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BA" w:rsidRPr="007135BA" w:rsidRDefault="007135BA" w:rsidP="007135BA">
      <w:pPr>
        <w:pStyle w:val="NormalWeb"/>
        <w:shd w:val="clear" w:color="auto" w:fill="FFFFFF"/>
        <w:bidi/>
        <w:spacing w:before="0" w:beforeAutospacing="0" w:after="90" w:afterAutospacing="0" w:line="360" w:lineRule="auto"/>
        <w:jc w:val="center"/>
        <w:rPr>
          <w:rFonts w:ascii="Simplified Arabic" w:hAnsi="Simplified Arabic" w:cs="Simplified Arabic"/>
          <w:b/>
          <w:bCs/>
          <w:sz w:val="32"/>
          <w:szCs w:val="32"/>
          <w:rtl/>
        </w:rPr>
      </w:pPr>
      <w:proofErr w:type="gramStart"/>
      <w:r w:rsidRPr="007135BA">
        <w:rPr>
          <w:rFonts w:ascii="Simplified Arabic" w:hAnsi="Simplified Arabic" w:cs="Simplified Arabic"/>
          <w:b/>
          <w:bCs/>
          <w:sz w:val="32"/>
          <w:szCs w:val="32"/>
          <w:rtl/>
        </w:rPr>
        <w:t>المحاضرة</w:t>
      </w:r>
      <w:proofErr w:type="gramEnd"/>
      <w:r w:rsidRPr="007135BA">
        <w:rPr>
          <w:rFonts w:ascii="Simplified Arabic" w:hAnsi="Simplified Arabic" w:cs="Simplified Arabic"/>
          <w:b/>
          <w:bCs/>
          <w:sz w:val="32"/>
          <w:szCs w:val="32"/>
          <w:rtl/>
        </w:rPr>
        <w:t xml:space="preserve"> الخامسة:</w:t>
      </w:r>
    </w:p>
    <w:p w:rsidR="007135BA" w:rsidRPr="007135BA" w:rsidRDefault="007135BA" w:rsidP="007135BA">
      <w:pPr>
        <w:bidi/>
        <w:spacing w:line="360" w:lineRule="auto"/>
        <w:jc w:val="center"/>
        <w:rPr>
          <w:rFonts w:ascii="Simplified Arabic" w:hAnsi="Simplified Arabic" w:cs="Simplified Arabic"/>
          <w:b/>
          <w:bCs/>
          <w:sz w:val="32"/>
          <w:szCs w:val="32"/>
          <w:rtl/>
        </w:rPr>
      </w:pPr>
      <w:r w:rsidRPr="007135BA">
        <w:rPr>
          <w:rFonts w:ascii="Simplified Arabic" w:hAnsi="Simplified Arabic" w:cs="Simplified Arabic"/>
          <w:b/>
          <w:bCs/>
          <w:sz w:val="32"/>
          <w:szCs w:val="32"/>
          <w:rtl/>
        </w:rPr>
        <w:t>قضايا النقد عند الفلاسفة:</w:t>
      </w:r>
    </w:p>
    <w:p w:rsidR="007135BA" w:rsidRPr="007135BA" w:rsidRDefault="007135BA" w:rsidP="007135BA">
      <w:pPr>
        <w:bidi/>
        <w:spacing w:line="360" w:lineRule="auto"/>
        <w:jc w:val="both"/>
        <w:rPr>
          <w:rFonts w:ascii="Simplified Arabic" w:hAnsi="Simplified Arabic" w:cs="Simplified Arabic"/>
          <w:sz w:val="32"/>
          <w:szCs w:val="32"/>
          <w:rtl/>
        </w:rPr>
      </w:pPr>
      <w:r w:rsidRPr="007135BA">
        <w:rPr>
          <w:rFonts w:ascii="Simplified Arabic" w:eastAsia="Times New Roman" w:hAnsi="Simplified Arabic" w:cs="Simplified Arabic"/>
          <w:sz w:val="32"/>
          <w:szCs w:val="32"/>
        </w:rPr>
        <w:br/>
      </w:r>
      <w:r w:rsidRPr="007135BA">
        <w:rPr>
          <w:rFonts w:ascii="Simplified Arabic" w:hAnsi="Simplified Arabic" w:cs="Simplified Arabic"/>
          <w:sz w:val="32"/>
          <w:szCs w:val="32"/>
          <w:rtl/>
        </w:rPr>
        <w:t xml:space="preserve">مهدت عوامل حضارية كثيرة أولها التوسع الجغرافي للمسلمين، واختلاطهم بباقي الأجناس والأمم لأن يتأثر الـعرب بمن سبقهم من فلاسفة اليونان، وفي مقدمتهم أرسطـو وأفلاطون، حيث يبدو هـذا الـتأثـر واضـحـا خاصـة عـلى الفلاسفة المسلمين أمـثال الـفارابـي وابـن سـينـا وابن </w:t>
      </w:r>
      <w:proofErr w:type="gramStart"/>
      <w:r w:rsidRPr="007135BA">
        <w:rPr>
          <w:rFonts w:ascii="Simplified Arabic" w:hAnsi="Simplified Arabic" w:cs="Simplified Arabic"/>
          <w:sz w:val="32"/>
          <w:szCs w:val="32"/>
          <w:rtl/>
        </w:rPr>
        <w:t>رشد</w:t>
      </w:r>
      <w:r w:rsidRPr="007135BA">
        <w:rPr>
          <w:rFonts w:ascii="Simplified Arabic" w:hAnsi="Simplified Arabic" w:cs="Simplified Arabic"/>
          <w:sz w:val="32"/>
          <w:szCs w:val="32"/>
        </w:rPr>
        <w:t xml:space="preserve"> .</w:t>
      </w:r>
      <w:proofErr w:type="gramEnd"/>
    </w:p>
    <w:p w:rsidR="007135BA" w:rsidRPr="007135BA" w:rsidRDefault="007135BA" w:rsidP="007135BA">
      <w:pPr>
        <w:bidi/>
        <w:spacing w:line="360" w:lineRule="auto"/>
        <w:jc w:val="both"/>
        <w:rPr>
          <w:rFonts w:ascii="Simplified Arabic" w:hAnsi="Simplified Arabic" w:cs="Simplified Arabic"/>
          <w:b/>
          <w:bCs/>
          <w:sz w:val="32"/>
          <w:szCs w:val="32"/>
          <w:rtl/>
        </w:rPr>
      </w:pPr>
      <w:r w:rsidRPr="007135BA">
        <w:rPr>
          <w:rFonts w:ascii="Simplified Arabic" w:hAnsi="Simplified Arabic" w:cs="Simplified Arabic"/>
          <w:b/>
          <w:bCs/>
          <w:sz w:val="32"/>
          <w:szCs w:val="32"/>
          <w:rtl/>
        </w:rPr>
        <w:t xml:space="preserve">قضايا النقد عند الفلاسفة المسلمين: </w:t>
      </w:r>
    </w:p>
    <w:p w:rsidR="007135BA" w:rsidRPr="007135BA" w:rsidRDefault="007135BA" w:rsidP="007135BA">
      <w:pPr>
        <w:bidi/>
        <w:spacing w:line="360" w:lineRule="auto"/>
        <w:jc w:val="both"/>
        <w:rPr>
          <w:rFonts w:ascii="Simplified Arabic" w:hAnsi="Simplified Arabic" w:cs="Simplified Arabic"/>
          <w:sz w:val="32"/>
          <w:szCs w:val="32"/>
          <w:rtl/>
        </w:rPr>
      </w:pPr>
      <w:r w:rsidRPr="007135BA">
        <w:rPr>
          <w:rFonts w:ascii="Simplified Arabic" w:hAnsi="Simplified Arabic" w:cs="Simplified Arabic"/>
          <w:sz w:val="32"/>
          <w:szCs w:val="32"/>
          <w:rtl/>
        </w:rPr>
        <w:t>عالج الفلاسفة المسلمون قضايا كثيرة متعلقة بالشعر وبالخطابة ومنها: ماهية الشعر، وقضية المحاكاة والتخييل، وأوزان الشعر وأغراضه، والصدق والكذب، والمجاز وغيرها، وفيما يلي نماذج عن أبرزها من خلال أعلام النقد الفلسفي:</w:t>
      </w:r>
    </w:p>
    <w:p w:rsidR="007135BA" w:rsidRPr="007135BA" w:rsidRDefault="007135BA" w:rsidP="007135BA">
      <w:pPr>
        <w:shd w:val="clear" w:color="auto" w:fill="FFFFFF" w:themeFill="background1"/>
        <w:bidi/>
        <w:spacing w:after="0" w:line="360" w:lineRule="auto"/>
        <w:jc w:val="both"/>
        <w:rPr>
          <w:rFonts w:ascii="Simplified Arabic" w:hAnsi="Simplified Arabic" w:cs="Simplified Arabic"/>
          <w:sz w:val="32"/>
          <w:szCs w:val="32"/>
          <w:shd w:val="clear" w:color="auto" w:fill="FFFFFF"/>
          <w:rtl/>
        </w:rPr>
      </w:pPr>
      <w:r w:rsidRPr="007135BA">
        <w:rPr>
          <w:rFonts w:ascii="Simplified Arabic" w:hAnsi="Simplified Arabic" w:cs="Simplified Arabic"/>
          <w:b/>
          <w:bCs/>
          <w:sz w:val="32"/>
          <w:szCs w:val="32"/>
          <w:rtl/>
        </w:rPr>
        <w:t xml:space="preserve">أولا: الفارابي </w:t>
      </w:r>
      <w:r w:rsidRPr="007135BA">
        <w:rPr>
          <w:rFonts w:ascii="Simplified Arabic" w:hAnsi="Simplified Arabic" w:cs="Simplified Arabic"/>
          <w:sz w:val="32"/>
          <w:szCs w:val="32"/>
          <w:rtl/>
        </w:rPr>
        <w:t xml:space="preserve">أبو نصر </w:t>
      </w:r>
      <w:r w:rsidRPr="007135BA">
        <w:rPr>
          <w:rFonts w:ascii="Simplified Arabic" w:hAnsi="Simplified Arabic" w:cs="Simplified Arabic"/>
          <w:sz w:val="32"/>
          <w:szCs w:val="32"/>
          <w:shd w:val="clear" w:color="auto" w:fill="FFFFFF"/>
          <w:rtl/>
        </w:rPr>
        <w:t xml:space="preserve">محمد بن طرخان بن </w:t>
      </w:r>
      <w:proofErr w:type="spellStart"/>
      <w:r w:rsidRPr="007135BA">
        <w:rPr>
          <w:rFonts w:ascii="Simplified Arabic" w:hAnsi="Simplified Arabic" w:cs="Simplified Arabic"/>
          <w:sz w:val="32"/>
          <w:szCs w:val="32"/>
          <w:shd w:val="clear" w:color="auto" w:fill="FFFFFF"/>
          <w:rtl/>
        </w:rPr>
        <w:t>أوزلغ</w:t>
      </w:r>
      <w:proofErr w:type="spellEnd"/>
      <w:r w:rsidRPr="007135BA">
        <w:rPr>
          <w:rFonts w:ascii="Simplified Arabic" w:hAnsi="Simplified Arabic" w:cs="Simplified Arabic"/>
          <w:sz w:val="32"/>
          <w:szCs w:val="32"/>
          <w:shd w:val="clear" w:color="auto" w:fill="FFFFFF"/>
          <w:rtl/>
        </w:rPr>
        <w:t xml:space="preserve">، من أكبر فلاسفة المسلمين، ولد عام (260 للهجرة)، انتقل إلى مدينة بغداد وقد ألّف أكثر كتبه فيها، ثم مصر والشّام. توفي في دمشق </w:t>
      </w:r>
      <w:proofErr w:type="gramStart"/>
      <w:r w:rsidRPr="007135BA">
        <w:rPr>
          <w:rFonts w:ascii="Simplified Arabic" w:hAnsi="Simplified Arabic" w:cs="Simplified Arabic"/>
          <w:sz w:val="32"/>
          <w:szCs w:val="32"/>
          <w:shd w:val="clear" w:color="auto" w:fill="FFFFFF"/>
          <w:rtl/>
        </w:rPr>
        <w:t>في</w:t>
      </w:r>
      <w:proofErr w:type="gramEnd"/>
      <w:r w:rsidRPr="007135BA">
        <w:rPr>
          <w:rFonts w:ascii="Simplified Arabic" w:hAnsi="Simplified Arabic" w:cs="Simplified Arabic"/>
          <w:sz w:val="32"/>
          <w:szCs w:val="32"/>
          <w:shd w:val="clear" w:color="auto" w:fill="FFFFFF"/>
          <w:rtl/>
        </w:rPr>
        <w:t xml:space="preserve"> عام (339 للهجرة). درس الفلسفة والآداب والطب، وأتقن من اللغات: التّركيّة والفارسيّة </w:t>
      </w:r>
      <w:proofErr w:type="gramStart"/>
      <w:r w:rsidRPr="007135BA">
        <w:rPr>
          <w:rFonts w:ascii="Simplified Arabic" w:hAnsi="Simplified Arabic" w:cs="Simplified Arabic"/>
          <w:sz w:val="32"/>
          <w:szCs w:val="32"/>
          <w:shd w:val="clear" w:color="auto" w:fill="FFFFFF"/>
          <w:rtl/>
        </w:rPr>
        <w:t>واليونانيّة</w:t>
      </w:r>
      <w:proofErr w:type="gramEnd"/>
      <w:r w:rsidRPr="007135BA">
        <w:rPr>
          <w:rFonts w:ascii="Simplified Arabic" w:hAnsi="Simplified Arabic" w:cs="Simplified Arabic"/>
          <w:sz w:val="32"/>
          <w:szCs w:val="32"/>
          <w:shd w:val="clear" w:color="auto" w:fill="FFFFFF"/>
          <w:rtl/>
        </w:rPr>
        <w:t xml:space="preserve">. كان تلميذ يوحنّا بن حيلان في الطب، وأبي بشر متّى بن يونس في الفلسفة والمنطق، وأبي بكر بن السّراج في علم النّحو والمنطق. </w:t>
      </w:r>
    </w:p>
    <w:p w:rsidR="007135BA" w:rsidRPr="007135BA" w:rsidRDefault="007135BA" w:rsidP="007135BA">
      <w:pPr>
        <w:shd w:val="clear" w:color="auto" w:fill="FFFFFF" w:themeFill="background1"/>
        <w:bidi/>
        <w:spacing w:after="0" w:line="360" w:lineRule="auto"/>
        <w:jc w:val="both"/>
        <w:rPr>
          <w:rFonts w:ascii="Simplified Arabic" w:hAnsi="Simplified Arabic" w:cs="Simplified Arabic"/>
          <w:sz w:val="32"/>
          <w:szCs w:val="32"/>
          <w:shd w:val="clear" w:color="auto" w:fill="FFFFFF"/>
          <w:rtl/>
        </w:rPr>
      </w:pPr>
      <w:r w:rsidRPr="007135BA">
        <w:rPr>
          <w:rFonts w:ascii="Simplified Arabic" w:hAnsi="Simplified Arabic" w:cs="Simplified Arabic"/>
          <w:sz w:val="32"/>
          <w:szCs w:val="32"/>
          <w:shd w:val="clear" w:color="auto" w:fill="FFFFFF"/>
          <w:rtl/>
        </w:rPr>
        <w:lastRenderedPageBreak/>
        <w:t>تميّز الفارابي بشكلٍ خاصٍّ في شرح مؤلفات الفيلسوف أرسطو حتى أُطلق عليه لقب (المعلّم الثّاني)، كما وضع العديد من المؤلفات في مختلف المجالات منها: شرح العبارة لأرسطو، شرح كتاب المقولات لأرسطو، الألفاظ المستعملة في المنطق، شرائط اليقين، كتاب الشّعر، كتاب الخطابة، رسالة في قوانين صناعة الشّعر، إحصاء العلوم، كتاب الحروف.</w:t>
      </w:r>
      <w:r w:rsidRPr="007135BA">
        <w:rPr>
          <w:rFonts w:ascii="Simplified Arabic" w:hAnsi="Simplified Arabic" w:cs="Simplified Arabic"/>
          <w:b/>
          <w:bCs/>
          <w:sz w:val="32"/>
          <w:szCs w:val="32"/>
        </w:rPr>
        <w:br/>
      </w:r>
      <w:r w:rsidRPr="007135BA">
        <w:rPr>
          <w:rFonts w:ascii="Simplified Arabic" w:hAnsi="Simplified Arabic" w:cs="Simplified Arabic"/>
          <w:sz w:val="32"/>
          <w:szCs w:val="32"/>
          <w:rtl/>
        </w:rPr>
        <w:t xml:space="preserve">تأثر الـفارابـي بالثقافة الـيونانيـة وبـأرسطـو واضح، يدل عليه ما ذكره حول مفهوم الشعر وقضاياه، فقد ترك بصمة واضحة فيما يخص تعامله مع الترجمات العربية التي سبقته لفن الشعر الأرسطي، وأول ما </w:t>
      </w:r>
      <w:proofErr w:type="spellStart"/>
      <w:r w:rsidRPr="007135BA">
        <w:rPr>
          <w:rFonts w:ascii="Simplified Arabic" w:hAnsi="Simplified Arabic" w:cs="Simplified Arabic"/>
          <w:sz w:val="32"/>
          <w:szCs w:val="32"/>
          <w:rtl/>
        </w:rPr>
        <w:t>يلحظه</w:t>
      </w:r>
      <w:proofErr w:type="spellEnd"/>
      <w:r w:rsidRPr="007135BA">
        <w:rPr>
          <w:rFonts w:ascii="Simplified Arabic" w:hAnsi="Simplified Arabic" w:cs="Simplified Arabic"/>
          <w:sz w:val="32"/>
          <w:szCs w:val="32"/>
          <w:rtl/>
        </w:rPr>
        <w:t xml:space="preserve"> قارؤه، هو</w:t>
      </w:r>
      <w:r w:rsidRPr="007135BA">
        <w:rPr>
          <w:rFonts w:ascii="Simplified Arabic" w:hAnsi="Simplified Arabic" w:cs="Simplified Arabic"/>
          <w:sz w:val="32"/>
          <w:szCs w:val="32"/>
          <w:shd w:val="clear" w:color="auto" w:fill="FFFFFF"/>
          <w:rtl/>
        </w:rPr>
        <w:t xml:space="preserve"> </w:t>
      </w:r>
      <w:r w:rsidRPr="007135BA">
        <w:rPr>
          <w:rFonts w:ascii="Simplified Arabic" w:hAnsi="Simplified Arabic" w:cs="Simplified Arabic"/>
          <w:sz w:val="32"/>
          <w:szCs w:val="32"/>
          <w:rtl/>
        </w:rPr>
        <w:t>ابتعاده عن ( متى بن يونس) فــي تـسميتـه لـلتراجيديـا والـكومـيديـا بـالمدح والـهجاء ، لأنه سمـاها (</w:t>
      </w:r>
      <w:proofErr w:type="spellStart"/>
      <w:r w:rsidRPr="007135BA">
        <w:rPr>
          <w:rFonts w:ascii="Simplified Arabic" w:hAnsi="Simplified Arabic" w:cs="Simplified Arabic"/>
          <w:sz w:val="32"/>
          <w:szCs w:val="32"/>
          <w:rtl/>
        </w:rPr>
        <w:t>طراغوذيا</w:t>
      </w:r>
      <w:proofErr w:type="spellEnd"/>
      <w:r w:rsidRPr="007135BA">
        <w:rPr>
          <w:rFonts w:ascii="Simplified Arabic" w:hAnsi="Simplified Arabic" w:cs="Simplified Arabic"/>
          <w:sz w:val="32"/>
          <w:szCs w:val="32"/>
          <w:rtl/>
        </w:rPr>
        <w:t xml:space="preserve"> ) و(</w:t>
      </w:r>
      <w:proofErr w:type="spellStart"/>
      <w:r w:rsidRPr="007135BA">
        <w:rPr>
          <w:rFonts w:ascii="Simplified Arabic" w:hAnsi="Simplified Arabic" w:cs="Simplified Arabic"/>
          <w:sz w:val="32"/>
          <w:szCs w:val="32"/>
          <w:rtl/>
        </w:rPr>
        <w:t>قوموذيا</w:t>
      </w:r>
      <w:proofErr w:type="spellEnd"/>
      <w:r w:rsidRPr="007135BA">
        <w:rPr>
          <w:rFonts w:ascii="Simplified Arabic" w:hAnsi="Simplified Arabic" w:cs="Simplified Arabic"/>
          <w:sz w:val="32"/>
          <w:szCs w:val="32"/>
          <w:rtl/>
        </w:rPr>
        <w:t xml:space="preserve">)، واعتماده على مـقـولات أرسطـو فـي حديثه عن الشعر مسـتبدلا مصطلح (الشعر) بـ (الأقاويل الشعرية)، وهي: ''التي من شأنها أن تؤلف منها أشياء </w:t>
      </w:r>
      <w:proofErr w:type="spellStart"/>
      <w:r w:rsidRPr="007135BA">
        <w:rPr>
          <w:rFonts w:ascii="Simplified Arabic" w:hAnsi="Simplified Arabic" w:cs="Simplified Arabic"/>
          <w:sz w:val="32"/>
          <w:szCs w:val="32"/>
          <w:rtl/>
        </w:rPr>
        <w:t>محاكية</w:t>
      </w:r>
      <w:proofErr w:type="spellEnd"/>
      <w:r w:rsidRPr="007135BA">
        <w:rPr>
          <w:rFonts w:ascii="Simplified Arabic" w:hAnsi="Simplified Arabic" w:cs="Simplified Arabic"/>
          <w:sz w:val="32"/>
          <w:szCs w:val="32"/>
          <w:rtl/>
        </w:rPr>
        <w:t xml:space="preserve"> للأمر الذي فيه القول وتعتمد على الكذب لأنها تهدف إلى محاكاة الشيء على غير ما هو عليه في الواقع بل على ما يريد الشاعر''. </w:t>
      </w:r>
    </w:p>
    <w:p w:rsidR="007135BA" w:rsidRPr="007135BA" w:rsidRDefault="007135BA" w:rsidP="007135BA">
      <w:pPr>
        <w:bidi/>
        <w:spacing w:line="360" w:lineRule="auto"/>
        <w:jc w:val="both"/>
        <w:rPr>
          <w:rFonts w:ascii="Simplified Arabic" w:hAnsi="Simplified Arabic" w:cs="Simplified Arabic"/>
          <w:sz w:val="32"/>
          <w:szCs w:val="32"/>
          <w:rtl/>
        </w:rPr>
      </w:pPr>
      <w:r w:rsidRPr="007135BA">
        <w:rPr>
          <w:rFonts w:ascii="Simplified Arabic" w:hAnsi="Simplified Arabic" w:cs="Simplified Arabic"/>
          <w:sz w:val="32"/>
          <w:szCs w:val="32"/>
          <w:rtl/>
        </w:rPr>
        <w:t>صنف المحاكاة إلى نوعين:</w:t>
      </w:r>
      <w:r w:rsidRPr="007135BA">
        <w:rPr>
          <w:rFonts w:ascii="Simplified Arabic" w:hAnsi="Simplified Arabic" w:cs="Simplified Arabic"/>
          <w:sz w:val="32"/>
          <w:szCs w:val="32"/>
        </w:rPr>
        <w:t xml:space="preserve"> </w:t>
      </w:r>
      <w:r w:rsidRPr="007135BA">
        <w:rPr>
          <w:rFonts w:ascii="Simplified Arabic" w:hAnsi="Simplified Arabic" w:cs="Simplified Arabic"/>
          <w:sz w:val="32"/>
          <w:szCs w:val="32"/>
          <w:rtl/>
        </w:rPr>
        <w:t xml:space="preserve"> فــ'' قد تكون بفعل. وقد تكون بقول، فالذي بفعل ضربان: أحدهما أن يحاكي الإنسان بيده شيئا ما، مثل ما يعمل تمثالا لا يحاكي به إنسانا بعينه، أو شيئا غير ذلك، أو يفعل فعلا يحاكي به إنسانا ما أو غير ذلك. </w:t>
      </w:r>
      <w:proofErr w:type="gramStart"/>
      <w:r w:rsidRPr="007135BA">
        <w:rPr>
          <w:rFonts w:ascii="Simplified Arabic" w:hAnsi="Simplified Arabic" w:cs="Simplified Arabic"/>
          <w:sz w:val="32"/>
          <w:szCs w:val="32"/>
          <w:rtl/>
        </w:rPr>
        <w:t>والمحاكاة</w:t>
      </w:r>
      <w:proofErr w:type="gramEnd"/>
      <w:r w:rsidRPr="007135BA">
        <w:rPr>
          <w:rFonts w:ascii="Simplified Arabic" w:hAnsi="Simplified Arabic" w:cs="Simplified Arabic"/>
          <w:sz w:val="32"/>
          <w:szCs w:val="32"/>
          <w:rtl/>
        </w:rPr>
        <w:t xml:space="preserve"> بقول: هو أن يؤلف القول الذي يصنعه أو يخاطب به من أمور تحاكي الشيء الذي فيه القول، وهو أن يجعل القول دالا على أمور تحاكي ذلك الشيء''.</w:t>
      </w:r>
    </w:p>
    <w:p w:rsidR="007135BA" w:rsidRPr="007135BA" w:rsidRDefault="007135BA" w:rsidP="007135BA">
      <w:pPr>
        <w:bidi/>
        <w:spacing w:line="360" w:lineRule="auto"/>
        <w:jc w:val="both"/>
        <w:rPr>
          <w:rFonts w:ascii="Simplified Arabic" w:hAnsi="Simplified Arabic" w:cs="Simplified Arabic"/>
          <w:sz w:val="32"/>
          <w:szCs w:val="32"/>
          <w:rtl/>
        </w:rPr>
      </w:pPr>
      <w:r w:rsidRPr="007135BA">
        <w:rPr>
          <w:rFonts w:ascii="Simplified Arabic" w:hAnsi="Simplified Arabic" w:cs="Simplified Arabic"/>
          <w:sz w:val="32"/>
          <w:szCs w:val="32"/>
        </w:rPr>
        <w:lastRenderedPageBreak/>
        <w:br/>
      </w:r>
      <w:r w:rsidRPr="007135BA">
        <w:rPr>
          <w:rFonts w:ascii="Simplified Arabic" w:hAnsi="Simplified Arabic" w:cs="Simplified Arabic"/>
          <w:sz w:val="32"/>
          <w:szCs w:val="32"/>
          <w:rtl/>
        </w:rPr>
        <w:t xml:space="preserve">جعل الفارابي الفنون كلها تلتقي حول مبدأ المحاكاة ، وتختلف مع بعـضها فـي وسـائـل وأدوات هـذه المحـاكـاة ، وهي ليست استنساخا للواقع ، أو نقلا لمعطياته ، إنما هي خلق وتخييل وتشكـيل لأن غرض المبدع هو : "أن يوقع في ذهن السامعين والمتلقين المحاكي للشيء بدلا من الشيء نفسه". </w:t>
      </w:r>
      <w:proofErr w:type="gramStart"/>
      <w:r w:rsidRPr="007135BA">
        <w:rPr>
          <w:rFonts w:ascii="Simplified Arabic" w:eastAsia="Times New Roman" w:hAnsi="Simplified Arabic" w:cs="Simplified Arabic"/>
          <w:sz w:val="32"/>
          <w:szCs w:val="32"/>
          <w:rtl/>
          <w:lang w:eastAsia="fr-FR"/>
        </w:rPr>
        <w:t>وهي</w:t>
      </w:r>
      <w:proofErr w:type="gramEnd"/>
      <w:r w:rsidRPr="007135BA">
        <w:rPr>
          <w:rFonts w:ascii="Simplified Arabic" w:eastAsia="Times New Roman" w:hAnsi="Simplified Arabic" w:cs="Simplified Arabic"/>
          <w:sz w:val="32"/>
          <w:szCs w:val="32"/>
          <w:rtl/>
          <w:lang w:eastAsia="fr-FR"/>
        </w:rPr>
        <w:t xml:space="preserve"> فعالية مشتركة بين كل الفنون الممكنة كما يتضح من قوله: ''فإن محاكاة الأمور قد تكون بفعل. وقد تكون بقول، فالذي بفعل ضربان: أحدهما أن يحاكي الإنسان  بيده شيئا ما ، مثل ما يعمل تمثالا لا يحاكي به إنسانا بعينه، أو شيئا غير ذلك، أو يفعل فعلا يحاكي به إنسانا ما أو غير ذلك. والمحاكاة بقوله : هو أن يؤلف القول الذي يصنعه أو يخاطب به من أمور تحاكي الشيء الذي فيه القول، وهو أن يجعل القول دالا على أمور تحاكي ذلك الشيء''.</w:t>
      </w:r>
    </w:p>
    <w:p w:rsidR="007135BA" w:rsidRPr="007135BA" w:rsidRDefault="007135BA" w:rsidP="007135BA">
      <w:pPr>
        <w:bidi/>
        <w:spacing w:after="0" w:line="360" w:lineRule="auto"/>
        <w:jc w:val="both"/>
        <w:rPr>
          <w:rFonts w:ascii="Simplified Arabic" w:eastAsia="Times New Roman" w:hAnsi="Simplified Arabic" w:cs="Simplified Arabic"/>
          <w:sz w:val="32"/>
          <w:szCs w:val="32"/>
          <w:rtl/>
          <w:lang w:eastAsia="fr-FR"/>
        </w:rPr>
      </w:pPr>
      <w:proofErr w:type="gramStart"/>
      <w:r w:rsidRPr="007135BA">
        <w:rPr>
          <w:rFonts w:ascii="Simplified Arabic" w:eastAsia="Times New Roman" w:hAnsi="Simplified Arabic" w:cs="Simplified Arabic"/>
          <w:sz w:val="32"/>
          <w:szCs w:val="32"/>
          <w:rtl/>
          <w:lang w:eastAsia="fr-FR"/>
        </w:rPr>
        <w:t>فالفنون</w:t>
      </w:r>
      <w:proofErr w:type="gramEnd"/>
      <w:r w:rsidRPr="007135BA">
        <w:rPr>
          <w:rFonts w:ascii="Simplified Arabic" w:eastAsia="Times New Roman" w:hAnsi="Simplified Arabic" w:cs="Simplified Arabic"/>
          <w:sz w:val="32"/>
          <w:szCs w:val="32"/>
          <w:rtl/>
          <w:lang w:eastAsia="fr-FR"/>
        </w:rPr>
        <w:t xml:space="preserve"> كلها تلتقي حول مبدأ  المحاكاة، وتختلف بعد ذلك في وسائلها وأدواتها.</w:t>
      </w:r>
    </w:p>
    <w:p w:rsidR="007135BA" w:rsidRPr="007135BA" w:rsidRDefault="007135BA" w:rsidP="007135BA">
      <w:pPr>
        <w:bidi/>
        <w:spacing w:after="0" w:line="360" w:lineRule="auto"/>
        <w:jc w:val="both"/>
        <w:rPr>
          <w:rFonts w:ascii="Simplified Arabic" w:eastAsia="Times New Roman" w:hAnsi="Simplified Arabic" w:cs="Simplified Arabic"/>
          <w:sz w:val="32"/>
          <w:szCs w:val="32"/>
          <w:rtl/>
          <w:lang w:eastAsia="fr-FR"/>
        </w:rPr>
      </w:pPr>
    </w:p>
    <w:p w:rsidR="007135BA" w:rsidRPr="007135BA" w:rsidRDefault="007135BA" w:rsidP="00B92B98">
      <w:pPr>
        <w:bidi/>
        <w:spacing w:after="0" w:line="360" w:lineRule="auto"/>
        <w:jc w:val="both"/>
        <w:rPr>
          <w:rFonts w:ascii="Simplified Arabic" w:eastAsia="Times New Roman" w:hAnsi="Simplified Arabic" w:cs="Simplified Arabic"/>
          <w:b/>
          <w:bCs/>
          <w:sz w:val="32"/>
          <w:szCs w:val="32"/>
          <w:rtl/>
          <w:lang w:eastAsia="fr-FR"/>
        </w:rPr>
      </w:pPr>
      <w:r w:rsidRPr="007135BA">
        <w:rPr>
          <w:rFonts w:ascii="Simplified Arabic" w:eastAsia="Times New Roman" w:hAnsi="Simplified Arabic" w:cs="Simplified Arabic"/>
          <w:b/>
          <w:bCs/>
          <w:sz w:val="32"/>
          <w:szCs w:val="32"/>
          <w:rtl/>
          <w:lang w:eastAsia="fr-FR"/>
        </w:rPr>
        <w:t xml:space="preserve">ثانيا: ابن سينا </w:t>
      </w:r>
      <w:r w:rsidRPr="007135BA">
        <w:rPr>
          <w:rFonts w:ascii="Simplified Arabic" w:hAnsi="Simplified Arabic" w:cs="Simplified Arabic"/>
          <w:sz w:val="32"/>
          <w:szCs w:val="32"/>
          <w:shd w:val="clear" w:color="auto" w:fill="FFFFFF"/>
          <w:rtl/>
        </w:rPr>
        <w:t>أبو علي الحسين بن عبد الله بن الحسن بن علي بن سينا</w:t>
      </w:r>
      <w:r w:rsidRPr="007135BA">
        <w:rPr>
          <w:rFonts w:ascii="Simplified Arabic" w:hAnsi="Simplified Arabic" w:cs="Simplified Arabic"/>
          <w:sz w:val="32"/>
          <w:szCs w:val="32"/>
          <w:rtl/>
          <w:lang w:bidi="ar-DZ"/>
        </w:rPr>
        <w:t xml:space="preserve">. </w:t>
      </w:r>
      <w:proofErr w:type="gramStart"/>
      <w:r w:rsidRPr="007135BA">
        <w:rPr>
          <w:rFonts w:ascii="Simplified Arabic" w:hAnsi="Simplified Arabic" w:cs="Simplified Arabic"/>
          <w:sz w:val="32"/>
          <w:szCs w:val="32"/>
          <w:rtl/>
        </w:rPr>
        <w:t>ولد</w:t>
      </w:r>
      <w:proofErr w:type="gramEnd"/>
      <w:r w:rsidRPr="007135BA">
        <w:rPr>
          <w:rFonts w:ascii="Simplified Arabic" w:hAnsi="Simplified Arabic" w:cs="Simplified Arabic"/>
          <w:sz w:val="32"/>
          <w:szCs w:val="32"/>
          <w:rtl/>
        </w:rPr>
        <w:t xml:space="preserve"> عام (</w:t>
      </w:r>
      <w:r w:rsidRPr="007135BA">
        <w:rPr>
          <w:rFonts w:ascii="Simplified Arabic" w:hAnsi="Simplified Arabic" w:cs="Simplified Arabic"/>
          <w:sz w:val="32"/>
          <w:szCs w:val="32"/>
          <w:shd w:val="clear" w:color="auto" w:fill="FFFFFF"/>
        </w:rPr>
        <w:t>370</w:t>
      </w:r>
      <w:r w:rsidRPr="007135BA">
        <w:rPr>
          <w:rFonts w:ascii="Simplified Arabic" w:hAnsi="Simplified Arabic" w:cs="Simplified Arabic"/>
          <w:sz w:val="32"/>
          <w:szCs w:val="32"/>
          <w:shd w:val="clear" w:color="auto" w:fill="FFFFFF"/>
          <w:rtl/>
        </w:rPr>
        <w:t>ه)</w:t>
      </w:r>
      <w:r w:rsidRPr="007135BA">
        <w:rPr>
          <w:rFonts w:ascii="Simplified Arabic" w:hAnsi="Simplified Arabic" w:cs="Simplified Arabic"/>
          <w:sz w:val="32"/>
          <w:szCs w:val="32"/>
          <w:rtl/>
        </w:rPr>
        <w:t>. تلقى تعليمه الأول على يد أبيه. حفظ القرآن والشعر،</w:t>
      </w:r>
      <w:r w:rsidRPr="007135BA">
        <w:rPr>
          <w:rFonts w:ascii="Simplified Arabic" w:hAnsi="Simplified Arabic" w:cs="Simplified Arabic"/>
          <w:sz w:val="32"/>
          <w:szCs w:val="32"/>
          <w:rtl/>
          <w:lang w:bidi="ar-DZ"/>
        </w:rPr>
        <w:t xml:space="preserve"> ومال </w:t>
      </w:r>
      <w:proofErr w:type="gramStart"/>
      <w:r w:rsidRPr="007135BA">
        <w:rPr>
          <w:rFonts w:ascii="Simplified Arabic" w:hAnsi="Simplified Arabic" w:cs="Simplified Arabic"/>
          <w:sz w:val="32"/>
          <w:szCs w:val="32"/>
          <w:rtl/>
          <w:lang w:bidi="ar-DZ"/>
        </w:rPr>
        <w:t>لتعلم</w:t>
      </w:r>
      <w:proofErr w:type="gramEnd"/>
      <w:r w:rsidRPr="007135BA">
        <w:rPr>
          <w:rFonts w:ascii="Simplified Arabic" w:hAnsi="Simplified Arabic" w:cs="Simplified Arabic"/>
          <w:sz w:val="32"/>
          <w:szCs w:val="32"/>
          <w:rtl/>
          <w:lang w:bidi="ar-DZ"/>
        </w:rPr>
        <w:t xml:space="preserve"> </w:t>
      </w:r>
      <w:r w:rsidRPr="007135BA">
        <w:rPr>
          <w:rFonts w:ascii="Simplified Arabic" w:hAnsi="Simplified Arabic" w:cs="Simplified Arabic"/>
          <w:sz w:val="32"/>
          <w:szCs w:val="32"/>
          <w:rtl/>
        </w:rPr>
        <w:t>المنطق وعلوم الطب والشريعة</w:t>
      </w:r>
      <w:r w:rsidRPr="007135BA">
        <w:rPr>
          <w:rFonts w:ascii="Simplified Arabic" w:hAnsi="Simplified Arabic" w:cs="Simplified Arabic"/>
          <w:sz w:val="32"/>
          <w:szCs w:val="32"/>
        </w:rPr>
        <w:t>.</w:t>
      </w:r>
      <w:r w:rsidRPr="007135BA">
        <w:rPr>
          <w:rFonts w:ascii="Simplified Arabic" w:hAnsi="Simplified Arabic" w:cs="Simplified Arabic"/>
          <w:sz w:val="32"/>
          <w:szCs w:val="32"/>
          <w:rtl/>
        </w:rPr>
        <w:t xml:space="preserve"> توفي سنة </w:t>
      </w:r>
      <w:r w:rsidRPr="00E300BD">
        <w:rPr>
          <w:rFonts w:ascii="Simplified Arabic" w:hAnsi="Simplified Arabic" w:cs="Simplified Arabic"/>
          <w:sz w:val="32"/>
          <w:szCs w:val="32"/>
          <w:rtl/>
        </w:rPr>
        <w:t>(</w:t>
      </w:r>
      <w:hyperlink r:id="rId5" w:history="1">
        <w:r w:rsidRPr="00E300BD">
          <w:rPr>
            <w:rStyle w:val="Lienhypertexte"/>
            <w:rFonts w:ascii="Simplified Arabic" w:hAnsi="Simplified Arabic" w:cs="Simplified Arabic"/>
            <w:color w:val="auto"/>
            <w:sz w:val="32"/>
            <w:szCs w:val="32"/>
            <w:u w:val="none"/>
            <w:shd w:val="clear" w:color="auto" w:fill="FFFFFF"/>
          </w:rPr>
          <w:t>427</w:t>
        </w:r>
        <w:r w:rsidRPr="00E300BD">
          <w:rPr>
            <w:rStyle w:val="Lienhypertexte"/>
            <w:rFonts w:ascii="Simplified Arabic" w:hAnsi="Simplified Arabic" w:cs="Simplified Arabic"/>
            <w:color w:val="auto"/>
            <w:sz w:val="32"/>
            <w:szCs w:val="32"/>
            <w:u w:val="none"/>
            <w:shd w:val="clear" w:color="auto" w:fill="FFFFFF"/>
            <w:rtl/>
          </w:rPr>
          <w:t>هـ</w:t>
        </w:r>
      </w:hyperlink>
      <w:r w:rsidRPr="00E300BD">
        <w:rPr>
          <w:rFonts w:ascii="Simplified Arabic" w:hAnsi="Simplified Arabic" w:cs="Simplified Arabic"/>
          <w:sz w:val="32"/>
          <w:szCs w:val="32"/>
          <w:rtl/>
        </w:rPr>
        <w:t>)</w:t>
      </w:r>
      <w:r w:rsidRPr="007135BA">
        <w:rPr>
          <w:rStyle w:val="apple-converted-space"/>
          <w:rFonts w:ascii="Simplified Arabic" w:hAnsi="Simplified Arabic" w:cs="Simplified Arabic"/>
          <w:sz w:val="32"/>
          <w:szCs w:val="32"/>
          <w:shd w:val="clear" w:color="auto" w:fill="FFFFFF"/>
          <w:rtl/>
          <w:lang w:bidi="ar-DZ"/>
        </w:rPr>
        <w:t xml:space="preserve">. </w:t>
      </w:r>
      <w:r w:rsidRPr="007135BA">
        <w:rPr>
          <w:rFonts w:ascii="Simplified Arabic" w:hAnsi="Simplified Arabic" w:cs="Simplified Arabic"/>
          <w:sz w:val="32"/>
          <w:szCs w:val="32"/>
          <w:rtl/>
        </w:rPr>
        <w:t xml:space="preserve">لُقِّب بالشيخ الرئيس </w:t>
      </w:r>
      <w:proofErr w:type="gramStart"/>
      <w:r w:rsidRPr="007135BA">
        <w:rPr>
          <w:rFonts w:ascii="Simplified Arabic" w:hAnsi="Simplified Arabic" w:cs="Simplified Arabic"/>
          <w:sz w:val="32"/>
          <w:szCs w:val="32"/>
          <w:rtl/>
        </w:rPr>
        <w:t>وبالمعلم</w:t>
      </w:r>
      <w:proofErr w:type="gramEnd"/>
      <w:r w:rsidRPr="007135BA">
        <w:rPr>
          <w:rFonts w:ascii="Simplified Arabic" w:hAnsi="Simplified Arabic" w:cs="Simplified Arabic"/>
          <w:sz w:val="32"/>
          <w:szCs w:val="32"/>
          <w:rtl/>
        </w:rPr>
        <w:t xml:space="preserve"> الثالث</w:t>
      </w:r>
      <w:r w:rsidRPr="007135BA">
        <w:rPr>
          <w:rFonts w:ascii="Simplified Arabic" w:hAnsi="Simplified Arabic" w:cs="Simplified Arabic"/>
          <w:sz w:val="32"/>
          <w:szCs w:val="32"/>
        </w:rPr>
        <w:t>.</w:t>
      </w:r>
    </w:p>
    <w:p w:rsidR="007135BA" w:rsidRPr="007135BA" w:rsidRDefault="007135BA" w:rsidP="007135BA">
      <w:pPr>
        <w:bidi/>
        <w:spacing w:after="0" w:line="360" w:lineRule="auto"/>
        <w:jc w:val="both"/>
        <w:rPr>
          <w:rFonts w:ascii="Simplified Arabic" w:hAnsi="Simplified Arabic" w:cs="Simplified Arabic"/>
          <w:sz w:val="32"/>
          <w:szCs w:val="32"/>
          <w:rtl/>
        </w:rPr>
      </w:pPr>
      <w:r w:rsidRPr="007135BA">
        <w:rPr>
          <w:rFonts w:ascii="Simplified Arabic" w:hAnsi="Simplified Arabic" w:cs="Simplified Arabic"/>
          <w:sz w:val="32"/>
          <w:szCs w:val="32"/>
          <w:rtl/>
        </w:rPr>
        <w:t xml:space="preserve">وصف الشعر بأنه كلام مُخَيّـِل ، فهو ''كلام مخيل مؤلف مـن أقوال موزونة متساوية عند العرب </w:t>
      </w:r>
      <w:proofErr w:type="spellStart"/>
      <w:r w:rsidRPr="007135BA">
        <w:rPr>
          <w:rFonts w:ascii="Simplified Arabic" w:hAnsi="Simplified Arabic" w:cs="Simplified Arabic"/>
          <w:sz w:val="32"/>
          <w:szCs w:val="32"/>
          <w:rtl/>
        </w:rPr>
        <w:t>مقفاة</w:t>
      </w:r>
      <w:proofErr w:type="spellEnd"/>
      <w:r w:rsidRPr="007135BA">
        <w:rPr>
          <w:rFonts w:ascii="Simplified Arabic" w:hAnsi="Simplified Arabic" w:cs="Simplified Arabic"/>
          <w:sz w:val="32"/>
          <w:szCs w:val="32"/>
          <w:rtl/>
        </w:rPr>
        <w:t xml:space="preserve"> ومعنى كونها موزونة أن يكون لها إيـقاع ومعنى كونها متساوية هو أن يكون </w:t>
      </w:r>
      <w:r w:rsidRPr="007135BA">
        <w:rPr>
          <w:rFonts w:ascii="Simplified Arabic" w:hAnsi="Simplified Arabic" w:cs="Simplified Arabic"/>
          <w:sz w:val="32"/>
          <w:szCs w:val="32"/>
          <w:rtl/>
        </w:rPr>
        <w:lastRenderedPageBreak/>
        <w:t xml:space="preserve">كل قول منها مؤلفا من أقوال إيقاعية ومعنى كونـهـا </w:t>
      </w:r>
      <w:proofErr w:type="spellStart"/>
      <w:r w:rsidRPr="007135BA">
        <w:rPr>
          <w:rFonts w:ascii="Simplified Arabic" w:hAnsi="Simplified Arabic" w:cs="Simplified Arabic"/>
          <w:sz w:val="32"/>
          <w:szCs w:val="32"/>
          <w:rtl/>
        </w:rPr>
        <w:t>مقـفاة</w:t>
      </w:r>
      <w:proofErr w:type="spellEnd"/>
      <w:r w:rsidRPr="007135BA">
        <w:rPr>
          <w:rFonts w:ascii="Simplified Arabic" w:hAnsi="Simplified Arabic" w:cs="Simplified Arabic"/>
          <w:sz w:val="32"/>
          <w:szCs w:val="32"/>
          <w:rtl/>
        </w:rPr>
        <w:t xml:space="preserve"> هو أن يكون الحرف الذي يختم به كل قول منها واحدا وإنما ينظر المنطقي في الشعر من حيث هو مخيل''.</w:t>
      </w:r>
      <w:r w:rsidRPr="007135BA">
        <w:rPr>
          <w:rFonts w:ascii="Simplified Arabic" w:hAnsi="Simplified Arabic" w:cs="Simplified Arabic"/>
          <w:sz w:val="32"/>
          <w:szCs w:val="32"/>
        </w:rPr>
        <w:br/>
      </w:r>
      <w:r w:rsidRPr="007135BA">
        <w:rPr>
          <w:rFonts w:ascii="Simplified Arabic" w:hAnsi="Simplified Arabic" w:cs="Simplified Arabic"/>
          <w:sz w:val="32"/>
          <w:szCs w:val="32"/>
          <w:rtl/>
        </w:rPr>
        <w:t xml:space="preserve">كما ركــز عـلى الـتخيـيل ودوره فـي المتلـقي، وفي ذلك قال: ''والمخيِّل هـو الكـلام الذي تذعن له النفس فتنبسط عـن أمـور، وتنـقبـض عـن أمور من غير روية وفـكر واختـيار، وبالجملة تنفعل له انفعالاً نفسانياً غير فكري، سواء كان المقول مصدَّقــاً به أو غير مصدق. فإن كونه مصدقاً به غير كونه مخيـلاً أو غـير مخـيل: فإنـه قـد يصـدق بقول مــن الأقـوال ولا ينفعل عنه، فإن قيل مرة أخرى وعلى هيئة أخرى انفعلت النفس عنه طاعة للتخييل لا للتـصديق فكثيراً مــا يؤثر الانفــصال ولا يحـدث تصديقاً وربما كان المتيقن كذبه مخيلاً''. </w:t>
      </w:r>
    </w:p>
    <w:p w:rsidR="007135BA" w:rsidRPr="007135BA" w:rsidRDefault="007135BA" w:rsidP="007135BA">
      <w:pPr>
        <w:bidi/>
        <w:spacing w:after="0" w:line="360" w:lineRule="auto"/>
        <w:jc w:val="both"/>
        <w:rPr>
          <w:rFonts w:ascii="Simplified Arabic" w:hAnsi="Simplified Arabic" w:cs="Simplified Arabic"/>
          <w:sz w:val="32"/>
          <w:szCs w:val="32"/>
          <w:rtl/>
        </w:rPr>
      </w:pPr>
      <w:r w:rsidRPr="007135BA">
        <w:rPr>
          <w:rFonts w:ascii="Simplified Arabic" w:hAnsi="Simplified Arabic" w:cs="Simplified Arabic"/>
          <w:sz w:val="32"/>
          <w:szCs w:val="32"/>
        </w:rPr>
        <w:br/>
      </w:r>
      <w:r w:rsidRPr="007135BA">
        <w:rPr>
          <w:rFonts w:ascii="Simplified Arabic" w:hAnsi="Simplified Arabic" w:cs="Simplified Arabic"/>
          <w:sz w:val="32"/>
          <w:szCs w:val="32"/>
          <w:rtl/>
        </w:rPr>
        <w:t>وعـن طـريـق الـتخييل استطـاع ابن سينا التفريق بين الشعر وغيره من الـفنـون كـالنثر والخطابة قائلا: ''الشعر يستعـمل التخييل والخطابة تستعمل التصديق''.</w:t>
      </w:r>
    </w:p>
    <w:p w:rsidR="007135BA" w:rsidRPr="007135BA" w:rsidRDefault="007135BA" w:rsidP="007135BA">
      <w:pPr>
        <w:bidi/>
        <w:spacing w:after="0" w:line="360" w:lineRule="auto"/>
        <w:jc w:val="both"/>
        <w:rPr>
          <w:rFonts w:ascii="Simplified Arabic" w:eastAsia="Times New Roman" w:hAnsi="Simplified Arabic" w:cs="Simplified Arabic"/>
          <w:sz w:val="32"/>
          <w:szCs w:val="32"/>
          <w:vertAlign w:val="superscript"/>
          <w:rtl/>
          <w:lang w:eastAsia="fr-FR"/>
        </w:rPr>
      </w:pPr>
      <w:r w:rsidRPr="007135BA">
        <w:rPr>
          <w:rFonts w:ascii="Simplified Arabic" w:eastAsia="Times New Roman" w:hAnsi="Simplified Arabic" w:cs="Simplified Arabic"/>
          <w:sz w:val="32"/>
          <w:szCs w:val="32"/>
          <w:rtl/>
          <w:lang w:eastAsia="fr-FR"/>
        </w:rPr>
        <w:t xml:space="preserve">وأما وسيلته فهي المحاكاة، وهي: ''إيراد مثل الشيء، وليس هو </w:t>
      </w:r>
      <w:proofErr w:type="spellStart"/>
      <w:r w:rsidRPr="007135BA">
        <w:rPr>
          <w:rFonts w:ascii="Simplified Arabic" w:eastAsia="Times New Roman" w:hAnsi="Simplified Arabic" w:cs="Simplified Arabic"/>
          <w:sz w:val="32"/>
          <w:szCs w:val="32"/>
          <w:rtl/>
          <w:lang w:eastAsia="fr-FR"/>
        </w:rPr>
        <w:t>هو</w:t>
      </w:r>
      <w:proofErr w:type="spellEnd"/>
      <w:r w:rsidRPr="007135BA">
        <w:rPr>
          <w:rFonts w:ascii="Simplified Arabic" w:eastAsia="Times New Roman" w:hAnsi="Simplified Arabic" w:cs="Simplified Arabic"/>
          <w:sz w:val="32"/>
          <w:szCs w:val="32"/>
          <w:rtl/>
          <w:lang w:eastAsia="fr-FR"/>
        </w:rPr>
        <w:t xml:space="preserve">، فذلك كما يحاكى الحيوان الطبيعي </w:t>
      </w:r>
      <w:proofErr w:type="gramStart"/>
      <w:r w:rsidRPr="007135BA">
        <w:rPr>
          <w:rFonts w:ascii="Simplified Arabic" w:eastAsia="Times New Roman" w:hAnsi="Simplified Arabic" w:cs="Simplified Arabic"/>
          <w:sz w:val="32"/>
          <w:szCs w:val="32"/>
          <w:rtl/>
          <w:lang w:eastAsia="fr-FR"/>
        </w:rPr>
        <w:t>بصورة ،</w:t>
      </w:r>
      <w:proofErr w:type="gramEnd"/>
      <w:r w:rsidRPr="007135BA">
        <w:rPr>
          <w:rFonts w:ascii="Simplified Arabic" w:eastAsia="Times New Roman" w:hAnsi="Simplified Arabic" w:cs="Simplified Arabic"/>
          <w:sz w:val="32"/>
          <w:szCs w:val="32"/>
          <w:rtl/>
          <w:lang w:eastAsia="fr-FR"/>
        </w:rPr>
        <w:t xml:space="preserve"> هي في الظاهر كالطبيعي''.  وذلك أكثر تأثيرا في النفس، ''وإذا كانت محاكاة الشيء بغيره تحرك النفس وهو صادق ، بل ذلك أوجب - من الناحية المنطقية - ولكن الناس أطوع للتخييل منهم للتصديق ، وكثير منهم إذا سمع التصديقات استكره وهرب منها . وللمحاكاة شيء من التعجيب ليس للصدق، لأن الصدق  المشهور كالمفروغ منه ، ولا طراوة له ، والصدق المجهول غير ملتفت إليه . والقول الصادق إذا حرف عن </w:t>
      </w:r>
      <w:r w:rsidRPr="007135BA">
        <w:rPr>
          <w:rFonts w:ascii="Simplified Arabic" w:eastAsia="Times New Roman" w:hAnsi="Simplified Arabic" w:cs="Simplified Arabic"/>
          <w:sz w:val="32"/>
          <w:szCs w:val="32"/>
          <w:rtl/>
          <w:lang w:eastAsia="fr-FR"/>
        </w:rPr>
        <w:lastRenderedPageBreak/>
        <w:t>العادة ، وألحق به شيء تستأنس به النفس، فربما أفاد التصديق والتخييل معا، شغل التخييل عن الالتفات إلى التصديق والشعور به، والتخييل إذعان ، والتصديق إذعان، لكن التخييل إذعان للتعجب والالتذاذ بنفس القول، والتصديق إذعان لقبول أن الشيء على ما قيل فيه، التخييل يفعله القول لما هو عليه، والتصديق يفعله القول بما المقول فيه عليه، أي يلتفت فيه إلى جانب حال القول فيه''.</w:t>
      </w:r>
    </w:p>
    <w:p w:rsidR="007135BA" w:rsidRPr="007135BA" w:rsidRDefault="007135BA" w:rsidP="007135BA">
      <w:pPr>
        <w:bidi/>
        <w:spacing w:after="0" w:line="360" w:lineRule="auto"/>
        <w:jc w:val="both"/>
        <w:rPr>
          <w:rFonts w:ascii="Simplified Arabic" w:hAnsi="Simplified Arabic" w:cs="Simplified Arabic"/>
          <w:sz w:val="32"/>
          <w:szCs w:val="32"/>
          <w:rtl/>
        </w:rPr>
      </w:pPr>
      <w:r w:rsidRPr="007135BA">
        <w:rPr>
          <w:rFonts w:ascii="Simplified Arabic" w:hAnsi="Simplified Arabic" w:cs="Simplified Arabic"/>
          <w:sz w:val="32"/>
          <w:szCs w:val="32"/>
          <w:rtl/>
        </w:rPr>
        <w:t>وتجـدر الإشـارة هـنا إلـى قضية هامة جدا وهى أن ابن سينا علم الفرق بين الشعر العربي والشعر اليوناني وطبيعـة كـلا منهـما، قـال فـي طبيعة الشعر اليوناني</w:t>
      </w:r>
      <w:r w:rsidRPr="007135BA">
        <w:rPr>
          <w:rFonts w:ascii="Simplified Arabic" w:hAnsi="Simplified Arabic" w:cs="Simplified Arabic"/>
          <w:sz w:val="32"/>
          <w:szCs w:val="32"/>
        </w:rPr>
        <w:t xml:space="preserve"> : </w:t>
      </w:r>
      <w:r w:rsidRPr="007135BA">
        <w:rPr>
          <w:rFonts w:ascii="Simplified Arabic" w:hAnsi="Simplified Arabic" w:cs="Simplified Arabic"/>
          <w:sz w:val="32"/>
          <w:szCs w:val="32"/>
          <w:rtl/>
        </w:rPr>
        <w:t>''الشعر اليوناني إنما كان يقصد فيه في أكثر الأمر محاكاة الأفعال و الأحوال لا غير'' بينما العرب كانت</w:t>
      </w:r>
      <w:r w:rsidRPr="007135BA">
        <w:rPr>
          <w:rFonts w:ascii="Simplified Arabic" w:hAnsi="Simplified Arabic" w:cs="Simplified Arabic"/>
          <w:sz w:val="32"/>
          <w:szCs w:val="32"/>
        </w:rPr>
        <w:t xml:space="preserve"> </w:t>
      </w:r>
      <w:r w:rsidRPr="007135BA">
        <w:rPr>
          <w:rFonts w:ascii="Simplified Arabic" w:hAnsi="Simplified Arabic" w:cs="Simplified Arabic"/>
          <w:sz w:val="32"/>
          <w:szCs w:val="32"/>
          <w:rtl/>
        </w:rPr>
        <w:t xml:space="preserve">''تقول الشعر لوجهين أحدهما ليؤثر في النفس أمرا من الأمور تعد به نحـو فعل وانـفعال و الـثاني للعجب فقط فكانت تشبه كل شيء للتعجب بحسن الـتشبيـه وأمـا الـيونانيون فـكانوا يـقصدون أن يحثوا بالقول على فعل أو يردعوا بالقـول عــن فعـل وتـارة كـانوا يفعلون ذلك عـلى سبيل الخطابة وتارة على سبيل الشعـر فـلذلـك كانت المحاكاة الشعرية عندهم مقصورة على الأقاويل و الأحوال والذوات من حيث لها تلك </w:t>
      </w:r>
      <w:proofErr w:type="spellStart"/>
      <w:r w:rsidRPr="007135BA">
        <w:rPr>
          <w:rFonts w:ascii="Simplified Arabic" w:hAnsi="Simplified Arabic" w:cs="Simplified Arabic"/>
          <w:sz w:val="32"/>
          <w:szCs w:val="32"/>
          <w:rtl/>
        </w:rPr>
        <w:t>الأفاعيل</w:t>
      </w:r>
      <w:proofErr w:type="spellEnd"/>
      <w:r w:rsidRPr="007135BA">
        <w:rPr>
          <w:rFonts w:ascii="Simplified Arabic" w:hAnsi="Simplified Arabic" w:cs="Simplified Arabic"/>
          <w:sz w:val="32"/>
          <w:szCs w:val="32"/>
          <w:rtl/>
        </w:rPr>
        <w:t xml:space="preserve"> و الأحوال''.</w:t>
      </w:r>
    </w:p>
    <w:p w:rsidR="007135BA" w:rsidRPr="007135BA" w:rsidRDefault="007135BA" w:rsidP="007135BA">
      <w:pPr>
        <w:bidi/>
        <w:spacing w:after="0" w:line="360" w:lineRule="auto"/>
        <w:jc w:val="both"/>
        <w:rPr>
          <w:rFonts w:ascii="Simplified Arabic" w:eastAsia="Times New Roman" w:hAnsi="Simplified Arabic" w:cs="Simplified Arabic"/>
          <w:sz w:val="32"/>
          <w:szCs w:val="32"/>
          <w:rtl/>
          <w:lang w:eastAsia="fr-FR"/>
        </w:rPr>
      </w:pPr>
      <w:r w:rsidRPr="007135BA">
        <w:rPr>
          <w:rFonts w:ascii="Simplified Arabic" w:hAnsi="Simplified Arabic" w:cs="Simplified Arabic"/>
          <w:sz w:val="32"/>
          <w:szCs w:val="32"/>
          <w:rtl/>
        </w:rPr>
        <w:t xml:space="preserve"> </w:t>
      </w:r>
      <w:r w:rsidRPr="007135BA">
        <w:rPr>
          <w:rFonts w:ascii="Simplified Arabic" w:hAnsi="Simplified Arabic" w:cs="Simplified Arabic"/>
          <w:sz w:val="32"/>
          <w:szCs w:val="32"/>
        </w:rPr>
        <w:br/>
      </w:r>
      <w:r w:rsidRPr="007135BA">
        <w:rPr>
          <w:rFonts w:ascii="Simplified Arabic" w:hAnsi="Simplified Arabic" w:cs="Simplified Arabic"/>
          <w:sz w:val="32"/>
          <w:szCs w:val="32"/>
          <w:rtl/>
        </w:rPr>
        <w:t xml:space="preserve"> لذلك لم يتورط في تطبيق فن اـلشعر على الشعر العربي،</w:t>
      </w:r>
      <w:r w:rsidRPr="007135BA">
        <w:rPr>
          <w:rFonts w:ascii="Simplified Arabic" w:hAnsi="Simplified Arabic" w:cs="Simplified Arabic"/>
          <w:sz w:val="32"/>
          <w:szCs w:val="32"/>
        </w:rPr>
        <w:t xml:space="preserve"> </w:t>
      </w:r>
      <w:r w:rsidRPr="007135BA">
        <w:rPr>
          <w:rFonts w:ascii="Simplified Arabic" w:hAnsi="Simplified Arabic" w:cs="Simplified Arabic"/>
          <w:sz w:val="32"/>
          <w:szCs w:val="32"/>
          <w:rtl/>
        </w:rPr>
        <w:t>''إذ أكثر ما فيه اقتصاص أشعار ورسوم كانت خاصة بهم ومتعارفة بينهم يغلبهم تعارفهم إياها عن شرحها وبسطها''.</w:t>
      </w:r>
      <w:r w:rsidRPr="007135BA">
        <w:rPr>
          <w:rFonts w:ascii="Simplified Arabic" w:hAnsi="Simplified Arabic" w:cs="Simplified Arabic"/>
          <w:sz w:val="32"/>
          <w:szCs w:val="32"/>
        </w:rPr>
        <w:br/>
      </w:r>
      <w:r w:rsidRPr="007135BA">
        <w:rPr>
          <w:rFonts w:ascii="Simplified Arabic" w:hAnsi="Simplified Arabic" w:cs="Simplified Arabic"/>
          <w:sz w:val="32"/>
          <w:szCs w:val="32"/>
          <w:rtl/>
        </w:rPr>
        <w:t xml:space="preserve">يقول ابن سينا في نهاية تلخيصه وترجمته لكتاب فن الشعر: ''هذا هو تلخيص القدر الذي </w:t>
      </w:r>
      <w:r w:rsidRPr="007135BA">
        <w:rPr>
          <w:rFonts w:ascii="Simplified Arabic" w:hAnsi="Simplified Arabic" w:cs="Simplified Arabic"/>
          <w:sz w:val="32"/>
          <w:szCs w:val="32"/>
          <w:rtl/>
        </w:rPr>
        <w:lastRenderedPageBreak/>
        <w:t>وجد في هذه البلاد من كتاب الشعر للمعلم الأول وقد بـقى منـه شطـر صـالح ولا يبعد أن نجتهد نحن فنبتدع في علم الشعر المطلق وفي علم الشعر بحسب عادة هذا الزمان كلاما شديد التحصيل و التفصيل''.</w:t>
      </w:r>
    </w:p>
    <w:p w:rsidR="007135BA" w:rsidRPr="007135BA" w:rsidRDefault="007135BA" w:rsidP="007135BA">
      <w:pPr>
        <w:bidi/>
        <w:spacing w:after="0" w:line="360" w:lineRule="auto"/>
        <w:jc w:val="both"/>
        <w:rPr>
          <w:rFonts w:ascii="Simplified Arabic" w:eastAsia="Times New Roman" w:hAnsi="Simplified Arabic" w:cs="Simplified Arabic"/>
          <w:sz w:val="32"/>
          <w:szCs w:val="32"/>
          <w:rtl/>
          <w:lang w:eastAsia="fr-FR"/>
        </w:rPr>
      </w:pPr>
    </w:p>
    <w:p w:rsidR="007135BA" w:rsidRPr="007135BA" w:rsidRDefault="007135BA" w:rsidP="007135BA">
      <w:pPr>
        <w:bidi/>
        <w:spacing w:line="360" w:lineRule="auto"/>
        <w:jc w:val="both"/>
        <w:rPr>
          <w:rFonts w:ascii="Simplified Arabic" w:hAnsi="Simplified Arabic" w:cs="Simplified Arabic"/>
          <w:sz w:val="32"/>
          <w:szCs w:val="32"/>
          <w:rtl/>
          <w:lang w:bidi="ar-DZ"/>
        </w:rPr>
      </w:pPr>
      <w:r w:rsidRPr="007135BA">
        <w:rPr>
          <w:rFonts w:ascii="Simplified Arabic" w:hAnsi="Simplified Arabic" w:cs="Simplified Arabic"/>
          <w:b/>
          <w:bCs/>
          <w:sz w:val="32"/>
          <w:szCs w:val="32"/>
          <w:rtl/>
        </w:rPr>
        <w:t xml:space="preserve">ابن رشد </w:t>
      </w:r>
      <w:r w:rsidRPr="007135BA">
        <w:rPr>
          <w:rFonts w:ascii="Simplified Arabic" w:hAnsi="Simplified Arabic" w:cs="Simplified Arabic"/>
          <w:sz w:val="32"/>
          <w:szCs w:val="32"/>
          <w:rtl/>
        </w:rPr>
        <w:t>أبو الوليد محمد:</w:t>
      </w:r>
      <w:r w:rsidRPr="007135BA">
        <w:rPr>
          <w:rFonts w:ascii="Simplified Arabic" w:hAnsi="Simplified Arabic" w:cs="Simplified Arabic"/>
          <w:sz w:val="32"/>
          <w:szCs w:val="32"/>
          <w:rtl/>
          <w:lang w:bidi="ar-DZ"/>
        </w:rPr>
        <w:t xml:space="preserve"> ولد </w:t>
      </w:r>
      <w:r w:rsidRPr="007135BA">
        <w:rPr>
          <w:rFonts w:ascii="Simplified Arabic" w:hAnsi="Simplified Arabic" w:cs="Simplified Arabic"/>
          <w:sz w:val="32"/>
          <w:szCs w:val="32"/>
          <w:rtl/>
        </w:rPr>
        <w:t>(</w:t>
      </w:r>
      <w:proofErr w:type="spellStart"/>
      <w:r w:rsidRPr="007135BA">
        <w:rPr>
          <w:rFonts w:ascii="Simplified Arabic" w:hAnsi="Simplified Arabic" w:cs="Simplified Arabic"/>
          <w:sz w:val="32"/>
          <w:szCs w:val="32"/>
          <w:rtl/>
        </w:rPr>
        <w:t>520ه</w:t>
      </w:r>
      <w:proofErr w:type="spellEnd"/>
      <w:r w:rsidRPr="007135BA">
        <w:rPr>
          <w:rFonts w:ascii="Simplified Arabic" w:hAnsi="Simplified Arabic" w:cs="Simplified Arabic"/>
          <w:sz w:val="32"/>
          <w:szCs w:val="32"/>
          <w:rtl/>
        </w:rPr>
        <w:t xml:space="preserve"> أو </w:t>
      </w:r>
      <w:proofErr w:type="spellStart"/>
      <w:r w:rsidRPr="007135BA">
        <w:rPr>
          <w:rFonts w:ascii="Simplified Arabic" w:hAnsi="Simplified Arabic" w:cs="Simplified Arabic"/>
          <w:sz w:val="32"/>
          <w:szCs w:val="32"/>
          <w:rtl/>
        </w:rPr>
        <w:t>526ه</w:t>
      </w:r>
      <w:proofErr w:type="spellEnd"/>
      <w:r w:rsidRPr="007135BA">
        <w:rPr>
          <w:rFonts w:ascii="Simplified Arabic" w:hAnsi="Simplified Arabic" w:cs="Simplified Arabic"/>
          <w:sz w:val="32"/>
          <w:szCs w:val="32"/>
          <w:rtl/>
        </w:rPr>
        <w:t>)، وتوفّي بمراكش سنة (</w:t>
      </w:r>
      <w:proofErr w:type="spellStart"/>
      <w:r w:rsidRPr="007135BA">
        <w:rPr>
          <w:rFonts w:ascii="Simplified Arabic" w:hAnsi="Simplified Arabic" w:cs="Simplified Arabic"/>
          <w:sz w:val="32"/>
          <w:szCs w:val="32"/>
          <w:rtl/>
        </w:rPr>
        <w:t>595ه</w:t>
      </w:r>
      <w:proofErr w:type="spellEnd"/>
      <w:r w:rsidRPr="007135BA">
        <w:rPr>
          <w:rFonts w:ascii="Simplified Arabic" w:hAnsi="Simplified Arabic" w:cs="Simplified Arabic"/>
          <w:sz w:val="32"/>
          <w:szCs w:val="32"/>
          <w:rtl/>
        </w:rPr>
        <w:t xml:space="preserve">). </w:t>
      </w:r>
      <w:proofErr w:type="gramStart"/>
      <w:r w:rsidRPr="007135BA">
        <w:rPr>
          <w:rFonts w:ascii="Simplified Arabic" w:hAnsi="Simplified Arabic" w:cs="Simplified Arabic"/>
          <w:sz w:val="32"/>
          <w:szCs w:val="32"/>
          <w:rtl/>
        </w:rPr>
        <w:t>يعدّ</w:t>
      </w:r>
      <w:proofErr w:type="gramEnd"/>
      <w:r w:rsidRPr="007135BA">
        <w:rPr>
          <w:rFonts w:ascii="Simplified Arabic" w:hAnsi="Simplified Arabic" w:cs="Simplified Arabic"/>
          <w:sz w:val="32"/>
          <w:szCs w:val="32"/>
          <w:rtl/>
        </w:rPr>
        <w:t xml:space="preserve"> أشهر فيلسوف اقترن اسمه بأرسطو، ذلك أنه خصّص قسطا من حياته لدراسة وشرح فلسفته. ومن أعماله كتاب (تلخيص الخطابة)، وهو من (التلخيصات) أو (الشروح الوسطى) كما تسمّى في اللغات الأوربية الحديثة، وهو عرض وشرح بالترتيب لكتاب أرسطو (الخطابة)، يبتدئ الكلام بقول لأرسطو ثم يتبعه بشرح موسّع له، بحيث يستحيل الفصل بعده بين كلام كلّ منهما، وتلخيص لكتاب (فن الشعر). </w:t>
      </w:r>
    </w:p>
    <w:p w:rsidR="00E300BD" w:rsidRDefault="007135BA" w:rsidP="007135BA">
      <w:pPr>
        <w:bidi/>
        <w:spacing w:after="0" w:line="360" w:lineRule="auto"/>
        <w:jc w:val="both"/>
        <w:rPr>
          <w:rFonts w:ascii="Simplified Arabic" w:hAnsi="Simplified Arabic" w:cs="Simplified Arabic"/>
          <w:sz w:val="32"/>
          <w:szCs w:val="32"/>
        </w:rPr>
      </w:pPr>
      <w:r w:rsidRPr="007135BA">
        <w:rPr>
          <w:rFonts w:ascii="Simplified Arabic" w:hAnsi="Simplified Arabic" w:cs="Simplified Arabic"/>
          <w:sz w:val="32"/>
          <w:szCs w:val="32"/>
          <w:rtl/>
        </w:rPr>
        <w:t>يعـد ابن رشد واحدا من الفلاسفة الذين ترجموا كتاب (فن الشعر)، ويعـتبر أيـضا الـوحـيـد الـذي اختـلفـت تـرجـمتـه عـن بـاقي الترجمات والشـروح، فـقد لـوحظ عـليه سـوء الـفهـم لـلمصطـلحات الواردة في الـكتاب، ورأى البعض أنه أخطأ في ترجمته، وذلك يرجع إلى أنه استبدل أمـثلة أرسطو بأخرى عـربية مـن شعـر وآيات قرآنية</w:t>
      </w:r>
      <w:r w:rsidRPr="007135BA">
        <w:rPr>
          <w:rFonts w:ascii="Simplified Arabic" w:hAnsi="Simplified Arabic" w:cs="Simplified Arabic"/>
          <w:sz w:val="32"/>
          <w:szCs w:val="32"/>
        </w:rPr>
        <w:t>.</w:t>
      </w:r>
      <w:r w:rsidRPr="007135BA">
        <w:rPr>
          <w:rFonts w:ascii="Simplified Arabic" w:hAnsi="Simplified Arabic" w:cs="Simplified Arabic"/>
          <w:sz w:val="32"/>
          <w:szCs w:val="32"/>
        </w:rPr>
        <w:br/>
      </w:r>
      <w:r w:rsidRPr="007135BA">
        <w:rPr>
          <w:rFonts w:ascii="Simplified Arabic" w:hAnsi="Simplified Arabic" w:cs="Simplified Arabic"/>
          <w:sz w:val="32"/>
          <w:szCs w:val="32"/>
          <w:rtl/>
        </w:rPr>
        <w:t xml:space="preserve">ربط ابـن رشـد الـمحاكاة بالتشـبيه وقرنها بالتخيـيل، كما يتضح من قوله: ''ويجب على الشاعر أن يلزم في </w:t>
      </w:r>
      <w:proofErr w:type="spellStart"/>
      <w:r w:rsidRPr="007135BA">
        <w:rPr>
          <w:rFonts w:ascii="Simplified Arabic" w:hAnsi="Simplified Arabic" w:cs="Simplified Arabic"/>
          <w:sz w:val="32"/>
          <w:szCs w:val="32"/>
          <w:rtl/>
        </w:rPr>
        <w:t>تخييلاته</w:t>
      </w:r>
      <w:proofErr w:type="spellEnd"/>
      <w:r w:rsidRPr="007135BA">
        <w:rPr>
          <w:rFonts w:ascii="Simplified Arabic" w:hAnsi="Simplified Arabic" w:cs="Simplified Arabic"/>
          <w:sz w:val="32"/>
          <w:szCs w:val="32"/>
          <w:rtl/>
        </w:rPr>
        <w:t xml:space="preserve"> ومحاكاته الأشياء التي جرت العادة في استعمالها في التشبيه، وألا يتعدى ذلك طريقة الشعر''.</w:t>
      </w:r>
    </w:p>
    <w:p w:rsidR="007135BA" w:rsidRPr="007135BA" w:rsidRDefault="007135BA" w:rsidP="00E300BD">
      <w:pPr>
        <w:bidi/>
        <w:spacing w:after="0" w:line="360" w:lineRule="auto"/>
        <w:jc w:val="both"/>
        <w:rPr>
          <w:rFonts w:ascii="Simplified Arabic" w:eastAsia="Times New Roman" w:hAnsi="Simplified Arabic" w:cs="Simplified Arabic"/>
          <w:sz w:val="32"/>
          <w:szCs w:val="32"/>
          <w:rtl/>
          <w:lang w:eastAsia="fr-FR"/>
        </w:rPr>
      </w:pPr>
      <w:r w:rsidRPr="007135BA">
        <w:rPr>
          <w:rFonts w:ascii="Simplified Arabic" w:hAnsi="Simplified Arabic" w:cs="Simplified Arabic"/>
          <w:sz w:val="32"/>
          <w:szCs w:val="32"/>
        </w:rPr>
        <w:lastRenderedPageBreak/>
        <w:br/>
      </w:r>
      <w:r w:rsidRPr="007135BA">
        <w:rPr>
          <w:rFonts w:ascii="Simplified Arabic" w:hAnsi="Simplified Arabic" w:cs="Simplified Arabic"/>
          <w:sz w:val="32"/>
          <w:szCs w:val="32"/>
          <w:rtl/>
        </w:rPr>
        <w:t>وتكون مـن قبل ثلاثة أشياء الوزن، والـلحن، والكلام ، والتخييل. قال ابن رشد: ''المـحاكـاة في الأقاويـل الشعـرية تكون مـن قبل ثلاثة أشياء: من قبل النغم المتفقة، ومن قبل الوزن، ومن قبل التشبيـه نفسه وقد تجتمع هذه الثلاثـة مـع بعضها وهذا الذي يوجد في الموشحـات والأزجـال وقد توجد كل واحد منها مفردا مثل وجود النغم في المزامير، والوزن في الرقص، والمحاكاة في اللفظ''.</w:t>
      </w:r>
    </w:p>
    <w:p w:rsidR="007135BA" w:rsidRPr="007135BA" w:rsidRDefault="007135BA" w:rsidP="007135BA">
      <w:pPr>
        <w:bidi/>
        <w:spacing w:line="360" w:lineRule="auto"/>
        <w:jc w:val="both"/>
        <w:rPr>
          <w:rFonts w:ascii="Simplified Arabic" w:hAnsi="Simplified Arabic" w:cs="Simplified Arabic"/>
          <w:sz w:val="32"/>
          <w:szCs w:val="32"/>
          <w:rtl/>
          <w:lang w:bidi="ar-DZ"/>
        </w:rPr>
      </w:pPr>
      <w:r w:rsidRPr="007135BA">
        <w:rPr>
          <w:rFonts w:ascii="Simplified Arabic" w:hAnsi="Simplified Arabic" w:cs="Simplified Arabic"/>
          <w:sz w:val="32"/>
          <w:szCs w:val="32"/>
          <w:rtl/>
        </w:rPr>
        <w:t xml:space="preserve">كما أوضح العلاقة بين </w:t>
      </w:r>
      <w:proofErr w:type="spellStart"/>
      <w:r w:rsidRPr="007135BA">
        <w:rPr>
          <w:rFonts w:ascii="Simplified Arabic" w:hAnsi="Simplified Arabic" w:cs="Simplified Arabic"/>
          <w:sz w:val="32"/>
          <w:szCs w:val="32"/>
          <w:rtl/>
        </w:rPr>
        <w:t>التخييلات</w:t>
      </w:r>
      <w:proofErr w:type="spellEnd"/>
      <w:r w:rsidRPr="007135BA">
        <w:rPr>
          <w:rFonts w:ascii="Simplified Arabic" w:hAnsi="Simplified Arabic" w:cs="Simplified Arabic"/>
          <w:sz w:val="32"/>
          <w:szCs w:val="32"/>
          <w:rtl/>
        </w:rPr>
        <w:t xml:space="preserve"> والمعاني والأوزان بقوله: ''من </w:t>
      </w:r>
      <w:proofErr w:type="spellStart"/>
      <w:r w:rsidRPr="007135BA">
        <w:rPr>
          <w:rFonts w:ascii="Simplified Arabic" w:hAnsi="Simplified Arabic" w:cs="Simplified Arabic"/>
          <w:sz w:val="32"/>
          <w:szCs w:val="32"/>
          <w:rtl/>
        </w:rPr>
        <w:t>التخييلات</w:t>
      </w:r>
      <w:proofErr w:type="spellEnd"/>
      <w:r w:rsidRPr="007135BA">
        <w:rPr>
          <w:rFonts w:ascii="Simplified Arabic" w:hAnsi="Simplified Arabic" w:cs="Simplified Arabic"/>
          <w:sz w:val="32"/>
          <w:szCs w:val="32"/>
          <w:rtl/>
        </w:rPr>
        <w:t xml:space="preserve"> والمعاني ما يناسب الأوزان الطويلة، ومنها ما يناسب القصيرة، وربما كان الوزن مناسبا للمعنى غير مناسب للتخييل، وربما كان الأمر بالعكس، وربما كان غير مناسب لكليهما''.</w:t>
      </w:r>
    </w:p>
    <w:p w:rsidR="007135BA" w:rsidRPr="007135BA" w:rsidRDefault="007135BA" w:rsidP="007135BA">
      <w:pPr>
        <w:bidi/>
        <w:spacing w:after="0" w:line="360" w:lineRule="auto"/>
        <w:jc w:val="both"/>
        <w:rPr>
          <w:rFonts w:ascii="Simplified Arabic" w:hAnsi="Simplified Arabic" w:cs="Simplified Arabic"/>
          <w:sz w:val="32"/>
          <w:szCs w:val="32"/>
          <w:rtl/>
        </w:rPr>
      </w:pPr>
      <w:r w:rsidRPr="007135BA">
        <w:rPr>
          <w:rFonts w:ascii="Simplified Arabic" w:hAnsi="Simplified Arabic" w:cs="Simplified Arabic"/>
          <w:sz w:val="32"/>
          <w:szCs w:val="32"/>
          <w:rtl/>
        </w:rPr>
        <w:t>لقد بحث ابن رشد على غرار الفلاسفة المسلمين حد الشعر والعلاقة بين الوزن والمعنى وبينه وبين المحاكاة، ومفهوم التخييل وعلاقته بالتشبيه، ومع ذلك فإنه أكثر اختلافا عن سابقيه من حيث فهمه وتعامله مع تراث أرسطو في الشعر.</w:t>
      </w:r>
    </w:p>
    <w:p w:rsidR="007135BA" w:rsidRPr="007135BA" w:rsidRDefault="007135BA" w:rsidP="00422D93">
      <w:pPr>
        <w:bidi/>
        <w:spacing w:after="0" w:line="360" w:lineRule="auto"/>
        <w:jc w:val="both"/>
        <w:rPr>
          <w:rFonts w:ascii="Simplified Arabic" w:eastAsia="Times New Roman" w:hAnsi="Simplified Arabic" w:cs="Simplified Arabic"/>
          <w:sz w:val="32"/>
          <w:szCs w:val="32"/>
          <w:rtl/>
          <w:lang w:eastAsia="fr-FR"/>
        </w:rPr>
      </w:pPr>
      <w:r w:rsidRPr="007135BA">
        <w:rPr>
          <w:rFonts w:ascii="Simplified Arabic" w:hAnsi="Simplified Arabic" w:cs="Simplified Arabic"/>
          <w:sz w:val="32"/>
          <w:szCs w:val="32"/>
          <w:rtl/>
        </w:rPr>
        <w:t xml:space="preserve"> </w:t>
      </w:r>
    </w:p>
    <w:p w:rsidR="007135BA" w:rsidRPr="007135BA" w:rsidRDefault="007135BA" w:rsidP="007135BA">
      <w:pPr>
        <w:bidi/>
        <w:spacing w:line="360" w:lineRule="auto"/>
        <w:jc w:val="both"/>
        <w:rPr>
          <w:rFonts w:ascii="Simplified Arabic" w:hAnsi="Simplified Arabic" w:cs="Simplified Arabic"/>
          <w:b/>
          <w:bCs/>
          <w:sz w:val="32"/>
          <w:szCs w:val="32"/>
          <w:rtl/>
        </w:rPr>
      </w:pPr>
      <w:r w:rsidRPr="007135BA">
        <w:rPr>
          <w:rFonts w:ascii="Simplified Arabic" w:hAnsi="Simplified Arabic" w:cs="Simplified Arabic"/>
          <w:b/>
          <w:bCs/>
          <w:sz w:val="32"/>
          <w:szCs w:val="32"/>
          <w:rtl/>
        </w:rPr>
        <w:t xml:space="preserve">خلاصة </w:t>
      </w:r>
      <w:proofErr w:type="gramStart"/>
      <w:r w:rsidRPr="007135BA">
        <w:rPr>
          <w:rFonts w:ascii="Simplified Arabic" w:hAnsi="Simplified Arabic" w:cs="Simplified Arabic"/>
          <w:b/>
          <w:bCs/>
          <w:sz w:val="32"/>
          <w:szCs w:val="32"/>
          <w:rtl/>
        </w:rPr>
        <w:t>وتقييم</w:t>
      </w:r>
      <w:proofErr w:type="gramEnd"/>
      <w:r w:rsidRPr="007135BA">
        <w:rPr>
          <w:rFonts w:ascii="Simplified Arabic" w:hAnsi="Simplified Arabic" w:cs="Simplified Arabic"/>
          <w:b/>
          <w:bCs/>
          <w:sz w:val="32"/>
          <w:szCs w:val="32"/>
          <w:rtl/>
        </w:rPr>
        <w:t xml:space="preserve">: </w:t>
      </w:r>
    </w:p>
    <w:p w:rsidR="007135BA" w:rsidRPr="007135BA" w:rsidRDefault="007135BA" w:rsidP="007135BA">
      <w:pPr>
        <w:bidi/>
        <w:spacing w:after="0" w:line="360" w:lineRule="auto"/>
        <w:jc w:val="both"/>
        <w:rPr>
          <w:rFonts w:ascii="Simplified Arabic" w:eastAsia="Times New Roman" w:hAnsi="Simplified Arabic" w:cs="Simplified Arabic"/>
          <w:sz w:val="32"/>
          <w:szCs w:val="32"/>
          <w:rtl/>
          <w:lang w:eastAsia="fr-FR"/>
        </w:rPr>
      </w:pPr>
      <w:r w:rsidRPr="007135BA">
        <w:rPr>
          <w:rFonts w:ascii="Simplified Arabic" w:eastAsia="Times New Roman" w:hAnsi="Simplified Arabic" w:cs="Simplified Arabic"/>
          <w:sz w:val="32"/>
          <w:szCs w:val="32"/>
          <w:rtl/>
          <w:lang w:eastAsia="fr-FR"/>
        </w:rPr>
        <w:t xml:space="preserve">أمدت الفلسفة النقاد المتأثرين </w:t>
      </w:r>
      <w:proofErr w:type="gramStart"/>
      <w:r w:rsidRPr="007135BA">
        <w:rPr>
          <w:rFonts w:ascii="Simplified Arabic" w:eastAsia="Times New Roman" w:hAnsi="Simplified Arabic" w:cs="Simplified Arabic"/>
          <w:sz w:val="32"/>
          <w:szCs w:val="32"/>
          <w:rtl/>
          <w:lang w:eastAsia="fr-FR"/>
        </w:rPr>
        <w:t>بها</w:t>
      </w:r>
      <w:proofErr w:type="gramEnd"/>
      <w:r w:rsidRPr="007135BA">
        <w:rPr>
          <w:rFonts w:ascii="Simplified Arabic" w:eastAsia="Times New Roman" w:hAnsi="Simplified Arabic" w:cs="Simplified Arabic"/>
          <w:sz w:val="32"/>
          <w:szCs w:val="32"/>
          <w:rtl/>
          <w:lang w:eastAsia="fr-FR"/>
        </w:rPr>
        <w:t xml:space="preserve"> بطرائق في التحليل والتعليل، وميزت لغتهم النقدية. </w:t>
      </w:r>
      <w:proofErr w:type="gramStart"/>
      <w:r w:rsidRPr="007135BA">
        <w:rPr>
          <w:rFonts w:ascii="Simplified Arabic" w:eastAsia="Times New Roman" w:hAnsi="Simplified Arabic" w:cs="Simplified Arabic"/>
          <w:sz w:val="32"/>
          <w:szCs w:val="32"/>
          <w:rtl/>
          <w:lang w:eastAsia="fr-FR"/>
        </w:rPr>
        <w:t>وقد</w:t>
      </w:r>
      <w:proofErr w:type="gramEnd"/>
      <w:r w:rsidRPr="007135BA">
        <w:rPr>
          <w:rFonts w:ascii="Simplified Arabic" w:eastAsia="Times New Roman" w:hAnsi="Simplified Arabic" w:cs="Simplified Arabic"/>
          <w:sz w:val="32"/>
          <w:szCs w:val="32"/>
          <w:rtl/>
          <w:lang w:eastAsia="fr-FR"/>
        </w:rPr>
        <w:t xml:space="preserve"> برز في النقد الفلسفي أعلاما ساهموا بالارتقاء من النقد من مجرد التأثرية المطلقة إلى التعليل المنطقي.  </w:t>
      </w:r>
    </w:p>
    <w:p w:rsidR="007135BA" w:rsidRPr="007135BA" w:rsidRDefault="007135BA" w:rsidP="007135BA">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proofErr w:type="gramStart"/>
      <w:r w:rsidRPr="007135BA">
        <w:rPr>
          <w:rStyle w:val="lev"/>
          <w:rFonts w:ascii="Simplified Arabic" w:hAnsi="Simplified Arabic" w:cs="Simplified Arabic"/>
          <w:sz w:val="32"/>
          <w:szCs w:val="32"/>
          <w:rtl/>
        </w:rPr>
        <w:lastRenderedPageBreak/>
        <w:t>مراجع</w:t>
      </w:r>
      <w:proofErr w:type="gramEnd"/>
      <w:r w:rsidRPr="007135BA">
        <w:rPr>
          <w:rStyle w:val="lev"/>
          <w:rFonts w:ascii="Simplified Arabic" w:hAnsi="Simplified Arabic" w:cs="Simplified Arabic"/>
          <w:sz w:val="32"/>
          <w:szCs w:val="32"/>
          <w:rtl/>
        </w:rPr>
        <w:t xml:space="preserve"> للتوسع:</w:t>
      </w:r>
    </w:p>
    <w:p w:rsidR="007135BA" w:rsidRPr="007135BA" w:rsidRDefault="007135BA" w:rsidP="007135BA">
      <w:pPr>
        <w:bidi/>
        <w:spacing w:after="0" w:line="360" w:lineRule="auto"/>
        <w:jc w:val="both"/>
        <w:rPr>
          <w:rFonts w:ascii="Simplified Arabic" w:hAnsi="Simplified Arabic" w:cs="Simplified Arabic"/>
          <w:sz w:val="32"/>
          <w:szCs w:val="32"/>
          <w:rtl/>
        </w:rPr>
      </w:pPr>
      <w:r w:rsidRPr="007135BA">
        <w:rPr>
          <w:rFonts w:ascii="Simplified Arabic" w:hAnsi="Simplified Arabic" w:cs="Simplified Arabic"/>
          <w:sz w:val="32"/>
          <w:szCs w:val="32"/>
          <w:rtl/>
        </w:rPr>
        <w:t>1-أرسطوطاليس، في الشعر مع الترجمة العربية القديمة وشروح الفارابي وابن سينا وابن رشد، ترجمه وشرحه وحقق نصوصه عبد الرحمان بدوي.</w:t>
      </w:r>
    </w:p>
    <w:p w:rsidR="007135BA" w:rsidRPr="007135BA" w:rsidRDefault="007135BA" w:rsidP="007135BA">
      <w:pPr>
        <w:bidi/>
        <w:spacing w:after="0" w:line="360" w:lineRule="auto"/>
        <w:jc w:val="both"/>
        <w:rPr>
          <w:rFonts w:ascii="Simplified Arabic" w:hAnsi="Simplified Arabic" w:cs="Simplified Arabic"/>
          <w:sz w:val="32"/>
          <w:szCs w:val="32"/>
          <w:rtl/>
        </w:rPr>
      </w:pPr>
      <w:r w:rsidRPr="007135BA">
        <w:rPr>
          <w:rFonts w:ascii="Simplified Arabic" w:hAnsi="Simplified Arabic" w:cs="Simplified Arabic"/>
          <w:sz w:val="32"/>
          <w:szCs w:val="32"/>
          <w:rtl/>
        </w:rPr>
        <w:t>2-محمد مندور: النقد المنهجي عند العرب، نهضة مصر، القاهرة، مصر، مارس 2005.</w:t>
      </w:r>
    </w:p>
    <w:p w:rsidR="007135BA" w:rsidRPr="007135BA" w:rsidRDefault="007135BA" w:rsidP="007135BA">
      <w:pPr>
        <w:bidi/>
        <w:spacing w:after="0" w:line="360" w:lineRule="auto"/>
        <w:jc w:val="both"/>
        <w:rPr>
          <w:rFonts w:ascii="Simplified Arabic" w:eastAsia="Times New Roman" w:hAnsi="Simplified Arabic" w:cs="Simplified Arabic"/>
          <w:sz w:val="32"/>
          <w:szCs w:val="32"/>
          <w:rtl/>
          <w:lang w:eastAsia="fr-FR"/>
        </w:rPr>
      </w:pPr>
      <w:r w:rsidRPr="007135BA">
        <w:rPr>
          <w:rFonts w:ascii="Simplified Arabic" w:hAnsi="Simplified Arabic" w:cs="Simplified Arabic"/>
          <w:sz w:val="32"/>
          <w:szCs w:val="32"/>
          <w:rtl/>
        </w:rPr>
        <w:t>3-</w:t>
      </w:r>
      <w:proofErr w:type="gramStart"/>
      <w:r w:rsidRPr="007135BA">
        <w:rPr>
          <w:rFonts w:ascii="Simplified Arabic" w:hAnsi="Simplified Arabic" w:cs="Simplified Arabic"/>
          <w:sz w:val="32"/>
          <w:szCs w:val="32"/>
          <w:rtl/>
        </w:rPr>
        <w:t>إحسان</w:t>
      </w:r>
      <w:proofErr w:type="gramEnd"/>
      <w:r w:rsidRPr="007135BA">
        <w:rPr>
          <w:rFonts w:ascii="Simplified Arabic" w:hAnsi="Simplified Arabic" w:cs="Simplified Arabic"/>
          <w:sz w:val="32"/>
          <w:szCs w:val="32"/>
          <w:rtl/>
        </w:rPr>
        <w:t xml:space="preserve"> عباس: تاريخ النقد الأدبي عند العرب، نقد الشعر من القرن الثاني حتى القرن الثامن الهجري، دار الشروق للنشر والتوزيع، عمان، الأردن، 2011.</w:t>
      </w:r>
    </w:p>
    <w:p w:rsidR="007135BA" w:rsidRPr="007135BA" w:rsidRDefault="007135BA" w:rsidP="007135BA">
      <w:pPr>
        <w:bidi/>
        <w:spacing w:line="360" w:lineRule="auto"/>
        <w:jc w:val="both"/>
        <w:rPr>
          <w:rFonts w:ascii="Simplified Arabic" w:hAnsi="Simplified Arabic" w:cs="Simplified Arabic"/>
          <w:sz w:val="32"/>
          <w:szCs w:val="32"/>
          <w:rtl/>
          <w:lang w:bidi="ar-DZ"/>
        </w:rPr>
      </w:pPr>
      <w:r w:rsidRPr="007135BA">
        <w:rPr>
          <w:rFonts w:ascii="Simplified Arabic" w:hAnsi="Simplified Arabic" w:cs="Simplified Arabic"/>
          <w:sz w:val="32"/>
          <w:szCs w:val="32"/>
          <w:rtl/>
        </w:rPr>
        <w:t xml:space="preserve">4-عباس </w:t>
      </w:r>
      <w:proofErr w:type="spellStart"/>
      <w:r w:rsidRPr="007135BA">
        <w:rPr>
          <w:rFonts w:ascii="Simplified Arabic" w:hAnsi="Simplified Arabic" w:cs="Simplified Arabic"/>
          <w:sz w:val="32"/>
          <w:szCs w:val="32"/>
          <w:rtl/>
        </w:rPr>
        <w:t>ارحيلة</w:t>
      </w:r>
      <w:proofErr w:type="spellEnd"/>
      <w:r w:rsidRPr="007135BA">
        <w:rPr>
          <w:rFonts w:ascii="Simplified Arabic" w:hAnsi="Simplified Arabic" w:cs="Simplified Arabic"/>
          <w:sz w:val="32"/>
          <w:szCs w:val="32"/>
          <w:rtl/>
        </w:rPr>
        <w:t xml:space="preserve">: الأثر الأرسطي في النقد والبلاغة العربيين إلى حدود القرن الثامن الهجري، </w:t>
      </w:r>
      <w:proofErr w:type="spellStart"/>
      <w:r w:rsidRPr="007135BA">
        <w:rPr>
          <w:rFonts w:ascii="Simplified Arabic" w:hAnsi="Simplified Arabic" w:cs="Simplified Arabic"/>
          <w:sz w:val="32"/>
          <w:szCs w:val="32"/>
          <w:rtl/>
        </w:rPr>
        <w:t>ط1</w:t>
      </w:r>
      <w:proofErr w:type="spellEnd"/>
      <w:r w:rsidRPr="007135BA">
        <w:rPr>
          <w:rFonts w:ascii="Simplified Arabic" w:hAnsi="Simplified Arabic" w:cs="Simplified Arabic"/>
          <w:sz w:val="32"/>
          <w:szCs w:val="32"/>
          <w:rtl/>
        </w:rPr>
        <w:t>، مطبعة النجاح الجديدة، الدار البيضاء، المغرب، 1999.</w:t>
      </w:r>
    </w:p>
    <w:p w:rsidR="00884F20" w:rsidRPr="007135BA" w:rsidRDefault="00884F20" w:rsidP="007135BA">
      <w:pPr>
        <w:spacing w:line="360" w:lineRule="auto"/>
        <w:jc w:val="both"/>
        <w:rPr>
          <w:rFonts w:ascii="Simplified Arabic" w:hAnsi="Simplified Arabic" w:cs="Simplified Arabic"/>
          <w:sz w:val="32"/>
          <w:szCs w:val="32"/>
          <w:lang w:bidi="ar-DZ"/>
        </w:rPr>
      </w:pPr>
      <w:bookmarkStart w:id="0" w:name="_GoBack"/>
      <w:bookmarkEnd w:id="0"/>
    </w:p>
    <w:sectPr w:rsidR="00884F20" w:rsidRPr="00713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39"/>
    <w:rsid w:val="00033D39"/>
    <w:rsid w:val="00422D93"/>
    <w:rsid w:val="007135BA"/>
    <w:rsid w:val="00884F20"/>
    <w:rsid w:val="00B92B98"/>
    <w:rsid w:val="00E300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135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7135BA"/>
  </w:style>
  <w:style w:type="character" w:styleId="Lienhypertexte">
    <w:name w:val="Hyperlink"/>
    <w:basedOn w:val="Policepardfaut"/>
    <w:uiPriority w:val="99"/>
    <w:unhideWhenUsed/>
    <w:rsid w:val="007135BA"/>
    <w:rPr>
      <w:color w:val="0000FF"/>
      <w:u w:val="single"/>
    </w:rPr>
  </w:style>
  <w:style w:type="character" w:styleId="lev">
    <w:name w:val="Strong"/>
    <w:basedOn w:val="Policepardfaut"/>
    <w:uiPriority w:val="22"/>
    <w:qFormat/>
    <w:rsid w:val="007135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135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7135BA"/>
  </w:style>
  <w:style w:type="character" w:styleId="Lienhypertexte">
    <w:name w:val="Hyperlink"/>
    <w:basedOn w:val="Policepardfaut"/>
    <w:uiPriority w:val="99"/>
    <w:unhideWhenUsed/>
    <w:rsid w:val="007135BA"/>
    <w:rPr>
      <w:color w:val="0000FF"/>
      <w:u w:val="single"/>
    </w:rPr>
  </w:style>
  <w:style w:type="character" w:styleId="lev">
    <w:name w:val="Strong"/>
    <w:basedOn w:val="Policepardfaut"/>
    <w:uiPriority w:val="22"/>
    <w:qFormat/>
    <w:rsid w:val="00713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wikipedia.org/wiki/427_%D9%87%D9%80"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1322</Words>
  <Characters>7277</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2021-05-08T00:04:00Z</dcterms:created>
  <dcterms:modified xsi:type="dcterms:W3CDTF">2021-05-08T00:12:00Z</dcterms:modified>
</cp:coreProperties>
</file>