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A88E" w14:textId="77075F6A" w:rsidR="00177DE0" w:rsidRPr="001C51C5" w:rsidRDefault="007E44B0" w:rsidP="001C51C5">
      <w:pPr>
        <w:bidi/>
        <w:jc w:val="center"/>
        <w:rPr>
          <w:rFonts w:ascii="Traditional Arabic" w:hAnsi="Traditional Arabic" w:cs="Traditional Arabic"/>
          <w:b/>
          <w:bCs/>
          <w:sz w:val="44"/>
          <w:szCs w:val="44"/>
          <w:rtl/>
          <w:lang w:bidi="ar-DZ"/>
        </w:rPr>
      </w:pPr>
      <w:r w:rsidRPr="001C51C5">
        <w:rPr>
          <w:rFonts w:ascii="Traditional Arabic" w:hAnsi="Traditional Arabic" w:cs="Traditional Arabic" w:hint="cs"/>
          <w:b/>
          <w:bCs/>
          <w:sz w:val="44"/>
          <w:szCs w:val="44"/>
          <w:rtl/>
          <w:lang w:bidi="ar-DZ"/>
        </w:rPr>
        <w:t>المحاضرة الأولى</w:t>
      </w:r>
      <w:r w:rsidR="001C51C5">
        <w:rPr>
          <w:rFonts w:ascii="Traditional Arabic" w:hAnsi="Traditional Arabic" w:cs="Traditional Arabic" w:hint="cs"/>
          <w:b/>
          <w:bCs/>
          <w:sz w:val="44"/>
          <w:szCs w:val="44"/>
          <w:rtl/>
          <w:lang w:bidi="ar-DZ"/>
        </w:rPr>
        <w:t>:</w:t>
      </w:r>
      <w:r w:rsidRPr="001C51C5">
        <w:rPr>
          <w:rFonts w:ascii="Traditional Arabic" w:hAnsi="Traditional Arabic" w:cs="Traditional Arabic" w:hint="cs"/>
          <w:b/>
          <w:bCs/>
          <w:sz w:val="44"/>
          <w:szCs w:val="44"/>
          <w:rtl/>
          <w:lang w:bidi="ar-DZ"/>
        </w:rPr>
        <w:t xml:space="preserve"> الترجمة علم أم فن</w:t>
      </w:r>
    </w:p>
    <w:p w14:paraId="4D45DA24" w14:textId="28247812" w:rsidR="007E44B0" w:rsidRDefault="001C51C5" w:rsidP="007E44B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7E44B0">
        <w:rPr>
          <w:rFonts w:ascii="Traditional Arabic" w:hAnsi="Traditional Arabic" w:cs="Traditional Arabic" w:hint="cs"/>
          <w:sz w:val="36"/>
          <w:szCs w:val="36"/>
          <w:rtl/>
          <w:lang w:bidi="ar-DZ"/>
        </w:rPr>
        <w:t xml:space="preserve">لطالما تساءل الباحثون عن طبيعة العملية </w:t>
      </w:r>
      <w:proofErr w:type="spellStart"/>
      <w:r w:rsidR="007E44B0">
        <w:rPr>
          <w:rFonts w:ascii="Traditional Arabic" w:hAnsi="Traditional Arabic" w:cs="Traditional Arabic" w:hint="cs"/>
          <w:sz w:val="36"/>
          <w:szCs w:val="36"/>
          <w:rtl/>
          <w:lang w:bidi="ar-DZ"/>
        </w:rPr>
        <w:t>الترجمية</w:t>
      </w:r>
      <w:proofErr w:type="spellEnd"/>
      <w:r w:rsidR="007E44B0">
        <w:rPr>
          <w:rFonts w:ascii="Traditional Arabic" w:hAnsi="Traditional Arabic" w:cs="Traditional Arabic" w:hint="cs"/>
          <w:sz w:val="36"/>
          <w:szCs w:val="36"/>
          <w:rtl/>
          <w:lang w:bidi="ar-DZ"/>
        </w:rPr>
        <w:t>، فراح بعض الدارسين والمهتمين إلى اعتبا</w:t>
      </w:r>
      <w:r>
        <w:rPr>
          <w:rFonts w:ascii="Traditional Arabic" w:hAnsi="Traditional Arabic" w:cs="Traditional Arabic" w:hint="cs"/>
          <w:sz w:val="36"/>
          <w:szCs w:val="36"/>
          <w:rtl/>
          <w:lang w:bidi="ar-DZ"/>
        </w:rPr>
        <w:t>ر</w:t>
      </w:r>
      <w:r w:rsidR="007E44B0">
        <w:rPr>
          <w:rFonts w:ascii="Traditional Arabic" w:hAnsi="Traditional Arabic" w:cs="Traditional Arabic" w:hint="cs"/>
          <w:sz w:val="36"/>
          <w:szCs w:val="36"/>
          <w:rtl/>
          <w:lang w:bidi="ar-DZ"/>
        </w:rPr>
        <w:t>ها فنا محضا، وراح آخرون إلى اعتبارها فنا محضا. بيد أن</w:t>
      </w:r>
      <w:r>
        <w:rPr>
          <w:rFonts w:ascii="Traditional Arabic" w:hAnsi="Traditional Arabic" w:cs="Traditional Arabic" w:hint="cs"/>
          <w:sz w:val="36"/>
          <w:szCs w:val="36"/>
          <w:rtl/>
          <w:lang w:bidi="ar-DZ"/>
        </w:rPr>
        <w:t>ّ</w:t>
      </w:r>
      <w:r w:rsidR="007E44B0">
        <w:rPr>
          <w:rFonts w:ascii="Traditional Arabic" w:hAnsi="Traditional Arabic" w:cs="Traditional Arabic" w:hint="cs"/>
          <w:sz w:val="36"/>
          <w:szCs w:val="36"/>
          <w:rtl/>
          <w:lang w:bidi="ar-DZ"/>
        </w:rPr>
        <w:t xml:space="preserve"> البحث في حقيقة أدائها جعل منها مزيجا </w:t>
      </w:r>
      <w:r>
        <w:rPr>
          <w:rFonts w:ascii="Traditional Arabic" w:hAnsi="Traditional Arabic" w:cs="Traditional Arabic" w:hint="cs"/>
          <w:sz w:val="36"/>
          <w:szCs w:val="36"/>
          <w:rtl/>
          <w:lang w:bidi="ar-DZ"/>
        </w:rPr>
        <w:t>بين</w:t>
      </w:r>
      <w:r w:rsidR="007E44B0">
        <w:rPr>
          <w:rFonts w:ascii="Traditional Arabic" w:hAnsi="Traditional Arabic" w:cs="Traditional Arabic" w:hint="cs"/>
          <w:sz w:val="36"/>
          <w:szCs w:val="36"/>
          <w:rtl/>
          <w:lang w:bidi="ar-DZ"/>
        </w:rPr>
        <w:t xml:space="preserve"> العلمية والفنية؛ دون الخوض في الرأي القائل بكونها عملية ثلاثية تجمع بين الفنية والعلمية والتقنية.</w:t>
      </w:r>
    </w:p>
    <w:p w14:paraId="5E2167EC" w14:textId="3DD8CBF7" w:rsidR="007E44B0" w:rsidRPr="001C51C5" w:rsidRDefault="007E44B0" w:rsidP="007E44B0">
      <w:pPr>
        <w:bidi/>
        <w:jc w:val="both"/>
        <w:rPr>
          <w:rFonts w:ascii="Traditional Arabic" w:hAnsi="Traditional Arabic" w:cs="Traditional Arabic"/>
          <w:b/>
          <w:bCs/>
          <w:sz w:val="36"/>
          <w:szCs w:val="36"/>
          <w:rtl/>
          <w:lang w:bidi="ar-DZ"/>
        </w:rPr>
      </w:pPr>
      <w:r w:rsidRPr="001C51C5">
        <w:rPr>
          <w:rFonts w:ascii="Traditional Arabic" w:hAnsi="Traditional Arabic" w:cs="Traditional Arabic" w:hint="cs"/>
          <w:b/>
          <w:bCs/>
          <w:sz w:val="36"/>
          <w:szCs w:val="36"/>
          <w:rtl/>
          <w:lang w:bidi="ar-DZ"/>
        </w:rPr>
        <w:t>الطابع الفني للترجمة:</w:t>
      </w:r>
    </w:p>
    <w:p w14:paraId="41158E69" w14:textId="4DAA42FC" w:rsidR="007E44B0" w:rsidRDefault="007E44B0" w:rsidP="007E44B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تعتبر الترجمة فنا بما أنها عملية </w:t>
      </w:r>
      <w:r w:rsidRPr="00AC0FE6">
        <w:rPr>
          <w:rFonts w:ascii="Traditional Arabic" w:hAnsi="Traditional Arabic" w:cs="Traditional Arabic" w:hint="cs"/>
          <w:b/>
          <w:bCs/>
          <w:sz w:val="36"/>
          <w:szCs w:val="36"/>
          <w:rtl/>
          <w:lang w:bidi="ar-DZ"/>
        </w:rPr>
        <w:t>إعادة كتابة</w:t>
      </w:r>
      <w:r>
        <w:rPr>
          <w:rFonts w:ascii="Traditional Arabic" w:hAnsi="Traditional Arabic" w:cs="Traditional Arabic" w:hint="cs"/>
          <w:sz w:val="36"/>
          <w:szCs w:val="36"/>
          <w:rtl/>
          <w:lang w:bidi="ar-DZ"/>
        </w:rPr>
        <w:t xml:space="preserve"> لنص ما يريد أن ينقله إلى لغة أخرى، فيجب عليه أن يكون ملما باللغة الأولى أي اللغة الأصل من نحو وصرف</w:t>
      </w:r>
      <w:r w:rsidR="00AC0FE6">
        <w:rPr>
          <w:rFonts w:ascii="Traditional Arabic" w:hAnsi="Traditional Arabic" w:cs="Traditional Arabic" w:hint="cs"/>
          <w:sz w:val="36"/>
          <w:szCs w:val="36"/>
          <w:rtl/>
          <w:lang w:bidi="ar-DZ"/>
        </w:rPr>
        <w:t>. والشيء نفسه مع اللغة الثانية أ</w:t>
      </w:r>
      <w:r w:rsidR="00F2115C">
        <w:rPr>
          <w:rFonts w:ascii="Traditional Arabic" w:hAnsi="Traditional Arabic" w:cs="Traditional Arabic" w:hint="cs"/>
          <w:sz w:val="36"/>
          <w:szCs w:val="36"/>
          <w:rtl/>
          <w:lang w:bidi="ar-DZ"/>
        </w:rPr>
        <w:t>ي</w:t>
      </w:r>
      <w:r w:rsidR="00AC0FE6">
        <w:rPr>
          <w:rFonts w:ascii="Traditional Arabic" w:hAnsi="Traditional Arabic" w:cs="Traditional Arabic" w:hint="cs"/>
          <w:sz w:val="36"/>
          <w:szCs w:val="36"/>
          <w:rtl/>
          <w:lang w:bidi="ar-DZ"/>
        </w:rPr>
        <w:t xml:space="preserve"> لغة الوصول؛ باعتبار الترجمة نقل لثقافة وحضارة يفترض أن يل</w:t>
      </w:r>
      <w:r w:rsidR="00F2115C">
        <w:rPr>
          <w:rFonts w:ascii="Traditional Arabic" w:hAnsi="Traditional Arabic" w:cs="Traditional Arabic" w:hint="cs"/>
          <w:sz w:val="36"/>
          <w:szCs w:val="36"/>
          <w:rtl/>
          <w:lang w:bidi="ar-DZ"/>
        </w:rPr>
        <w:t>ّ</w:t>
      </w:r>
      <w:r w:rsidR="00AC0FE6">
        <w:rPr>
          <w:rFonts w:ascii="Traditional Arabic" w:hAnsi="Traditional Arabic" w:cs="Traditional Arabic" w:hint="cs"/>
          <w:sz w:val="36"/>
          <w:szCs w:val="36"/>
          <w:rtl/>
          <w:lang w:bidi="ar-DZ"/>
        </w:rPr>
        <w:t>م بها وبحدودها.</w:t>
      </w:r>
      <w:r w:rsidR="001C51C5">
        <w:rPr>
          <w:rFonts w:ascii="Traditional Arabic" w:hAnsi="Traditional Arabic" w:cs="Traditional Arabic" w:hint="cs"/>
          <w:sz w:val="36"/>
          <w:szCs w:val="36"/>
          <w:rtl/>
          <w:lang w:bidi="ar-DZ"/>
        </w:rPr>
        <w:t xml:space="preserve"> فالكتابة أسلوب يخص الكاتب دون غيره، وذلك راجع لمعايير اختيار المكافئات وطريقة صياغة الأفكار في قالب يحترم اللغة الهدف منطقا وسليقة، فهي عملية </w:t>
      </w:r>
      <w:r w:rsidR="001C51C5" w:rsidRPr="00F2115C">
        <w:rPr>
          <w:rFonts w:ascii="Traditional Arabic" w:hAnsi="Traditional Arabic" w:cs="Traditional Arabic" w:hint="cs"/>
          <w:b/>
          <w:bCs/>
          <w:sz w:val="36"/>
          <w:szCs w:val="36"/>
          <w:rtl/>
          <w:lang w:bidi="ar-DZ"/>
        </w:rPr>
        <w:t>خلق</w:t>
      </w:r>
      <w:r w:rsidR="001C51C5">
        <w:rPr>
          <w:rFonts w:ascii="Traditional Arabic" w:hAnsi="Traditional Arabic" w:cs="Traditional Arabic" w:hint="cs"/>
          <w:sz w:val="36"/>
          <w:szCs w:val="36"/>
          <w:rtl/>
          <w:lang w:bidi="ar-DZ"/>
        </w:rPr>
        <w:t xml:space="preserve"> نص جديد </w:t>
      </w:r>
      <w:r w:rsidR="00F2115C">
        <w:rPr>
          <w:rFonts w:ascii="Traditional Arabic" w:hAnsi="Traditional Arabic" w:cs="Traditional Arabic" w:hint="cs"/>
          <w:sz w:val="36"/>
          <w:szCs w:val="36"/>
          <w:rtl/>
          <w:lang w:bidi="ar-DZ"/>
        </w:rPr>
        <w:t>كتب بلغة أخرى.</w:t>
      </w:r>
    </w:p>
    <w:p w14:paraId="107568E2" w14:textId="5D0E5159" w:rsidR="00AC0FE6" w:rsidRPr="00F2115C" w:rsidRDefault="00AC0FE6" w:rsidP="00AC0FE6">
      <w:pPr>
        <w:bidi/>
        <w:jc w:val="both"/>
        <w:rPr>
          <w:rFonts w:ascii="Traditional Arabic" w:hAnsi="Traditional Arabic" w:cs="Traditional Arabic"/>
          <w:b/>
          <w:bCs/>
          <w:sz w:val="36"/>
          <w:szCs w:val="36"/>
          <w:rtl/>
          <w:lang w:bidi="ar-DZ"/>
        </w:rPr>
      </w:pPr>
      <w:r w:rsidRPr="00F2115C">
        <w:rPr>
          <w:rFonts w:ascii="Traditional Arabic" w:hAnsi="Traditional Arabic" w:cs="Traditional Arabic" w:hint="cs"/>
          <w:b/>
          <w:bCs/>
          <w:sz w:val="36"/>
          <w:szCs w:val="36"/>
          <w:rtl/>
          <w:lang w:bidi="ar-DZ"/>
        </w:rPr>
        <w:t>الطابع العلمي للترجمة:</w:t>
      </w:r>
    </w:p>
    <w:p w14:paraId="0953A7AA" w14:textId="09C9C50F" w:rsidR="00AC0FE6" w:rsidRDefault="00AC0FE6" w:rsidP="00AC0FE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إن الباحث في أصول الترجمة يجد أنّها كانت تابعة لعم اللغة؛ حيث تعتبر فرعا من فروعها. فلا نجد مؤلفا في اللسانيات يخلو من الإشارة إلى الترجمة، سواء في المقدمة أو في الخاتمة، وهي الفترة المسماة </w:t>
      </w:r>
      <w:r w:rsidRPr="00F2115C">
        <w:rPr>
          <w:rFonts w:ascii="Traditional Arabic" w:hAnsi="Traditional Arabic" w:cs="Traditional Arabic" w:hint="cs"/>
          <w:b/>
          <w:bCs/>
          <w:sz w:val="36"/>
          <w:szCs w:val="36"/>
          <w:rtl/>
          <w:lang w:bidi="ar-DZ"/>
        </w:rPr>
        <w:t>بما قبل علمية</w:t>
      </w:r>
      <w:r>
        <w:rPr>
          <w:rFonts w:ascii="Traditional Arabic" w:hAnsi="Traditional Arabic" w:cs="Traditional Arabic" w:hint="cs"/>
          <w:sz w:val="36"/>
          <w:szCs w:val="36"/>
          <w:rtl/>
          <w:lang w:bidi="ar-DZ"/>
        </w:rPr>
        <w:t xml:space="preserve"> الترجمة. إلى أن أتى منتصف القرن العشرين لتغدو علما مستقلا بذاته، تؤلّف فيه الكتب التّي لا تتناول إلا </w:t>
      </w:r>
      <w:r w:rsidR="00F2115C">
        <w:rPr>
          <w:rFonts w:ascii="Traditional Arabic" w:hAnsi="Traditional Arabic" w:cs="Traditional Arabic" w:hint="cs"/>
          <w:sz w:val="36"/>
          <w:szCs w:val="36"/>
          <w:rtl/>
          <w:lang w:bidi="ar-DZ"/>
        </w:rPr>
        <w:t xml:space="preserve">موضوع </w:t>
      </w:r>
      <w:r>
        <w:rPr>
          <w:rFonts w:ascii="Traditional Arabic" w:hAnsi="Traditional Arabic" w:cs="Traditional Arabic" w:hint="cs"/>
          <w:sz w:val="36"/>
          <w:szCs w:val="36"/>
          <w:rtl/>
          <w:lang w:bidi="ar-DZ"/>
        </w:rPr>
        <w:t>الترجمة.</w:t>
      </w:r>
    </w:p>
    <w:p w14:paraId="7945310F" w14:textId="688980D8" w:rsidR="00AC0FE6" w:rsidRDefault="00AC0FE6" w:rsidP="00AC0FE6">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فالترجمة </w:t>
      </w:r>
      <w:r w:rsidRPr="00F2115C">
        <w:rPr>
          <w:rFonts w:ascii="Traditional Arabic" w:hAnsi="Traditional Arabic" w:cs="Traditional Arabic" w:hint="cs"/>
          <w:b/>
          <w:bCs/>
          <w:sz w:val="36"/>
          <w:szCs w:val="36"/>
          <w:rtl/>
          <w:lang w:bidi="ar-DZ"/>
        </w:rPr>
        <w:t>علم</w:t>
      </w:r>
      <w:r>
        <w:rPr>
          <w:rFonts w:ascii="Traditional Arabic" w:hAnsi="Traditional Arabic" w:cs="Traditional Arabic" w:hint="cs"/>
          <w:sz w:val="36"/>
          <w:szCs w:val="36"/>
          <w:rtl/>
          <w:lang w:bidi="ar-DZ"/>
        </w:rPr>
        <w:t xml:space="preserve"> بما أنّها تقوم على </w:t>
      </w:r>
      <w:r w:rsidRPr="00F2115C">
        <w:rPr>
          <w:rFonts w:ascii="Traditional Arabic" w:hAnsi="Traditional Arabic" w:cs="Traditional Arabic" w:hint="cs"/>
          <w:b/>
          <w:bCs/>
          <w:sz w:val="36"/>
          <w:szCs w:val="36"/>
          <w:rtl/>
          <w:lang w:bidi="ar-DZ"/>
        </w:rPr>
        <w:t>تقنيات ومقاربات ونظريات</w:t>
      </w:r>
      <w:r>
        <w:rPr>
          <w:rFonts w:ascii="Traditional Arabic" w:hAnsi="Traditional Arabic" w:cs="Traditional Arabic" w:hint="cs"/>
          <w:sz w:val="36"/>
          <w:szCs w:val="36"/>
          <w:rtl/>
          <w:lang w:bidi="ar-DZ"/>
        </w:rPr>
        <w:t>. أمّا المقاربات، فتربط الترجمة بعلوم أخرى كي تسهل دراستها. فنجد المقاربة</w:t>
      </w:r>
      <w:r w:rsidR="00361AEF">
        <w:rPr>
          <w:rFonts w:ascii="Traditional Arabic" w:hAnsi="Traditional Arabic" w:cs="Traditional Arabic" w:hint="cs"/>
          <w:sz w:val="36"/>
          <w:szCs w:val="36"/>
          <w:rtl/>
          <w:lang w:bidi="ar-DZ"/>
        </w:rPr>
        <w:t xml:space="preserve"> اللسانية للترجمة والمقاربة </w:t>
      </w:r>
      <w:proofErr w:type="spellStart"/>
      <w:r w:rsidR="00361AEF">
        <w:rPr>
          <w:rFonts w:ascii="Traditional Arabic" w:hAnsi="Traditional Arabic" w:cs="Traditional Arabic" w:hint="cs"/>
          <w:sz w:val="36"/>
          <w:szCs w:val="36"/>
          <w:rtl/>
          <w:lang w:bidi="ar-DZ"/>
        </w:rPr>
        <w:t>السوسيولسانية</w:t>
      </w:r>
      <w:proofErr w:type="spellEnd"/>
      <w:r w:rsidR="00361AEF">
        <w:rPr>
          <w:rFonts w:ascii="Traditional Arabic" w:hAnsi="Traditional Arabic" w:cs="Traditional Arabic" w:hint="cs"/>
          <w:sz w:val="36"/>
          <w:szCs w:val="36"/>
          <w:rtl/>
          <w:lang w:bidi="ar-DZ"/>
        </w:rPr>
        <w:t xml:space="preserve"> للترجمة ومقاربة الأسلوبية المقارنة...وغيرها من المقاربات التي تعددت بتعدد العلوم التي نربطها بالترجمة.</w:t>
      </w:r>
    </w:p>
    <w:p w14:paraId="7E20CEEF" w14:textId="1C999888" w:rsidR="00361AEF" w:rsidRDefault="00361AEF" w:rsidP="00361AEF">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أما النظريات، فنجد على رأسها الحرفية والتأو</w:t>
      </w:r>
      <w:r w:rsidR="00F2115C">
        <w:rPr>
          <w:rFonts w:ascii="Traditional Arabic" w:hAnsi="Traditional Arabic" w:cs="Traditional Arabic" w:hint="cs"/>
          <w:sz w:val="36"/>
          <w:szCs w:val="36"/>
          <w:rtl/>
          <w:lang w:bidi="ar-DZ"/>
        </w:rPr>
        <w:t>ي</w:t>
      </w:r>
      <w:r>
        <w:rPr>
          <w:rFonts w:ascii="Traditional Arabic" w:hAnsi="Traditional Arabic" w:cs="Traditional Arabic" w:hint="cs"/>
          <w:sz w:val="36"/>
          <w:szCs w:val="36"/>
          <w:rtl/>
          <w:lang w:bidi="ar-DZ"/>
        </w:rPr>
        <w:t>لية أو المعنوية ونظرية الأنظمة المتعددة ونظرية الغرض... وغيرها من النظريات التي تدرس الترجمة دون ربطها بعلوم أخرى.</w:t>
      </w:r>
    </w:p>
    <w:p w14:paraId="35F5B6A4" w14:textId="2539DAE4" w:rsidR="00361AEF" w:rsidRDefault="00361AEF" w:rsidP="00361AEF">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أمّا التقنيات الخاصة بالترجمة، فهي كثيرة ومتنوعة</w:t>
      </w:r>
      <w:r w:rsidR="00F2115C">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نأخذ كمثال تلك التي اقترحاها </w:t>
      </w:r>
      <w:r w:rsidRPr="00F2115C">
        <w:rPr>
          <w:rFonts w:ascii="Traditional Arabic" w:hAnsi="Traditional Arabic" w:cs="Traditional Arabic" w:hint="cs"/>
          <w:b/>
          <w:bCs/>
          <w:sz w:val="36"/>
          <w:szCs w:val="36"/>
          <w:rtl/>
          <w:lang w:bidi="ar-DZ"/>
        </w:rPr>
        <w:t>جون بول فيني وجون</w:t>
      </w:r>
      <w:r>
        <w:rPr>
          <w:rFonts w:ascii="Traditional Arabic" w:hAnsi="Traditional Arabic" w:cs="Traditional Arabic" w:hint="cs"/>
          <w:sz w:val="36"/>
          <w:szCs w:val="36"/>
          <w:rtl/>
          <w:lang w:bidi="ar-DZ"/>
        </w:rPr>
        <w:t xml:space="preserve"> </w:t>
      </w:r>
      <w:proofErr w:type="spellStart"/>
      <w:r w:rsidRPr="00F2115C">
        <w:rPr>
          <w:rFonts w:ascii="Traditional Arabic" w:hAnsi="Traditional Arabic" w:cs="Traditional Arabic" w:hint="cs"/>
          <w:b/>
          <w:bCs/>
          <w:sz w:val="36"/>
          <w:szCs w:val="36"/>
          <w:rtl/>
          <w:lang w:bidi="ar-DZ"/>
        </w:rPr>
        <w:t>داربلني</w:t>
      </w:r>
      <w:proofErr w:type="spellEnd"/>
      <w:r>
        <w:rPr>
          <w:rFonts w:ascii="Traditional Arabic" w:hAnsi="Traditional Arabic" w:cs="Traditional Arabic" w:hint="cs"/>
          <w:sz w:val="36"/>
          <w:szCs w:val="36"/>
          <w:rtl/>
          <w:lang w:bidi="ar-DZ"/>
        </w:rPr>
        <w:t xml:space="preserve"> في مؤلفهما </w:t>
      </w:r>
      <w:r w:rsidRPr="00F2115C">
        <w:rPr>
          <w:rFonts w:ascii="Traditional Arabic" w:hAnsi="Traditional Arabic" w:cs="Traditional Arabic" w:hint="cs"/>
          <w:sz w:val="36"/>
          <w:szCs w:val="36"/>
          <w:rtl/>
          <w:lang w:bidi="ar-DZ"/>
        </w:rPr>
        <w:t>المعنون ب</w:t>
      </w:r>
      <w:r w:rsidRPr="00F2115C">
        <w:rPr>
          <w:rFonts w:ascii="Traditional Arabic" w:hAnsi="Traditional Arabic" w:cs="Traditional Arabic" w:hint="cs"/>
          <w:b/>
          <w:bCs/>
          <w:sz w:val="36"/>
          <w:szCs w:val="36"/>
          <w:rtl/>
          <w:lang w:bidi="ar-DZ"/>
        </w:rPr>
        <w:t xml:space="preserve"> "الأسلوبية المقارنة للفرنسية والإنجليزية"</w:t>
      </w:r>
      <w:r>
        <w:rPr>
          <w:rFonts w:ascii="Traditional Arabic" w:hAnsi="Traditional Arabic" w:cs="Traditional Arabic" w:hint="cs"/>
          <w:sz w:val="36"/>
          <w:szCs w:val="36"/>
          <w:rtl/>
          <w:lang w:bidi="ar-DZ"/>
        </w:rPr>
        <w:t xml:space="preserve"> والذي تطرقا فيه لعديد القضايا </w:t>
      </w:r>
      <w:proofErr w:type="spellStart"/>
      <w:r>
        <w:rPr>
          <w:rFonts w:ascii="Traditional Arabic" w:hAnsi="Traditional Arabic" w:cs="Traditional Arabic" w:hint="cs"/>
          <w:sz w:val="36"/>
          <w:szCs w:val="36"/>
          <w:rtl/>
          <w:lang w:bidi="ar-DZ"/>
        </w:rPr>
        <w:t>الترجمية</w:t>
      </w:r>
      <w:proofErr w:type="spellEnd"/>
      <w:r>
        <w:rPr>
          <w:rFonts w:ascii="Traditional Arabic" w:hAnsi="Traditional Arabic" w:cs="Traditional Arabic" w:hint="cs"/>
          <w:sz w:val="36"/>
          <w:szCs w:val="36"/>
          <w:rtl/>
          <w:lang w:bidi="ar-DZ"/>
        </w:rPr>
        <w:t xml:space="preserve"> ومن بينها هذه التقنيات التي تعتبر بمثابة حلول في يد المترجم تذلل أمامه العقبات وتميط الصعوبات. صنفاها إلى أساليب مباشرة وهي: الاقتراض، المحاكاة، الترجمة الحرفية. وتقنيات غير مباشرة وهي: الإبدال، التعديل، التكافؤ، التصرف.</w:t>
      </w:r>
    </w:p>
    <w:p w14:paraId="1EE5EEF7" w14:textId="36251A75" w:rsidR="00361AEF" w:rsidRDefault="00361AEF" w:rsidP="00361AEF">
      <w:pPr>
        <w:bidi/>
        <w:jc w:val="both"/>
        <w:rPr>
          <w:rFonts w:ascii="Traditional Arabic" w:hAnsi="Traditional Arabic" w:cs="Traditional Arabic"/>
          <w:sz w:val="36"/>
          <w:szCs w:val="36"/>
          <w:rtl/>
          <w:lang w:bidi="ar-DZ"/>
        </w:rPr>
      </w:pPr>
    </w:p>
    <w:p w14:paraId="4874DBB0" w14:textId="3AC9DD7F" w:rsidR="001C51C5" w:rsidRDefault="001C51C5" w:rsidP="001C51C5">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لمزيد من المعلومات يرجي الاطلاع على:</w:t>
      </w:r>
    </w:p>
    <w:p w14:paraId="6D432D99" w14:textId="434A43B4" w:rsidR="001C51C5" w:rsidRPr="001C51C5" w:rsidRDefault="001C51C5" w:rsidP="001C51C5">
      <w:pPr>
        <w:jc w:val="both"/>
        <w:rPr>
          <w:rFonts w:asciiTheme="majorBidi" w:hAnsiTheme="majorBidi" w:cstheme="majorBidi"/>
          <w:sz w:val="32"/>
          <w:szCs w:val="32"/>
          <w:lang w:bidi="ar-DZ"/>
        </w:rPr>
      </w:pPr>
      <w:r>
        <w:rPr>
          <w:rFonts w:asciiTheme="majorBidi" w:hAnsiTheme="majorBidi" w:cstheme="majorBidi"/>
          <w:sz w:val="32"/>
          <w:szCs w:val="32"/>
          <w:lang w:bidi="ar-DZ"/>
        </w:rPr>
        <w:t>-</w:t>
      </w:r>
      <w:r w:rsidRPr="001C51C5">
        <w:rPr>
          <w:rFonts w:asciiTheme="majorBidi" w:hAnsiTheme="majorBidi" w:cstheme="majorBidi"/>
          <w:sz w:val="32"/>
          <w:szCs w:val="32"/>
          <w:lang w:bidi="ar-DZ"/>
        </w:rPr>
        <w:t xml:space="preserve">Yamina </w:t>
      </w:r>
      <w:proofErr w:type="spellStart"/>
      <w:r w:rsidRPr="001C51C5">
        <w:rPr>
          <w:rFonts w:asciiTheme="majorBidi" w:hAnsiTheme="majorBidi" w:cstheme="majorBidi"/>
          <w:sz w:val="32"/>
          <w:szCs w:val="32"/>
          <w:lang w:bidi="ar-DZ"/>
        </w:rPr>
        <w:t>Hellal</w:t>
      </w:r>
      <w:proofErr w:type="spellEnd"/>
      <w:r w:rsidRPr="001C51C5">
        <w:rPr>
          <w:rFonts w:asciiTheme="majorBidi" w:hAnsiTheme="majorBidi" w:cstheme="majorBidi"/>
          <w:sz w:val="32"/>
          <w:szCs w:val="32"/>
          <w:lang w:bidi="ar-DZ"/>
        </w:rPr>
        <w:t>, La traductologie.</w:t>
      </w:r>
    </w:p>
    <w:p w14:paraId="3406BE2C" w14:textId="13141B79" w:rsidR="001C51C5" w:rsidRPr="001C51C5" w:rsidRDefault="001C51C5" w:rsidP="001C51C5">
      <w:pPr>
        <w:jc w:val="both"/>
        <w:rPr>
          <w:rFonts w:asciiTheme="majorBidi" w:hAnsiTheme="majorBidi" w:cstheme="majorBidi"/>
          <w:sz w:val="32"/>
          <w:szCs w:val="32"/>
          <w:lang w:bidi="ar-DZ"/>
        </w:rPr>
      </w:pPr>
      <w:r>
        <w:rPr>
          <w:rFonts w:asciiTheme="majorBidi" w:hAnsiTheme="majorBidi" w:cstheme="majorBidi"/>
          <w:sz w:val="32"/>
          <w:szCs w:val="32"/>
          <w:lang w:bidi="ar-DZ"/>
        </w:rPr>
        <w:t>-</w:t>
      </w:r>
      <w:r w:rsidRPr="001C51C5">
        <w:rPr>
          <w:rFonts w:asciiTheme="majorBidi" w:hAnsiTheme="majorBidi" w:cstheme="majorBidi"/>
          <w:sz w:val="32"/>
          <w:szCs w:val="32"/>
          <w:lang w:bidi="ar-DZ"/>
        </w:rPr>
        <w:t xml:space="preserve">Georges </w:t>
      </w:r>
      <w:proofErr w:type="spellStart"/>
      <w:r w:rsidRPr="001C51C5">
        <w:rPr>
          <w:rFonts w:asciiTheme="majorBidi" w:hAnsiTheme="majorBidi" w:cstheme="majorBidi"/>
          <w:sz w:val="32"/>
          <w:szCs w:val="32"/>
          <w:lang w:bidi="ar-DZ"/>
        </w:rPr>
        <w:t>Mounin</w:t>
      </w:r>
      <w:proofErr w:type="spellEnd"/>
      <w:r w:rsidRPr="001C51C5">
        <w:rPr>
          <w:rFonts w:asciiTheme="majorBidi" w:hAnsiTheme="majorBidi" w:cstheme="majorBidi"/>
          <w:sz w:val="32"/>
          <w:szCs w:val="32"/>
          <w:lang w:bidi="ar-DZ"/>
        </w:rPr>
        <w:t>, Les problèmes théoriques de la traduction.</w:t>
      </w:r>
    </w:p>
    <w:p w14:paraId="7B1383CB" w14:textId="056EA496" w:rsidR="001C51C5" w:rsidRPr="001C51C5" w:rsidRDefault="001C51C5" w:rsidP="001C51C5">
      <w:pPr>
        <w:jc w:val="both"/>
        <w:rPr>
          <w:rFonts w:asciiTheme="majorBidi" w:hAnsiTheme="majorBidi" w:cstheme="majorBidi"/>
          <w:sz w:val="32"/>
          <w:szCs w:val="32"/>
          <w:lang w:bidi="ar-DZ"/>
        </w:rPr>
      </w:pPr>
      <w:r>
        <w:rPr>
          <w:rFonts w:asciiTheme="majorBidi" w:hAnsiTheme="majorBidi" w:cstheme="majorBidi"/>
          <w:sz w:val="32"/>
          <w:szCs w:val="32"/>
          <w:lang w:bidi="ar-DZ"/>
        </w:rPr>
        <w:t>-</w:t>
      </w:r>
      <w:r w:rsidRPr="001C51C5">
        <w:rPr>
          <w:rFonts w:asciiTheme="majorBidi" w:hAnsiTheme="majorBidi" w:cstheme="majorBidi"/>
          <w:sz w:val="32"/>
          <w:szCs w:val="32"/>
          <w:lang w:bidi="ar-DZ"/>
        </w:rPr>
        <w:t xml:space="preserve">Jean Paul Vinay et John </w:t>
      </w:r>
      <w:proofErr w:type="spellStart"/>
      <w:r w:rsidRPr="001C51C5">
        <w:rPr>
          <w:rFonts w:asciiTheme="majorBidi" w:hAnsiTheme="majorBidi" w:cstheme="majorBidi"/>
          <w:sz w:val="32"/>
          <w:szCs w:val="32"/>
          <w:lang w:bidi="ar-DZ"/>
        </w:rPr>
        <w:t>Darbelnet</w:t>
      </w:r>
      <w:proofErr w:type="spellEnd"/>
      <w:r w:rsidRPr="001C51C5">
        <w:rPr>
          <w:rFonts w:asciiTheme="majorBidi" w:hAnsiTheme="majorBidi" w:cstheme="majorBidi"/>
          <w:sz w:val="32"/>
          <w:szCs w:val="32"/>
          <w:lang w:bidi="ar-DZ"/>
        </w:rPr>
        <w:t>, La stylistique comparée du français et de l’anglais.</w:t>
      </w:r>
      <w:bookmarkStart w:id="0" w:name="_GoBack"/>
      <w:bookmarkEnd w:id="0"/>
    </w:p>
    <w:sectPr w:rsidR="001C51C5" w:rsidRPr="001C5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AC"/>
    <w:rsid w:val="00004AFB"/>
    <w:rsid w:val="00024EA8"/>
    <w:rsid w:val="000775C2"/>
    <w:rsid w:val="000B1FA9"/>
    <w:rsid w:val="00177DE0"/>
    <w:rsid w:val="00182644"/>
    <w:rsid w:val="00192DC6"/>
    <w:rsid w:val="001A302B"/>
    <w:rsid w:val="001C51C5"/>
    <w:rsid w:val="00211A81"/>
    <w:rsid w:val="00243AD6"/>
    <w:rsid w:val="00264C8E"/>
    <w:rsid w:val="002E27C5"/>
    <w:rsid w:val="002F0434"/>
    <w:rsid w:val="00312418"/>
    <w:rsid w:val="00361AEF"/>
    <w:rsid w:val="00394F6B"/>
    <w:rsid w:val="004B353E"/>
    <w:rsid w:val="005762E3"/>
    <w:rsid w:val="00582BFB"/>
    <w:rsid w:val="006006AC"/>
    <w:rsid w:val="00601789"/>
    <w:rsid w:val="007E44B0"/>
    <w:rsid w:val="00825731"/>
    <w:rsid w:val="00925FA1"/>
    <w:rsid w:val="00927DEE"/>
    <w:rsid w:val="009825B5"/>
    <w:rsid w:val="00984901"/>
    <w:rsid w:val="009D78E0"/>
    <w:rsid w:val="00A025C0"/>
    <w:rsid w:val="00A24B83"/>
    <w:rsid w:val="00A87C02"/>
    <w:rsid w:val="00A91DAD"/>
    <w:rsid w:val="00AC0FE6"/>
    <w:rsid w:val="00AD4CCB"/>
    <w:rsid w:val="00B70B45"/>
    <w:rsid w:val="00B93755"/>
    <w:rsid w:val="00BC7438"/>
    <w:rsid w:val="00BE1637"/>
    <w:rsid w:val="00C67C16"/>
    <w:rsid w:val="00CA38CF"/>
    <w:rsid w:val="00CF2BA5"/>
    <w:rsid w:val="00DA5A65"/>
    <w:rsid w:val="00DD5A26"/>
    <w:rsid w:val="00F2115C"/>
    <w:rsid w:val="00F27F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1077"/>
  <w15:chartTrackingRefBased/>
  <w15:docId w15:val="{5E3E6AA3-9448-43ED-80A6-FACA9E22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337</Words>
  <Characters>1855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2019-09-29T16:29:00Z</dcterms:created>
  <dcterms:modified xsi:type="dcterms:W3CDTF">2021-01-12T19:35:00Z</dcterms:modified>
</cp:coreProperties>
</file>