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8D3" w:rsidRPr="009218D3" w:rsidRDefault="009218D3" w:rsidP="00BD0C5E">
      <w:pPr>
        <w:spacing w:line="360" w:lineRule="auto"/>
        <w:rPr>
          <w:rFonts w:ascii="Times New Roman" w:hAnsi="Times New Roman" w:cs="Times New Roman"/>
          <w:b/>
          <w:sz w:val="28"/>
          <w:szCs w:val="28"/>
        </w:rPr>
      </w:pPr>
      <w:r w:rsidRPr="009218D3">
        <w:rPr>
          <w:rFonts w:ascii="Times New Roman" w:hAnsi="Times New Roman" w:cs="Times New Roman"/>
          <w:b/>
          <w:sz w:val="28"/>
          <w:szCs w:val="28"/>
        </w:rPr>
        <w:t>Introduction :</w:t>
      </w:r>
    </w:p>
    <w:p w:rsidR="009218D3" w:rsidRPr="009218D3" w:rsidRDefault="009218D3" w:rsidP="00BD0C5E">
      <w:pPr>
        <w:spacing w:before="100" w:beforeAutospacing="1" w:after="100" w:afterAutospacing="1" w:line="360" w:lineRule="auto"/>
        <w:ind w:firstLine="709"/>
        <w:jc w:val="both"/>
        <w:rPr>
          <w:rFonts w:ascii="Times New Roman" w:hAnsi="Times New Roman" w:cs="Times New Roman"/>
          <w:sz w:val="24"/>
          <w:szCs w:val="24"/>
        </w:rPr>
      </w:pPr>
      <w:r w:rsidRPr="009218D3">
        <w:rPr>
          <w:rFonts w:ascii="Times New Roman" w:hAnsi="Times New Roman" w:cs="Times New Roman"/>
          <w:sz w:val="24"/>
          <w:szCs w:val="24"/>
        </w:rPr>
        <w:t xml:space="preserve">Le monde d’aujourd’hui est soumis à de profondes mutations engendrées par la fulgurante avancée scientifique et technique marquée notamment par le développement des moyens de communications. La planète est devenue comme un petit village où les gens sont amenés à faire des échanges. Dans ce cadre, les besoins en matière de langue deviennent de plus en plus grandissants. Les nations du monde se trouvent dès lors contrainte de faciliter la communication par l’apprentissage des langues notamment étrangères  de manière à favoriser les échanges économiques, politiques, ….  Désormais, l’institution scolaire et universitaire est devenue le terrain privilégié pour la mis en œuvre de méthodologies d’enseignement des langues. Pour ce faire, pédagogues et didacticiens œuvrent dans la perspective de promouvoir les méthodologies d’enseignement apprentissages des langues répondant aux besoins du terrain. Un champ de recherche de recherche commence donc à connaitre un engouement particulier : la didactique des langues. </w:t>
      </w:r>
    </w:p>
    <w:p w:rsidR="009218D3" w:rsidRPr="009218D3" w:rsidRDefault="009218D3" w:rsidP="003A2746">
      <w:pPr>
        <w:spacing w:before="100" w:beforeAutospacing="1" w:after="100" w:afterAutospacing="1" w:line="360" w:lineRule="auto"/>
        <w:ind w:firstLine="709"/>
        <w:jc w:val="both"/>
        <w:rPr>
          <w:rFonts w:ascii="Times New Roman" w:hAnsi="Times New Roman" w:cs="Times New Roman"/>
          <w:sz w:val="24"/>
          <w:szCs w:val="24"/>
        </w:rPr>
      </w:pPr>
      <w:r w:rsidRPr="009218D3">
        <w:rPr>
          <w:rFonts w:ascii="Times New Roman" w:hAnsi="Times New Roman" w:cs="Times New Roman"/>
          <w:sz w:val="24"/>
          <w:szCs w:val="24"/>
        </w:rPr>
        <w:t xml:space="preserve">Traditionnellement, la </w:t>
      </w:r>
      <w:r w:rsidR="003A2746">
        <w:rPr>
          <w:rFonts w:ascii="Times New Roman" w:hAnsi="Times New Roman" w:cs="Times New Roman"/>
          <w:sz w:val="24"/>
          <w:szCs w:val="24"/>
        </w:rPr>
        <w:t>didactique</w:t>
      </w:r>
      <w:r w:rsidRPr="009218D3">
        <w:rPr>
          <w:rFonts w:ascii="Times New Roman" w:hAnsi="Times New Roman" w:cs="Times New Roman"/>
          <w:sz w:val="24"/>
          <w:szCs w:val="24"/>
        </w:rPr>
        <w:t xml:space="preserve"> des langues </w:t>
      </w:r>
      <w:r w:rsidR="003A2746">
        <w:rPr>
          <w:rFonts w:ascii="Times New Roman" w:hAnsi="Times New Roman" w:cs="Times New Roman"/>
          <w:sz w:val="24"/>
          <w:szCs w:val="24"/>
        </w:rPr>
        <w:t>se préoccupait des difficultés des enfants scolarisés</w:t>
      </w:r>
      <w:r w:rsidRPr="009218D3">
        <w:rPr>
          <w:rFonts w:ascii="Times New Roman" w:hAnsi="Times New Roman" w:cs="Times New Roman"/>
          <w:sz w:val="24"/>
          <w:szCs w:val="24"/>
        </w:rPr>
        <w:t xml:space="preserve">. Diverses théories et méthodologies se sont succédé pour pallier aux difficultés </w:t>
      </w:r>
      <w:r w:rsidR="003A2746">
        <w:rPr>
          <w:rFonts w:ascii="Times New Roman" w:hAnsi="Times New Roman" w:cs="Times New Roman"/>
          <w:sz w:val="24"/>
          <w:szCs w:val="24"/>
        </w:rPr>
        <w:t>à leurs difficultés</w:t>
      </w:r>
      <w:r w:rsidRPr="009218D3">
        <w:rPr>
          <w:rFonts w:ascii="Times New Roman" w:hAnsi="Times New Roman" w:cs="Times New Roman"/>
          <w:sz w:val="24"/>
          <w:szCs w:val="24"/>
        </w:rPr>
        <w:t>. La diversité des publics et des besoins en matière de langue conduit les chercheurs et les didacticiens à élaborer des méthodologies adaptées suivant les besoins de chaque public.  C’est pourquoi l’enseignement du français à déjà connu diverses appellations suivant les contextes : FLM, FLS, FLE. En effet, le statut occupé par la langue au sein d’un pays est en relation étroite avec les démarches à entreprendre pour l’enseigner. Les locuteurs ayant le français pour langue maternelle, ceux qui l’ont comme langue seconde et ceux qui l’ont comme langue étrangère ne manifestent en réalité pas les mêmes besoins en matière de langue. Pour les deux premiers cas, le français est utilisé comme moyen de connaissance, autrement dit, la langue est utilisée pour l’apprentissage des connaissances relevant de différents domaines : mathématiques, histoire, médecine, physique, ….</w:t>
      </w:r>
    </w:p>
    <w:p w:rsidR="009218D3" w:rsidRPr="00BD0C5E" w:rsidRDefault="003A2746" w:rsidP="003A274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Mais à partir des années 50, nous assistons à un renouveau notamment dans le domaine de l’enseignement des langues. En effet, à partir de cette période un nouveau public adulte apparait avec des difficultés particulières différentes de celles des enfants scolarisés</w:t>
      </w:r>
      <w:r w:rsidR="009218D3" w:rsidRPr="009218D3">
        <w:rPr>
          <w:rFonts w:ascii="Times New Roman" w:hAnsi="Times New Roman" w:cs="Times New Roman"/>
          <w:sz w:val="24"/>
          <w:szCs w:val="24"/>
        </w:rPr>
        <w:t xml:space="preserve">. Il s’agit notamment des étudiants spécialisés dans un domaine scientifique et manifestant un besoin de renforcement linguistique de manière à faciliter l’apprentissage des connaissances de spécialité. Il s’agit dès lors de développer une compétence linguistique dans un domaine </w:t>
      </w:r>
      <w:r w:rsidR="009218D3" w:rsidRPr="009218D3">
        <w:rPr>
          <w:rFonts w:ascii="Times New Roman" w:hAnsi="Times New Roman" w:cs="Times New Roman"/>
          <w:sz w:val="24"/>
          <w:szCs w:val="24"/>
        </w:rPr>
        <w:lastRenderedPageBreak/>
        <w:t xml:space="preserve">précis de connaissance. Le français général n’arrive </w:t>
      </w:r>
      <w:r>
        <w:rPr>
          <w:rFonts w:ascii="Times New Roman" w:hAnsi="Times New Roman" w:cs="Times New Roman"/>
          <w:sz w:val="24"/>
          <w:szCs w:val="24"/>
        </w:rPr>
        <w:t xml:space="preserve">donc </w:t>
      </w:r>
      <w:r w:rsidR="009218D3" w:rsidRPr="009218D3">
        <w:rPr>
          <w:rFonts w:ascii="Times New Roman" w:hAnsi="Times New Roman" w:cs="Times New Roman"/>
          <w:sz w:val="24"/>
          <w:szCs w:val="24"/>
        </w:rPr>
        <w:t xml:space="preserve">plus à satisfaire les besoins d’un public en quête d’apprentissage ciblé et en étroite relation avec la spécialité. L’enseignement du français va alors connaitre un bouleversement méthodologique. C’est dans cette perspective que s’inscrivent </w:t>
      </w:r>
      <w:r w:rsidR="009218D3" w:rsidRPr="009218D3">
        <w:rPr>
          <w:rFonts w:ascii="Times New Roman" w:hAnsi="Times New Roman" w:cs="Times New Roman"/>
          <w:i/>
          <w:sz w:val="24"/>
          <w:szCs w:val="24"/>
        </w:rPr>
        <w:t>les langues de spécialité</w:t>
      </w:r>
      <w:r w:rsidR="009218D3" w:rsidRPr="009218D3">
        <w:rPr>
          <w:rFonts w:ascii="Times New Roman" w:hAnsi="Times New Roman" w:cs="Times New Roman"/>
          <w:sz w:val="24"/>
          <w:szCs w:val="24"/>
        </w:rPr>
        <w:t xml:space="preserve"> qui ont connu beaucoup d’évolution dans le but de remédier aux difficultés de ce nouveau public. Diverses conceptions ont alors vu le jour et se sont succédé afin de remédier aux difficultés d’apprentissage des langues de ce public adulte.</w:t>
      </w:r>
    </w:p>
    <w:p w:rsidR="002E5423" w:rsidRPr="009218D3" w:rsidRDefault="004516F1" w:rsidP="00BD0C5E">
      <w:pPr>
        <w:pStyle w:val="Paragraphedeliste"/>
        <w:numPr>
          <w:ilvl w:val="0"/>
          <w:numId w:val="5"/>
        </w:numPr>
        <w:spacing w:line="360" w:lineRule="auto"/>
        <w:jc w:val="both"/>
        <w:rPr>
          <w:rFonts w:ascii="Times New Roman" w:hAnsi="Times New Roman" w:cs="Times New Roman"/>
          <w:b/>
          <w:sz w:val="28"/>
          <w:szCs w:val="28"/>
        </w:rPr>
      </w:pPr>
      <w:r w:rsidRPr="009218D3">
        <w:rPr>
          <w:rFonts w:ascii="Times New Roman" w:hAnsi="Times New Roman" w:cs="Times New Roman"/>
          <w:b/>
          <w:sz w:val="28"/>
          <w:szCs w:val="28"/>
        </w:rPr>
        <w:t>Généralités :</w:t>
      </w:r>
    </w:p>
    <w:p w:rsidR="00657E5A" w:rsidRPr="002E5423" w:rsidRDefault="002E5423" w:rsidP="00BD0C5E">
      <w:pPr>
        <w:pStyle w:val="Paragraphedeliste"/>
        <w:numPr>
          <w:ilvl w:val="1"/>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4516F1" w:rsidRPr="002E5423">
        <w:rPr>
          <w:rFonts w:ascii="Times New Roman" w:hAnsi="Times New Roman" w:cs="Times New Roman"/>
          <w:b/>
          <w:sz w:val="24"/>
          <w:szCs w:val="24"/>
        </w:rPr>
        <w:t>éfinition</w:t>
      </w:r>
      <w:r w:rsidR="00A7681F" w:rsidRPr="002E5423">
        <w:rPr>
          <w:rFonts w:ascii="Times New Roman" w:hAnsi="Times New Roman" w:cs="Times New Roman"/>
          <w:b/>
          <w:sz w:val="24"/>
          <w:szCs w:val="24"/>
        </w:rPr>
        <w:t> :</w:t>
      </w:r>
      <w:r w:rsidR="007507F8" w:rsidRPr="002E5423">
        <w:rPr>
          <w:rFonts w:ascii="Times New Roman" w:hAnsi="Times New Roman" w:cs="Times New Roman"/>
          <w:b/>
          <w:sz w:val="24"/>
          <w:szCs w:val="24"/>
        </w:rPr>
        <w:t xml:space="preserve"> </w:t>
      </w:r>
      <w:r w:rsidR="00657E5A" w:rsidRPr="002E5423">
        <w:rPr>
          <w:rFonts w:ascii="Times New Roman" w:hAnsi="Times New Roman" w:cs="Times New Roman"/>
          <w:b/>
          <w:sz w:val="24"/>
          <w:szCs w:val="24"/>
        </w:rPr>
        <w:t>Qu’est-ce qu’une langue de spécialité ?</w:t>
      </w:r>
    </w:p>
    <w:p w:rsidR="00657E5A" w:rsidRDefault="00657E5A"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est difficile de </w:t>
      </w:r>
      <w:r w:rsidR="001F6C4A">
        <w:rPr>
          <w:rFonts w:ascii="Times New Roman" w:hAnsi="Times New Roman" w:cs="Times New Roman"/>
          <w:sz w:val="24"/>
          <w:szCs w:val="24"/>
        </w:rPr>
        <w:t>cerner</w:t>
      </w:r>
      <w:r>
        <w:rPr>
          <w:rFonts w:ascii="Times New Roman" w:hAnsi="Times New Roman" w:cs="Times New Roman"/>
          <w:sz w:val="24"/>
          <w:szCs w:val="24"/>
        </w:rPr>
        <w:t xml:space="preserve"> </w:t>
      </w:r>
      <w:r w:rsidR="002E5423">
        <w:rPr>
          <w:rFonts w:ascii="Times New Roman" w:hAnsi="Times New Roman" w:cs="Times New Roman"/>
          <w:sz w:val="24"/>
          <w:szCs w:val="24"/>
        </w:rPr>
        <w:t>avec précision</w:t>
      </w:r>
      <w:r>
        <w:rPr>
          <w:rFonts w:ascii="Times New Roman" w:hAnsi="Times New Roman" w:cs="Times New Roman"/>
          <w:sz w:val="24"/>
          <w:szCs w:val="24"/>
        </w:rPr>
        <w:t xml:space="preserve"> la notion de « langue de spécialité »</w:t>
      </w:r>
      <w:r w:rsidR="009E105C">
        <w:rPr>
          <w:rFonts w:ascii="Times New Roman" w:hAnsi="Times New Roman" w:cs="Times New Roman"/>
          <w:sz w:val="24"/>
          <w:szCs w:val="24"/>
        </w:rPr>
        <w:t xml:space="preserve"> d’autant </w:t>
      </w:r>
      <w:r w:rsidR="001F6C4A">
        <w:rPr>
          <w:rFonts w:ascii="Times New Roman" w:hAnsi="Times New Roman" w:cs="Times New Roman"/>
          <w:sz w:val="24"/>
          <w:szCs w:val="24"/>
        </w:rPr>
        <w:t>plus que les chercheurs n’arrivent p</w:t>
      </w:r>
      <w:r w:rsidR="009E105C">
        <w:rPr>
          <w:rFonts w:ascii="Times New Roman" w:hAnsi="Times New Roman" w:cs="Times New Roman"/>
          <w:sz w:val="24"/>
          <w:szCs w:val="24"/>
        </w:rPr>
        <w:t>as à s’entendre sur la définition, voire sur l’appellation</w:t>
      </w:r>
      <w:r w:rsidR="002E5423">
        <w:rPr>
          <w:rFonts w:ascii="Times New Roman" w:hAnsi="Times New Roman" w:cs="Times New Roman"/>
          <w:sz w:val="24"/>
          <w:szCs w:val="24"/>
        </w:rPr>
        <w:t xml:space="preserve"> à donner</w:t>
      </w:r>
      <w:r w:rsidR="009E105C">
        <w:rPr>
          <w:rFonts w:ascii="Times New Roman" w:hAnsi="Times New Roman" w:cs="Times New Roman"/>
          <w:sz w:val="24"/>
          <w:szCs w:val="24"/>
        </w:rPr>
        <w:t>. Les appellations sont, en effet, multiples et variées suivant les chercheurs : langue de spéciali</w:t>
      </w:r>
      <w:r w:rsidR="001F6C4A">
        <w:rPr>
          <w:rFonts w:ascii="Times New Roman" w:hAnsi="Times New Roman" w:cs="Times New Roman"/>
          <w:sz w:val="24"/>
          <w:szCs w:val="24"/>
        </w:rPr>
        <w:t>té, de langues de spécialité,</w:t>
      </w:r>
      <w:r w:rsidR="009E105C">
        <w:rPr>
          <w:rFonts w:ascii="Times New Roman" w:hAnsi="Times New Roman" w:cs="Times New Roman"/>
          <w:sz w:val="24"/>
          <w:szCs w:val="24"/>
        </w:rPr>
        <w:t xml:space="preserve"> langues spécialisées, vocabulaire scientifique, …</w:t>
      </w:r>
      <w:r>
        <w:rPr>
          <w:rFonts w:ascii="Times New Roman" w:hAnsi="Times New Roman" w:cs="Times New Roman"/>
          <w:sz w:val="24"/>
          <w:szCs w:val="24"/>
        </w:rPr>
        <w:t xml:space="preserve">. </w:t>
      </w:r>
      <w:r w:rsidR="009E105C">
        <w:rPr>
          <w:rFonts w:ascii="Times New Roman" w:hAnsi="Times New Roman" w:cs="Times New Roman"/>
          <w:sz w:val="24"/>
          <w:szCs w:val="24"/>
        </w:rPr>
        <w:t>I</w:t>
      </w:r>
      <w:r>
        <w:rPr>
          <w:rFonts w:ascii="Times New Roman" w:hAnsi="Times New Roman" w:cs="Times New Roman"/>
          <w:sz w:val="24"/>
          <w:szCs w:val="24"/>
        </w:rPr>
        <w:t>l n’y</w:t>
      </w:r>
      <w:r w:rsidR="002E5423">
        <w:rPr>
          <w:rFonts w:ascii="Times New Roman" w:hAnsi="Times New Roman" w:cs="Times New Roman"/>
          <w:sz w:val="24"/>
          <w:szCs w:val="24"/>
        </w:rPr>
        <w:t xml:space="preserve"> a,</w:t>
      </w:r>
      <w:r>
        <w:rPr>
          <w:rFonts w:ascii="Times New Roman" w:hAnsi="Times New Roman" w:cs="Times New Roman"/>
          <w:sz w:val="24"/>
          <w:szCs w:val="24"/>
        </w:rPr>
        <w:t xml:space="preserve"> </w:t>
      </w:r>
      <w:r w:rsidR="009E105C">
        <w:rPr>
          <w:rFonts w:ascii="Times New Roman" w:hAnsi="Times New Roman" w:cs="Times New Roman"/>
          <w:sz w:val="24"/>
          <w:szCs w:val="24"/>
        </w:rPr>
        <w:t>à cet effet</w:t>
      </w:r>
      <w:r w:rsidR="002E5423">
        <w:rPr>
          <w:rFonts w:ascii="Times New Roman" w:hAnsi="Times New Roman" w:cs="Times New Roman"/>
          <w:sz w:val="24"/>
          <w:szCs w:val="24"/>
        </w:rPr>
        <w:t>,</w:t>
      </w:r>
      <w:r>
        <w:rPr>
          <w:rFonts w:ascii="Times New Roman" w:hAnsi="Times New Roman" w:cs="Times New Roman"/>
          <w:sz w:val="24"/>
          <w:szCs w:val="24"/>
        </w:rPr>
        <w:t xml:space="preserve"> pas de consensus entre les chercheurs </w:t>
      </w:r>
      <w:r w:rsidR="009E105C">
        <w:rPr>
          <w:rFonts w:ascii="Times New Roman" w:hAnsi="Times New Roman" w:cs="Times New Roman"/>
          <w:sz w:val="24"/>
          <w:szCs w:val="24"/>
        </w:rPr>
        <w:t>ni sur l’</w:t>
      </w:r>
      <w:r>
        <w:rPr>
          <w:rFonts w:ascii="Times New Roman" w:hAnsi="Times New Roman" w:cs="Times New Roman"/>
          <w:sz w:val="24"/>
          <w:szCs w:val="24"/>
        </w:rPr>
        <w:t>a</w:t>
      </w:r>
      <w:r w:rsidR="009E105C">
        <w:rPr>
          <w:rFonts w:ascii="Times New Roman" w:hAnsi="Times New Roman" w:cs="Times New Roman"/>
          <w:sz w:val="24"/>
          <w:szCs w:val="24"/>
        </w:rPr>
        <w:t>ppellation ni sur la</w:t>
      </w:r>
      <w:r>
        <w:rPr>
          <w:rFonts w:ascii="Times New Roman" w:hAnsi="Times New Roman" w:cs="Times New Roman"/>
          <w:sz w:val="24"/>
          <w:szCs w:val="24"/>
        </w:rPr>
        <w:t xml:space="preserve"> définition.</w:t>
      </w:r>
    </w:p>
    <w:p w:rsidR="00657E5A" w:rsidRDefault="00657E5A" w:rsidP="00BD0C5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Galisson</w:t>
      </w:r>
      <w:proofErr w:type="spellEnd"/>
      <w:r>
        <w:rPr>
          <w:rFonts w:ascii="Times New Roman" w:hAnsi="Times New Roman" w:cs="Times New Roman"/>
          <w:sz w:val="24"/>
          <w:szCs w:val="24"/>
        </w:rPr>
        <w:t xml:space="preserve"> et Coste</w:t>
      </w:r>
      <w:r w:rsidR="00137B24">
        <w:rPr>
          <w:rFonts w:ascii="Times New Roman" w:hAnsi="Times New Roman" w:cs="Times New Roman"/>
          <w:sz w:val="24"/>
          <w:szCs w:val="24"/>
        </w:rPr>
        <w:t xml:space="preserve"> définissent la langue de spécialité de manière générale comme</w:t>
      </w:r>
      <w:r>
        <w:rPr>
          <w:rFonts w:ascii="Times New Roman" w:hAnsi="Times New Roman" w:cs="Times New Roman"/>
          <w:sz w:val="24"/>
          <w:szCs w:val="24"/>
        </w:rPr>
        <w:t> : « </w:t>
      </w:r>
      <w:r w:rsidRPr="00A7681F">
        <w:rPr>
          <w:rFonts w:ascii="Times New Roman" w:hAnsi="Times New Roman" w:cs="Times New Roman"/>
          <w:i/>
          <w:sz w:val="24"/>
          <w:szCs w:val="24"/>
        </w:rPr>
        <w:t>une expression générique pour désigner les langues utilisées dans les situations de communication qui impliquent la transmission d’une information relevant d’un champ d’expérience particulier</w:t>
      </w:r>
      <w:r>
        <w:rPr>
          <w:rFonts w:ascii="Times New Roman" w:hAnsi="Times New Roman" w:cs="Times New Roman"/>
          <w:sz w:val="24"/>
          <w:szCs w:val="24"/>
        </w:rPr>
        <w:t> » (1976, 511)</w:t>
      </w:r>
    </w:p>
    <w:p w:rsidR="00657E5A" w:rsidRDefault="00657E5A"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w:t>
      </w:r>
      <w:proofErr w:type="spellStart"/>
      <w:r>
        <w:rPr>
          <w:rFonts w:ascii="Times New Roman" w:hAnsi="Times New Roman" w:cs="Times New Roman"/>
          <w:sz w:val="24"/>
          <w:szCs w:val="24"/>
        </w:rPr>
        <w:t>Lerat</w:t>
      </w:r>
      <w:proofErr w:type="spellEnd"/>
      <w:r>
        <w:rPr>
          <w:rFonts w:ascii="Times New Roman" w:hAnsi="Times New Roman" w:cs="Times New Roman"/>
          <w:sz w:val="24"/>
          <w:szCs w:val="24"/>
        </w:rPr>
        <w:t xml:space="preserve"> : «  </w:t>
      </w:r>
      <w:r w:rsidRPr="00137B24">
        <w:rPr>
          <w:rFonts w:ascii="Times New Roman" w:hAnsi="Times New Roman" w:cs="Times New Roman"/>
          <w:i/>
          <w:sz w:val="24"/>
          <w:szCs w:val="24"/>
        </w:rPr>
        <w:t>c’est une langue naturelle considérée en tant que vecteur de connaissances spécialisées</w:t>
      </w:r>
      <w:r>
        <w:rPr>
          <w:rFonts w:ascii="Times New Roman" w:hAnsi="Times New Roman" w:cs="Times New Roman"/>
          <w:sz w:val="24"/>
          <w:szCs w:val="24"/>
        </w:rPr>
        <w:t> » (</w:t>
      </w:r>
      <w:proofErr w:type="spellStart"/>
      <w:r>
        <w:rPr>
          <w:rFonts w:ascii="Times New Roman" w:hAnsi="Times New Roman" w:cs="Times New Roman"/>
          <w:sz w:val="24"/>
          <w:szCs w:val="24"/>
        </w:rPr>
        <w:t>Lerat</w:t>
      </w:r>
      <w:proofErr w:type="spellEnd"/>
      <w:r>
        <w:rPr>
          <w:rFonts w:ascii="Times New Roman" w:hAnsi="Times New Roman" w:cs="Times New Roman"/>
          <w:sz w:val="24"/>
          <w:szCs w:val="24"/>
        </w:rPr>
        <w:t>, 1995 : 20)</w:t>
      </w:r>
    </w:p>
    <w:p w:rsidR="00657E5A" w:rsidRDefault="00657E5A"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t>Dubois</w:t>
      </w:r>
      <w:r w:rsidR="00137B24">
        <w:rPr>
          <w:rFonts w:ascii="Times New Roman" w:hAnsi="Times New Roman" w:cs="Times New Roman"/>
          <w:sz w:val="24"/>
          <w:szCs w:val="24"/>
        </w:rPr>
        <w:t>, quant à lui,</w:t>
      </w:r>
      <w:r>
        <w:rPr>
          <w:rFonts w:ascii="Times New Roman" w:hAnsi="Times New Roman" w:cs="Times New Roman"/>
          <w:sz w:val="24"/>
          <w:szCs w:val="24"/>
        </w:rPr>
        <w:t xml:space="preserve"> la définit comme </w:t>
      </w:r>
      <w:r w:rsidR="00B96CDE">
        <w:rPr>
          <w:rFonts w:ascii="Times New Roman" w:hAnsi="Times New Roman" w:cs="Times New Roman"/>
          <w:sz w:val="24"/>
          <w:szCs w:val="24"/>
        </w:rPr>
        <w:t>« </w:t>
      </w:r>
      <w:r w:rsidRPr="00B96CDE">
        <w:rPr>
          <w:rFonts w:ascii="Times New Roman" w:hAnsi="Times New Roman" w:cs="Times New Roman"/>
          <w:i/>
          <w:sz w:val="24"/>
          <w:szCs w:val="24"/>
        </w:rPr>
        <w:t>un sous-système linguistique tel qu’il rassemble des spécificités linguistiques d’un domaine particulier</w:t>
      </w:r>
      <w:r w:rsidR="00B96CDE">
        <w:rPr>
          <w:rFonts w:ascii="Times New Roman" w:hAnsi="Times New Roman" w:cs="Times New Roman"/>
          <w:sz w:val="24"/>
          <w:szCs w:val="24"/>
        </w:rPr>
        <w:t> »</w:t>
      </w:r>
      <w:r>
        <w:rPr>
          <w:rFonts w:ascii="Times New Roman" w:hAnsi="Times New Roman" w:cs="Times New Roman"/>
          <w:sz w:val="24"/>
          <w:szCs w:val="24"/>
        </w:rPr>
        <w:t xml:space="preserve"> (Dubois, 2001 : 40).</w:t>
      </w:r>
    </w:p>
    <w:p w:rsidR="00B96CDE" w:rsidRPr="00B96CDE" w:rsidRDefault="00B96CDE" w:rsidP="00BD0C5E">
      <w:pPr>
        <w:autoSpaceDE w:val="0"/>
        <w:autoSpaceDN w:val="0"/>
        <w:adjustRightInd w:val="0"/>
        <w:spacing w:after="0" w:line="360" w:lineRule="auto"/>
        <w:jc w:val="both"/>
        <w:rPr>
          <w:rFonts w:ascii="Times New Roman" w:hAnsi="Times New Roman" w:cs="Times New Roman"/>
          <w:i/>
          <w:iCs/>
          <w:sz w:val="24"/>
          <w:szCs w:val="24"/>
        </w:rPr>
      </w:pPr>
      <w:r w:rsidRPr="00B96CDE">
        <w:rPr>
          <w:rFonts w:ascii="Times New Roman" w:hAnsi="Times New Roman" w:cs="Times New Roman"/>
          <w:sz w:val="24"/>
          <w:szCs w:val="24"/>
        </w:rPr>
        <w:t>Cabré</w:t>
      </w:r>
      <w:r w:rsidR="002E5423">
        <w:rPr>
          <w:rFonts w:ascii="Times New Roman" w:hAnsi="Times New Roman" w:cs="Times New Roman"/>
          <w:sz w:val="24"/>
          <w:szCs w:val="24"/>
        </w:rPr>
        <w:t>,</w:t>
      </w:r>
      <w:r w:rsidRPr="00B96CDE">
        <w:rPr>
          <w:rFonts w:ascii="Times New Roman" w:hAnsi="Times New Roman" w:cs="Times New Roman"/>
          <w:sz w:val="24"/>
          <w:szCs w:val="24"/>
        </w:rPr>
        <w:t xml:space="preserve"> quant à elle</w:t>
      </w:r>
      <w:r w:rsidR="002E5423">
        <w:rPr>
          <w:rFonts w:ascii="Times New Roman" w:hAnsi="Times New Roman" w:cs="Times New Roman"/>
          <w:sz w:val="24"/>
          <w:szCs w:val="24"/>
        </w:rPr>
        <w:t>,</w:t>
      </w:r>
      <w:r w:rsidRPr="00B96CDE">
        <w:rPr>
          <w:rFonts w:ascii="Times New Roman" w:hAnsi="Times New Roman" w:cs="Times New Roman"/>
          <w:sz w:val="24"/>
          <w:szCs w:val="24"/>
        </w:rPr>
        <w:t xml:space="preserve"> insiste sur l’aspect terminologique des langues de spécialité : </w:t>
      </w:r>
      <w:r w:rsidRPr="00B96CDE">
        <w:rPr>
          <w:rFonts w:ascii="Times New Roman" w:hAnsi="Times New Roman" w:cs="Times New Roman"/>
          <w:i/>
          <w:iCs/>
          <w:sz w:val="24"/>
          <w:szCs w:val="24"/>
        </w:rPr>
        <w:t>« Les</w:t>
      </w:r>
      <w:r>
        <w:rPr>
          <w:rFonts w:ascii="Times New Roman" w:hAnsi="Times New Roman" w:cs="Times New Roman"/>
          <w:i/>
          <w:iCs/>
          <w:sz w:val="24"/>
          <w:szCs w:val="24"/>
        </w:rPr>
        <w:t xml:space="preserve"> </w:t>
      </w:r>
      <w:r w:rsidRPr="00B96CDE">
        <w:rPr>
          <w:rFonts w:ascii="Times New Roman" w:hAnsi="Times New Roman" w:cs="Times New Roman"/>
          <w:i/>
          <w:iCs/>
          <w:sz w:val="24"/>
          <w:szCs w:val="24"/>
        </w:rPr>
        <w:t>langues de spécialité sont les instruments de base de la</w:t>
      </w:r>
      <w:r>
        <w:rPr>
          <w:rFonts w:ascii="Times New Roman" w:hAnsi="Times New Roman" w:cs="Times New Roman"/>
          <w:i/>
          <w:iCs/>
          <w:sz w:val="24"/>
          <w:szCs w:val="24"/>
        </w:rPr>
        <w:t xml:space="preserve"> </w:t>
      </w:r>
      <w:r w:rsidRPr="00B96CDE">
        <w:rPr>
          <w:rFonts w:ascii="Times New Roman" w:hAnsi="Times New Roman" w:cs="Times New Roman"/>
          <w:i/>
          <w:iCs/>
          <w:sz w:val="24"/>
          <w:szCs w:val="24"/>
        </w:rPr>
        <w:t>communication entre spécialistes. La terminologie est</w:t>
      </w:r>
      <w:r>
        <w:rPr>
          <w:rFonts w:ascii="Times New Roman" w:hAnsi="Times New Roman" w:cs="Times New Roman"/>
          <w:i/>
          <w:iCs/>
          <w:sz w:val="24"/>
          <w:szCs w:val="24"/>
        </w:rPr>
        <w:t xml:space="preserve"> </w:t>
      </w:r>
      <w:r w:rsidRPr="00B96CDE">
        <w:rPr>
          <w:rFonts w:ascii="Times New Roman" w:hAnsi="Times New Roman" w:cs="Times New Roman"/>
          <w:i/>
          <w:iCs/>
          <w:sz w:val="24"/>
          <w:szCs w:val="24"/>
        </w:rPr>
        <w:t>l’aspect le plus important qui différencie non seulement</w:t>
      </w:r>
      <w:r>
        <w:rPr>
          <w:rFonts w:ascii="Times New Roman" w:hAnsi="Times New Roman" w:cs="Times New Roman"/>
          <w:i/>
          <w:iCs/>
          <w:sz w:val="24"/>
          <w:szCs w:val="24"/>
        </w:rPr>
        <w:t xml:space="preserve"> </w:t>
      </w:r>
      <w:r w:rsidRPr="00B96CDE">
        <w:rPr>
          <w:rFonts w:ascii="Times New Roman" w:hAnsi="Times New Roman" w:cs="Times New Roman"/>
          <w:i/>
          <w:iCs/>
          <w:sz w:val="24"/>
          <w:szCs w:val="24"/>
        </w:rPr>
        <w:t>les langues de spécialité de la langue générale, mais</w:t>
      </w:r>
      <w:r>
        <w:rPr>
          <w:rFonts w:ascii="Times New Roman" w:hAnsi="Times New Roman" w:cs="Times New Roman"/>
          <w:i/>
          <w:iCs/>
          <w:sz w:val="24"/>
          <w:szCs w:val="24"/>
        </w:rPr>
        <w:t xml:space="preserve"> </w:t>
      </w:r>
      <w:r w:rsidRPr="00B96CDE">
        <w:rPr>
          <w:rFonts w:ascii="Times New Roman" w:hAnsi="Times New Roman" w:cs="Times New Roman"/>
          <w:i/>
          <w:iCs/>
          <w:sz w:val="24"/>
          <w:szCs w:val="24"/>
        </w:rPr>
        <w:t>également les différentes langues de spécialité. » (Cabr</w:t>
      </w:r>
      <w:r w:rsidRPr="00B96CDE">
        <w:rPr>
          <w:rFonts w:ascii="Times New Roman" w:eastAsia="TimesNewRoman" w:hAnsi="Times New Roman" w:cs="Times New Roman"/>
          <w:sz w:val="24"/>
          <w:szCs w:val="24"/>
        </w:rPr>
        <w:t>e</w:t>
      </w:r>
      <w:r>
        <w:rPr>
          <w:rFonts w:ascii="Times New Roman" w:hAnsi="Times New Roman" w:cs="Times New Roman"/>
          <w:i/>
          <w:iCs/>
          <w:sz w:val="24"/>
          <w:szCs w:val="24"/>
        </w:rPr>
        <w:t xml:space="preserve">, </w:t>
      </w:r>
      <w:r w:rsidRPr="00B96CDE">
        <w:rPr>
          <w:rFonts w:ascii="Times New Roman" w:hAnsi="Times New Roman" w:cs="Times New Roman"/>
          <w:i/>
          <w:iCs/>
          <w:sz w:val="24"/>
          <w:szCs w:val="24"/>
        </w:rPr>
        <w:t>1998: 90)</w:t>
      </w:r>
    </w:p>
    <w:p w:rsidR="002E5423" w:rsidRPr="00F63D5B" w:rsidRDefault="00A7681F" w:rsidP="00F63D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 </w:t>
      </w:r>
      <w:r w:rsidR="002E5423">
        <w:rPr>
          <w:rFonts w:ascii="Times New Roman" w:hAnsi="Times New Roman" w:cs="Times New Roman"/>
          <w:sz w:val="24"/>
          <w:szCs w:val="24"/>
        </w:rPr>
        <w:t xml:space="preserve">différentes </w:t>
      </w:r>
      <w:r>
        <w:rPr>
          <w:rFonts w:ascii="Times New Roman" w:hAnsi="Times New Roman" w:cs="Times New Roman"/>
          <w:sz w:val="24"/>
          <w:szCs w:val="24"/>
        </w:rPr>
        <w:t xml:space="preserve">définitions reflètent les diverses perspectives adoptées par les </w:t>
      </w:r>
      <w:r w:rsidR="001F6C4A">
        <w:rPr>
          <w:rFonts w:ascii="Times New Roman" w:hAnsi="Times New Roman" w:cs="Times New Roman"/>
          <w:sz w:val="24"/>
          <w:szCs w:val="24"/>
        </w:rPr>
        <w:t>chercheurs</w:t>
      </w:r>
      <w:r>
        <w:rPr>
          <w:rFonts w:ascii="Times New Roman" w:hAnsi="Times New Roman" w:cs="Times New Roman"/>
          <w:sz w:val="24"/>
          <w:szCs w:val="24"/>
        </w:rPr>
        <w:t xml:space="preserve"> pour donner une définition à la notion de langue de spécialité. Elles témoignent donc de la difficulté à donner une définition </w:t>
      </w:r>
      <w:r w:rsidR="001F6C4A">
        <w:rPr>
          <w:rFonts w:ascii="Times New Roman" w:hAnsi="Times New Roman" w:cs="Times New Roman"/>
          <w:sz w:val="24"/>
          <w:szCs w:val="24"/>
        </w:rPr>
        <w:t>consensuelle</w:t>
      </w:r>
      <w:r>
        <w:rPr>
          <w:rFonts w:ascii="Times New Roman" w:hAnsi="Times New Roman" w:cs="Times New Roman"/>
          <w:sz w:val="24"/>
          <w:szCs w:val="24"/>
        </w:rPr>
        <w:t>.</w:t>
      </w:r>
      <w:r w:rsidR="002E5423">
        <w:rPr>
          <w:rFonts w:ascii="Times New Roman" w:hAnsi="Times New Roman" w:cs="Times New Roman"/>
          <w:sz w:val="24"/>
          <w:szCs w:val="24"/>
        </w:rPr>
        <w:t xml:space="preserve"> Cependant, elle</w:t>
      </w:r>
      <w:r w:rsidR="00D06065">
        <w:rPr>
          <w:rFonts w:ascii="Times New Roman" w:hAnsi="Times New Roman" w:cs="Times New Roman"/>
          <w:sz w:val="24"/>
          <w:szCs w:val="24"/>
        </w:rPr>
        <w:t xml:space="preserve">s se rejoignent sur deux points principaux, à savoir le domaine de spécialité et les spécificités </w:t>
      </w:r>
      <w:r w:rsidR="001F6C4A">
        <w:rPr>
          <w:rFonts w:ascii="Times New Roman" w:hAnsi="Times New Roman" w:cs="Times New Roman"/>
          <w:sz w:val="24"/>
          <w:szCs w:val="24"/>
        </w:rPr>
        <w:t>linguistiques</w:t>
      </w:r>
      <w:r w:rsidR="00D06065">
        <w:rPr>
          <w:rFonts w:ascii="Times New Roman" w:hAnsi="Times New Roman" w:cs="Times New Roman"/>
          <w:sz w:val="24"/>
          <w:szCs w:val="24"/>
        </w:rPr>
        <w:t xml:space="preserve"> ou discursives.</w:t>
      </w:r>
    </w:p>
    <w:p w:rsidR="007507F8" w:rsidRDefault="00657E5A"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D’une manière générale, on peut </w:t>
      </w:r>
      <w:r w:rsidR="00D06065">
        <w:rPr>
          <w:rFonts w:ascii="Times New Roman" w:hAnsi="Times New Roman" w:cs="Times New Roman"/>
          <w:sz w:val="24"/>
          <w:szCs w:val="24"/>
        </w:rPr>
        <w:t xml:space="preserve">donc </w:t>
      </w:r>
      <w:r>
        <w:rPr>
          <w:rFonts w:ascii="Times New Roman" w:hAnsi="Times New Roman" w:cs="Times New Roman"/>
          <w:sz w:val="24"/>
          <w:szCs w:val="24"/>
        </w:rPr>
        <w:t>dire que la langue de spécialité</w:t>
      </w:r>
      <w:r w:rsidR="00836503">
        <w:rPr>
          <w:rFonts w:ascii="Times New Roman" w:hAnsi="Times New Roman" w:cs="Times New Roman"/>
          <w:sz w:val="24"/>
          <w:szCs w:val="24"/>
        </w:rPr>
        <w:t xml:space="preserve"> n’est pas une langue à part mais elle</w:t>
      </w:r>
      <w:r>
        <w:rPr>
          <w:rFonts w:ascii="Times New Roman" w:hAnsi="Times New Roman" w:cs="Times New Roman"/>
          <w:sz w:val="24"/>
          <w:szCs w:val="24"/>
        </w:rPr>
        <w:t xml:space="preserve"> est l’utilisation </w:t>
      </w:r>
      <w:r w:rsidR="00836503">
        <w:rPr>
          <w:rFonts w:ascii="Times New Roman" w:hAnsi="Times New Roman" w:cs="Times New Roman"/>
          <w:sz w:val="24"/>
          <w:szCs w:val="24"/>
        </w:rPr>
        <w:t xml:space="preserve">particulière d’une </w:t>
      </w:r>
      <w:r>
        <w:rPr>
          <w:rFonts w:ascii="Times New Roman" w:hAnsi="Times New Roman" w:cs="Times New Roman"/>
          <w:sz w:val="24"/>
          <w:szCs w:val="24"/>
        </w:rPr>
        <w:t xml:space="preserve">langue </w:t>
      </w:r>
      <w:r w:rsidR="00836503">
        <w:rPr>
          <w:rFonts w:ascii="Times New Roman" w:hAnsi="Times New Roman" w:cs="Times New Roman"/>
          <w:sz w:val="24"/>
          <w:szCs w:val="24"/>
        </w:rPr>
        <w:t>naturelle ou de la langue commune</w:t>
      </w:r>
      <w:r>
        <w:rPr>
          <w:rFonts w:ascii="Times New Roman" w:hAnsi="Times New Roman" w:cs="Times New Roman"/>
          <w:sz w:val="24"/>
          <w:szCs w:val="24"/>
        </w:rPr>
        <w:t xml:space="preserve"> comme vecteur de connaissances spécialisées. Mais dans ce cas quelle relation existe entre langue </w:t>
      </w:r>
      <w:r w:rsidR="00A7681F">
        <w:rPr>
          <w:rFonts w:ascii="Times New Roman" w:hAnsi="Times New Roman" w:cs="Times New Roman"/>
          <w:sz w:val="24"/>
          <w:szCs w:val="24"/>
        </w:rPr>
        <w:t>commune et langue de spécialité ?</w:t>
      </w:r>
    </w:p>
    <w:p w:rsidR="009003C7" w:rsidRPr="009003C7" w:rsidRDefault="009003C7" w:rsidP="00BD0C5E">
      <w:pPr>
        <w:spacing w:line="360" w:lineRule="auto"/>
        <w:jc w:val="both"/>
        <w:rPr>
          <w:rFonts w:ascii="Times New Roman" w:hAnsi="Times New Roman" w:cs="Times New Roman"/>
          <w:sz w:val="24"/>
          <w:szCs w:val="24"/>
        </w:rPr>
      </w:pPr>
    </w:p>
    <w:p w:rsidR="00657E5A" w:rsidRPr="009003C7" w:rsidRDefault="007507F8" w:rsidP="00BD0C5E">
      <w:pPr>
        <w:pStyle w:val="Paragraphedeliste"/>
        <w:numPr>
          <w:ilvl w:val="1"/>
          <w:numId w:val="7"/>
        </w:numPr>
        <w:spacing w:line="360" w:lineRule="auto"/>
        <w:jc w:val="both"/>
        <w:rPr>
          <w:rFonts w:ascii="Times New Roman" w:hAnsi="Times New Roman" w:cs="Times New Roman"/>
          <w:b/>
          <w:sz w:val="24"/>
          <w:szCs w:val="24"/>
        </w:rPr>
      </w:pPr>
      <w:r w:rsidRPr="009003C7">
        <w:rPr>
          <w:rFonts w:ascii="Times New Roman" w:hAnsi="Times New Roman" w:cs="Times New Roman"/>
          <w:b/>
          <w:sz w:val="24"/>
          <w:szCs w:val="24"/>
        </w:rPr>
        <w:t>Distinction</w:t>
      </w:r>
      <w:r w:rsidR="009003C7">
        <w:rPr>
          <w:rFonts w:ascii="Times New Roman" w:hAnsi="Times New Roman" w:cs="Times New Roman"/>
          <w:b/>
          <w:sz w:val="24"/>
          <w:szCs w:val="24"/>
        </w:rPr>
        <w:t xml:space="preserve"> importante</w:t>
      </w:r>
      <w:r w:rsidRPr="009003C7">
        <w:rPr>
          <w:rFonts w:ascii="Times New Roman" w:hAnsi="Times New Roman" w:cs="Times New Roman"/>
          <w:b/>
          <w:sz w:val="24"/>
          <w:szCs w:val="24"/>
        </w:rPr>
        <w:t> :</w:t>
      </w:r>
      <w:r w:rsidR="009003C7">
        <w:rPr>
          <w:rFonts w:ascii="Times New Roman" w:hAnsi="Times New Roman" w:cs="Times New Roman"/>
          <w:b/>
          <w:sz w:val="24"/>
          <w:szCs w:val="24"/>
        </w:rPr>
        <w:t xml:space="preserve"> </w:t>
      </w:r>
      <w:r w:rsidR="00657E5A" w:rsidRPr="009003C7">
        <w:rPr>
          <w:rFonts w:ascii="Times New Roman" w:hAnsi="Times New Roman" w:cs="Times New Roman"/>
          <w:b/>
          <w:sz w:val="24"/>
          <w:szCs w:val="24"/>
        </w:rPr>
        <w:t>langue commune et langue de spécialité</w:t>
      </w:r>
      <w:r w:rsidR="009003C7">
        <w:rPr>
          <w:rFonts w:ascii="Times New Roman" w:hAnsi="Times New Roman" w:cs="Times New Roman"/>
          <w:b/>
          <w:sz w:val="24"/>
          <w:szCs w:val="24"/>
        </w:rPr>
        <w:t> </w:t>
      </w:r>
    </w:p>
    <w:p w:rsidR="009003C7" w:rsidRDefault="007507F8"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t>Parler de la langue de spécialité nous amène à parler de la langue commune</w:t>
      </w:r>
      <w:r w:rsidR="009003C7">
        <w:rPr>
          <w:rFonts w:ascii="Times New Roman" w:hAnsi="Times New Roman" w:cs="Times New Roman"/>
          <w:sz w:val="24"/>
          <w:szCs w:val="24"/>
        </w:rPr>
        <w:t xml:space="preserve"> dont elle constitue l’utilisation particulière</w:t>
      </w:r>
      <w:r>
        <w:rPr>
          <w:rFonts w:ascii="Times New Roman" w:hAnsi="Times New Roman" w:cs="Times New Roman"/>
          <w:sz w:val="24"/>
          <w:szCs w:val="24"/>
        </w:rPr>
        <w:t xml:space="preserve">. </w:t>
      </w:r>
      <w:r w:rsidR="009003C7">
        <w:rPr>
          <w:rFonts w:ascii="Times New Roman" w:hAnsi="Times New Roman" w:cs="Times New Roman"/>
          <w:sz w:val="24"/>
          <w:szCs w:val="24"/>
        </w:rPr>
        <w:t>C’est pourquoi i</w:t>
      </w:r>
      <w:r w:rsidR="00657E5A">
        <w:rPr>
          <w:rFonts w:ascii="Times New Roman" w:hAnsi="Times New Roman" w:cs="Times New Roman"/>
          <w:sz w:val="24"/>
          <w:szCs w:val="24"/>
        </w:rPr>
        <w:t xml:space="preserve">l </w:t>
      </w:r>
      <w:r w:rsidR="009003C7">
        <w:rPr>
          <w:rFonts w:ascii="Times New Roman" w:hAnsi="Times New Roman" w:cs="Times New Roman"/>
          <w:sz w:val="24"/>
          <w:szCs w:val="24"/>
        </w:rPr>
        <w:t>est important</w:t>
      </w:r>
      <w:r>
        <w:rPr>
          <w:rFonts w:ascii="Times New Roman" w:hAnsi="Times New Roman" w:cs="Times New Roman"/>
          <w:sz w:val="24"/>
          <w:szCs w:val="24"/>
        </w:rPr>
        <w:t xml:space="preserve"> de mettre tout d’abord </w:t>
      </w:r>
      <w:r w:rsidR="00657E5A">
        <w:rPr>
          <w:rFonts w:ascii="Times New Roman" w:hAnsi="Times New Roman" w:cs="Times New Roman"/>
          <w:sz w:val="24"/>
          <w:szCs w:val="24"/>
        </w:rPr>
        <w:t>en évidence la notion de langue commune</w:t>
      </w:r>
      <w:r w:rsidR="009003C7">
        <w:rPr>
          <w:rFonts w:ascii="Times New Roman" w:hAnsi="Times New Roman" w:cs="Times New Roman"/>
          <w:sz w:val="24"/>
          <w:szCs w:val="24"/>
        </w:rPr>
        <w:t xml:space="preserve"> pour mieux saisir celle de langue de spécialité</w:t>
      </w:r>
      <w:r w:rsidR="00657E5A">
        <w:rPr>
          <w:rFonts w:ascii="Times New Roman" w:hAnsi="Times New Roman" w:cs="Times New Roman"/>
          <w:sz w:val="24"/>
          <w:szCs w:val="24"/>
        </w:rPr>
        <w:t xml:space="preserve">. </w:t>
      </w:r>
    </w:p>
    <w:p w:rsidR="00BF4BC4" w:rsidRDefault="009003C7"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t>Dubois fait la distinction entre trois notions : langue commune, langue de spécialité et langue générale. Ainsi pour lui</w:t>
      </w:r>
      <w:r w:rsidR="00657E5A">
        <w:rPr>
          <w:rFonts w:ascii="Times New Roman" w:hAnsi="Times New Roman" w:cs="Times New Roman"/>
          <w:sz w:val="24"/>
          <w:szCs w:val="24"/>
        </w:rPr>
        <w:t xml:space="preserve"> la langue commune désigne la langue non marquée, non spécialisée, autrement dit, la langue de l’usage quotidien. </w:t>
      </w:r>
      <w:r w:rsidR="00BF4BC4">
        <w:rPr>
          <w:rFonts w:ascii="Times New Roman" w:hAnsi="Times New Roman" w:cs="Times New Roman"/>
          <w:sz w:val="24"/>
          <w:szCs w:val="24"/>
        </w:rPr>
        <w:t xml:space="preserve">Entre les deux existe un rapport d’intersection. </w:t>
      </w:r>
      <w:r w:rsidR="00657E5A">
        <w:rPr>
          <w:rFonts w:ascii="Times New Roman" w:hAnsi="Times New Roman" w:cs="Times New Roman"/>
          <w:sz w:val="24"/>
          <w:szCs w:val="24"/>
        </w:rPr>
        <w:t xml:space="preserve">Quant à la langue générale, elle désigne l’ensemble de la langue commune et </w:t>
      </w:r>
      <w:r w:rsidR="006E1969">
        <w:rPr>
          <w:rFonts w:ascii="Times New Roman" w:hAnsi="Times New Roman" w:cs="Times New Roman"/>
          <w:sz w:val="24"/>
          <w:szCs w:val="24"/>
        </w:rPr>
        <w:t xml:space="preserve">de </w:t>
      </w:r>
      <w:r w:rsidR="00657E5A">
        <w:rPr>
          <w:rFonts w:ascii="Times New Roman" w:hAnsi="Times New Roman" w:cs="Times New Roman"/>
          <w:sz w:val="24"/>
          <w:szCs w:val="24"/>
        </w:rPr>
        <w:t>la langue de spécialité.</w:t>
      </w:r>
    </w:p>
    <w:p w:rsidR="004838C8" w:rsidRPr="004838C8" w:rsidRDefault="004838C8" w:rsidP="004838C8">
      <w:pPr>
        <w:spacing w:line="360" w:lineRule="auto"/>
        <w:jc w:val="center"/>
        <w:rPr>
          <w:rFonts w:ascii="Times New Roman" w:hAnsi="Times New Roman" w:cs="Times New Roman"/>
          <w:b/>
          <w:sz w:val="36"/>
          <w:szCs w:val="36"/>
        </w:rPr>
      </w:pPr>
      <w:r w:rsidRPr="004838C8">
        <w:rPr>
          <w:rFonts w:ascii="Times New Roman" w:hAnsi="Times New Roman" w:cs="Times New Roman"/>
          <w:b/>
          <w:sz w:val="36"/>
          <w:szCs w:val="36"/>
        </w:rPr>
        <w:t>Langue générale</w:t>
      </w:r>
    </w:p>
    <w:p w:rsidR="00BF4BC4" w:rsidRDefault="004838C8" w:rsidP="00BD0C5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486400" cy="3200400"/>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F4BC4" w:rsidRDefault="00BF4BC4" w:rsidP="00BD0C5E">
      <w:pPr>
        <w:spacing w:line="360" w:lineRule="auto"/>
        <w:jc w:val="both"/>
        <w:rPr>
          <w:rFonts w:ascii="Times New Roman" w:hAnsi="Times New Roman" w:cs="Times New Roman"/>
          <w:sz w:val="24"/>
          <w:szCs w:val="24"/>
        </w:rPr>
      </w:pPr>
    </w:p>
    <w:p w:rsidR="00BD0D70" w:rsidRDefault="00BD0D70"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Chez Rondeau (1983), les langues de spécialités sont </w:t>
      </w:r>
      <w:r w:rsidR="002B6259">
        <w:rPr>
          <w:rFonts w:ascii="Times New Roman" w:hAnsi="Times New Roman" w:cs="Times New Roman"/>
          <w:sz w:val="24"/>
          <w:szCs w:val="24"/>
        </w:rPr>
        <w:t xml:space="preserve">surtout </w:t>
      </w:r>
      <w:r>
        <w:rPr>
          <w:rFonts w:ascii="Times New Roman" w:hAnsi="Times New Roman" w:cs="Times New Roman"/>
          <w:sz w:val="24"/>
          <w:szCs w:val="24"/>
        </w:rPr>
        <w:t xml:space="preserve">liées au </w:t>
      </w:r>
      <w:r w:rsidRPr="00BD0D70">
        <w:rPr>
          <w:rFonts w:ascii="Times New Roman" w:hAnsi="Times New Roman" w:cs="Times New Roman"/>
          <w:b/>
          <w:sz w:val="24"/>
          <w:szCs w:val="24"/>
        </w:rPr>
        <w:t>lexique</w:t>
      </w:r>
      <w:r>
        <w:rPr>
          <w:rFonts w:ascii="Times New Roman" w:hAnsi="Times New Roman" w:cs="Times New Roman"/>
          <w:sz w:val="24"/>
          <w:szCs w:val="24"/>
        </w:rPr>
        <w:t>. L’auteur souligne la perméabilité des frontières entre langue commune et langue de spécialité d’une part ; et entre langue de spécialité et différents domaines d’autre part.</w:t>
      </w:r>
      <w:r w:rsidR="009003C7">
        <w:rPr>
          <w:rFonts w:ascii="Times New Roman" w:hAnsi="Times New Roman" w:cs="Times New Roman"/>
          <w:sz w:val="24"/>
          <w:szCs w:val="24"/>
        </w:rPr>
        <w:t xml:space="preserve"> I</w:t>
      </w:r>
      <w:r w:rsidR="002B6259">
        <w:rPr>
          <w:rFonts w:ascii="Times New Roman" w:hAnsi="Times New Roman" w:cs="Times New Roman"/>
          <w:sz w:val="24"/>
          <w:szCs w:val="24"/>
        </w:rPr>
        <w:t>l y a donc mobilité des termes entre les deux langues.</w:t>
      </w:r>
      <w:r>
        <w:rPr>
          <w:rFonts w:ascii="Times New Roman" w:hAnsi="Times New Roman" w:cs="Times New Roman"/>
          <w:sz w:val="24"/>
          <w:szCs w:val="24"/>
        </w:rPr>
        <w:t xml:space="preserve"> </w:t>
      </w:r>
      <w:r w:rsidR="009003C7">
        <w:rPr>
          <w:rFonts w:ascii="Times New Roman" w:hAnsi="Times New Roman" w:cs="Times New Roman"/>
          <w:sz w:val="24"/>
          <w:szCs w:val="24"/>
        </w:rPr>
        <w:t>Ainsi, l</w:t>
      </w:r>
      <w:r w:rsidR="001C108A">
        <w:rPr>
          <w:rFonts w:ascii="Times New Roman" w:hAnsi="Times New Roman" w:cs="Times New Roman"/>
          <w:sz w:val="24"/>
          <w:szCs w:val="24"/>
        </w:rPr>
        <w:t>e</w:t>
      </w:r>
      <w:r>
        <w:rPr>
          <w:rFonts w:ascii="Times New Roman" w:hAnsi="Times New Roman" w:cs="Times New Roman"/>
          <w:sz w:val="24"/>
          <w:szCs w:val="24"/>
        </w:rPr>
        <w:t xml:space="preserve"> mot acquiert un sens plus large dès qu’il passe d’une langue de spécialité à une langue commune</w:t>
      </w:r>
      <w:r w:rsidR="002B6259">
        <w:rPr>
          <w:rFonts w:ascii="Times New Roman" w:hAnsi="Times New Roman" w:cs="Times New Roman"/>
          <w:sz w:val="24"/>
          <w:szCs w:val="24"/>
        </w:rPr>
        <w:t xml:space="preserve"> et il devient monosémique dès lors que l’on va dans le sens inverse</w:t>
      </w:r>
      <w:r>
        <w:rPr>
          <w:rFonts w:ascii="Times New Roman" w:hAnsi="Times New Roman" w:cs="Times New Roman"/>
          <w:sz w:val="24"/>
          <w:szCs w:val="24"/>
        </w:rPr>
        <w:t xml:space="preserve">. Il y a donc l’idée d’étirement du sens  (Mackintosh, 200 : 199) (Pavel, 1991 : 44). </w:t>
      </w:r>
      <w:r w:rsidR="002B6259">
        <w:rPr>
          <w:rFonts w:ascii="Times New Roman" w:hAnsi="Times New Roman" w:cs="Times New Roman"/>
          <w:sz w:val="24"/>
          <w:szCs w:val="24"/>
        </w:rPr>
        <w:t>A cet effet, d</w:t>
      </w:r>
      <w:r>
        <w:rPr>
          <w:rFonts w:ascii="Times New Roman" w:hAnsi="Times New Roman" w:cs="Times New Roman"/>
          <w:sz w:val="24"/>
          <w:szCs w:val="24"/>
        </w:rPr>
        <w:t xml:space="preserve">’un point de vue </w:t>
      </w:r>
      <w:r w:rsidRPr="00BD0D70">
        <w:rPr>
          <w:rFonts w:ascii="Times New Roman" w:hAnsi="Times New Roman" w:cs="Times New Roman"/>
          <w:b/>
          <w:sz w:val="24"/>
          <w:szCs w:val="24"/>
        </w:rPr>
        <w:t>sémantique</w:t>
      </w:r>
      <w:r>
        <w:rPr>
          <w:rFonts w:ascii="Times New Roman" w:hAnsi="Times New Roman" w:cs="Times New Roman"/>
          <w:sz w:val="24"/>
          <w:szCs w:val="24"/>
        </w:rPr>
        <w:t>, les langues de spécialités sont marquées par la monosémie</w:t>
      </w:r>
      <w:r w:rsidR="00CC1488">
        <w:rPr>
          <w:rFonts w:ascii="Times New Roman" w:hAnsi="Times New Roman" w:cs="Times New Roman"/>
          <w:sz w:val="24"/>
          <w:szCs w:val="24"/>
        </w:rPr>
        <w:t xml:space="preserve"> qui est primordiale en terminologie notamment quand on se situe dans les sphères du vocabulaire ultra-spécialisé</w:t>
      </w:r>
      <w:r>
        <w:rPr>
          <w:rFonts w:ascii="Times New Roman" w:hAnsi="Times New Roman" w:cs="Times New Roman"/>
          <w:sz w:val="24"/>
          <w:szCs w:val="24"/>
        </w:rPr>
        <w:t>.</w:t>
      </w:r>
      <w:r w:rsidR="00CC1488">
        <w:rPr>
          <w:rFonts w:ascii="Times New Roman" w:hAnsi="Times New Roman" w:cs="Times New Roman"/>
          <w:sz w:val="24"/>
          <w:szCs w:val="24"/>
        </w:rPr>
        <w:t xml:space="preserve"> Cependant,</w:t>
      </w:r>
      <w:r w:rsidR="002B6259" w:rsidRPr="002B6259">
        <w:rPr>
          <w:rFonts w:ascii="Times New Roman" w:hAnsi="Times New Roman" w:cs="Times New Roman"/>
          <w:sz w:val="24"/>
          <w:szCs w:val="24"/>
        </w:rPr>
        <w:t xml:space="preserve"> </w:t>
      </w:r>
      <w:r w:rsidR="00CC1488">
        <w:rPr>
          <w:rFonts w:ascii="Times New Roman" w:hAnsi="Times New Roman" w:cs="Times New Roman"/>
          <w:sz w:val="24"/>
          <w:szCs w:val="24"/>
        </w:rPr>
        <w:t>l</w:t>
      </w:r>
      <w:r w:rsidR="002B6259">
        <w:rPr>
          <w:rFonts w:ascii="Times New Roman" w:hAnsi="Times New Roman" w:cs="Times New Roman"/>
          <w:sz w:val="24"/>
          <w:szCs w:val="24"/>
        </w:rPr>
        <w:t>’emploi des termes dans le discours les expose à la polysémie.</w:t>
      </w:r>
      <w:r w:rsidR="00F21262">
        <w:rPr>
          <w:rFonts w:ascii="Times New Roman" w:hAnsi="Times New Roman" w:cs="Times New Roman"/>
          <w:sz w:val="24"/>
          <w:szCs w:val="24"/>
        </w:rPr>
        <w:t xml:space="preserve"> « Lorsqu’il est repris par la langue générale, un terme adopte un sens plus large que lorsqu’il est confiné à un domaine spécialisé » (Meyer et Mackintosh, 2000 :199). L’univocité terme-notion à laquelle les terminologues sont attachés est rarement respectée dans le discours commun. La mobilité des termes se ferait donc au prix d’une altération de sens. Cette altération se produit avec un gain de signification quand on va de la langue de spécialité à la langue commune (il y a métaphore ou glissement de sens et interprétations). Elle se produit avec réduction de significations</w:t>
      </w:r>
      <w:r w:rsidR="00CC1488">
        <w:rPr>
          <w:rFonts w:ascii="Times New Roman" w:hAnsi="Times New Roman" w:cs="Times New Roman"/>
          <w:sz w:val="24"/>
          <w:szCs w:val="24"/>
        </w:rPr>
        <w:t xml:space="preserve"> en passant de la lang</w:t>
      </w:r>
      <w:r w:rsidR="009003C7">
        <w:rPr>
          <w:rFonts w:ascii="Times New Roman" w:hAnsi="Times New Roman" w:cs="Times New Roman"/>
          <w:sz w:val="24"/>
          <w:szCs w:val="24"/>
        </w:rPr>
        <w:t>ue commune à la langue de spécialité. « L</w:t>
      </w:r>
      <w:r w:rsidR="00CC1488">
        <w:rPr>
          <w:rFonts w:ascii="Times New Roman" w:hAnsi="Times New Roman" w:cs="Times New Roman"/>
          <w:sz w:val="24"/>
          <w:szCs w:val="24"/>
        </w:rPr>
        <w:t>es m</w:t>
      </w:r>
      <w:r w:rsidR="009003C7">
        <w:rPr>
          <w:rFonts w:ascii="Times New Roman" w:hAnsi="Times New Roman" w:cs="Times New Roman"/>
          <w:sz w:val="24"/>
          <w:szCs w:val="24"/>
        </w:rPr>
        <w:t>ots de la langue commune acquiè</w:t>
      </w:r>
      <w:r w:rsidR="00CC1488">
        <w:rPr>
          <w:rFonts w:ascii="Times New Roman" w:hAnsi="Times New Roman" w:cs="Times New Roman"/>
          <w:sz w:val="24"/>
          <w:szCs w:val="24"/>
        </w:rPr>
        <w:t xml:space="preserve">rent un sens </w:t>
      </w:r>
      <w:r w:rsidR="009003C7">
        <w:rPr>
          <w:rFonts w:ascii="Times New Roman" w:hAnsi="Times New Roman" w:cs="Times New Roman"/>
          <w:sz w:val="24"/>
          <w:szCs w:val="24"/>
        </w:rPr>
        <w:t>restreint</w:t>
      </w:r>
      <w:r w:rsidR="00CC1488">
        <w:rPr>
          <w:rFonts w:ascii="Times New Roman" w:hAnsi="Times New Roman" w:cs="Times New Roman"/>
          <w:sz w:val="24"/>
          <w:szCs w:val="24"/>
        </w:rPr>
        <w:t xml:space="preserve"> ou spécialisé en passant dans l’usage d’un groupe </w:t>
      </w:r>
      <w:r w:rsidR="009003C7">
        <w:rPr>
          <w:rFonts w:ascii="Times New Roman" w:hAnsi="Times New Roman" w:cs="Times New Roman"/>
          <w:sz w:val="24"/>
          <w:szCs w:val="24"/>
        </w:rPr>
        <w:t>particulier</w:t>
      </w:r>
      <w:r w:rsidR="00CC1488">
        <w:rPr>
          <w:rFonts w:ascii="Times New Roman" w:hAnsi="Times New Roman" w:cs="Times New Roman"/>
          <w:sz w:val="24"/>
          <w:szCs w:val="24"/>
        </w:rPr>
        <w:t>, et inversement, ils élargissent leur sens, deviennent plus généraux lorsqu’il</w:t>
      </w:r>
      <w:r w:rsidR="009003C7">
        <w:rPr>
          <w:rFonts w:ascii="Times New Roman" w:hAnsi="Times New Roman" w:cs="Times New Roman"/>
          <w:sz w:val="24"/>
          <w:szCs w:val="24"/>
        </w:rPr>
        <w:t>s</w:t>
      </w:r>
      <w:r w:rsidR="00CC1488">
        <w:rPr>
          <w:rFonts w:ascii="Times New Roman" w:hAnsi="Times New Roman" w:cs="Times New Roman"/>
          <w:sz w:val="24"/>
          <w:szCs w:val="24"/>
        </w:rPr>
        <w:t xml:space="preserve"> sont adoptés par un cercle plus étendu, de sorte que la généralité d’un sens est souvent proportionnelle à l’étendue du groupe qui l’emploie » (Pavel, 1991 :44).</w:t>
      </w:r>
    </w:p>
    <w:p w:rsidR="00BD0D70" w:rsidRDefault="00BD0D70"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y a aussi </w:t>
      </w:r>
      <w:r w:rsidR="006E1969">
        <w:rPr>
          <w:rFonts w:ascii="Times New Roman" w:hAnsi="Times New Roman" w:cs="Times New Roman"/>
          <w:sz w:val="24"/>
          <w:szCs w:val="24"/>
        </w:rPr>
        <w:t>la question du</w:t>
      </w:r>
      <w:r>
        <w:rPr>
          <w:rFonts w:ascii="Times New Roman" w:hAnsi="Times New Roman" w:cs="Times New Roman"/>
          <w:sz w:val="24"/>
          <w:szCs w:val="24"/>
        </w:rPr>
        <w:t xml:space="preserve"> nombre de locuteurs qui diminue à mesure que l’on va vers une langue de spécialit</w:t>
      </w:r>
      <w:r w:rsidR="001C108A">
        <w:rPr>
          <w:rFonts w:ascii="Times New Roman" w:hAnsi="Times New Roman" w:cs="Times New Roman"/>
          <w:sz w:val="24"/>
          <w:szCs w:val="24"/>
        </w:rPr>
        <w:t>é (Rondeau, 1983 : 24). En effet, le nombre de locuteurs diminue à mesure que l’on va vers un domaine de spécialité mais il n’y a pas de frontière étanche entre la langue commune et la langue de spécialité</w:t>
      </w:r>
      <w:r>
        <w:rPr>
          <w:rFonts w:ascii="Times New Roman" w:hAnsi="Times New Roman" w:cs="Times New Roman"/>
          <w:sz w:val="24"/>
          <w:szCs w:val="24"/>
        </w:rPr>
        <w:t>.</w:t>
      </w:r>
      <w:r w:rsidR="001C108A">
        <w:rPr>
          <w:rFonts w:ascii="Times New Roman" w:hAnsi="Times New Roman" w:cs="Times New Roman"/>
          <w:sz w:val="24"/>
          <w:szCs w:val="24"/>
        </w:rPr>
        <w:t xml:space="preserve"> C’est pourquoi les chercheurs introduisent les notions d’initiés et de zone mitoyenne pour faire allusion à cette continuité.</w:t>
      </w:r>
      <w:r>
        <w:rPr>
          <w:rFonts w:ascii="Times New Roman" w:hAnsi="Times New Roman" w:cs="Times New Roman"/>
          <w:sz w:val="24"/>
          <w:szCs w:val="24"/>
        </w:rPr>
        <w:t xml:space="preserve"> </w:t>
      </w:r>
      <w:r w:rsidR="00705778">
        <w:rPr>
          <w:rFonts w:ascii="Times New Roman" w:hAnsi="Times New Roman" w:cs="Times New Roman"/>
          <w:sz w:val="24"/>
          <w:szCs w:val="24"/>
        </w:rPr>
        <w:t xml:space="preserve">Le terme initié est utilisé par les chercheurs notamment quand ils parlent des domaines ultra-spécialisés. En effet, comme le dit </w:t>
      </w:r>
      <w:proofErr w:type="spellStart"/>
      <w:r w:rsidR="00705778">
        <w:rPr>
          <w:rFonts w:ascii="Times New Roman" w:hAnsi="Times New Roman" w:cs="Times New Roman"/>
          <w:sz w:val="24"/>
          <w:szCs w:val="24"/>
        </w:rPr>
        <w:t>Lerat</w:t>
      </w:r>
      <w:proofErr w:type="spellEnd"/>
      <w:r w:rsidR="00705778">
        <w:rPr>
          <w:rFonts w:ascii="Times New Roman" w:hAnsi="Times New Roman" w:cs="Times New Roman"/>
          <w:sz w:val="24"/>
          <w:szCs w:val="24"/>
        </w:rPr>
        <w:t>, le vocabulaire ultra-spécialisé ou jargon constitue une barrière entre les i</w:t>
      </w:r>
      <w:r w:rsidR="001C108A">
        <w:rPr>
          <w:rFonts w:ascii="Times New Roman" w:hAnsi="Times New Roman" w:cs="Times New Roman"/>
          <w:sz w:val="24"/>
          <w:szCs w:val="24"/>
        </w:rPr>
        <w:t>nitiés et les non-initiés du do</w:t>
      </w:r>
      <w:r w:rsidR="00705778">
        <w:rPr>
          <w:rFonts w:ascii="Times New Roman" w:hAnsi="Times New Roman" w:cs="Times New Roman"/>
          <w:sz w:val="24"/>
          <w:szCs w:val="24"/>
        </w:rPr>
        <w:t xml:space="preserve">maine. Les </w:t>
      </w:r>
      <w:r w:rsidR="001C108A">
        <w:rPr>
          <w:rFonts w:ascii="Times New Roman" w:hAnsi="Times New Roman" w:cs="Times New Roman"/>
          <w:sz w:val="24"/>
          <w:szCs w:val="24"/>
        </w:rPr>
        <w:t>non-</w:t>
      </w:r>
      <w:r w:rsidR="00705778">
        <w:rPr>
          <w:rFonts w:ascii="Times New Roman" w:hAnsi="Times New Roman" w:cs="Times New Roman"/>
          <w:sz w:val="24"/>
          <w:szCs w:val="24"/>
        </w:rPr>
        <w:t xml:space="preserve">initiés ont accès à la zone mitoyenne des langues de spécialité (Rondeau, 1983), autrement dit à la zone centrale située à l’intermédiaire de la langue commune et de la langue de spécialité dans laquelle on fait appel à une langue de vulgarisation. </w:t>
      </w:r>
      <w:r>
        <w:rPr>
          <w:rFonts w:ascii="Times New Roman" w:hAnsi="Times New Roman" w:cs="Times New Roman"/>
          <w:sz w:val="24"/>
          <w:szCs w:val="24"/>
        </w:rPr>
        <w:t>Il existe donc des degrés de spécialisation dans les langues de spécialité.</w:t>
      </w:r>
      <w:r w:rsidR="006E1969" w:rsidRPr="006E1969">
        <w:rPr>
          <w:rFonts w:ascii="Times New Roman" w:hAnsi="Times New Roman" w:cs="Times New Roman"/>
          <w:sz w:val="24"/>
          <w:szCs w:val="24"/>
        </w:rPr>
        <w:t xml:space="preserve"> </w:t>
      </w:r>
      <w:r w:rsidR="006E1969">
        <w:rPr>
          <w:rFonts w:ascii="Times New Roman" w:hAnsi="Times New Roman" w:cs="Times New Roman"/>
          <w:sz w:val="24"/>
          <w:szCs w:val="24"/>
        </w:rPr>
        <w:t>Entre langue commune et langue de spécialité, il y a une différence de degré (Cabré, 1998 : 112).</w:t>
      </w:r>
    </w:p>
    <w:p w:rsidR="00657E5A" w:rsidRDefault="00657E5A"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ces différentes définitions découlent deux grandes différences entre langue commune et langue de spécialité : la situation d’utilisation et le type d’information.</w:t>
      </w:r>
    </w:p>
    <w:p w:rsidR="00657E5A" w:rsidRDefault="00657E5A" w:rsidP="00BD0C5E">
      <w:pPr>
        <w:spacing w:line="360" w:lineRule="auto"/>
        <w:jc w:val="both"/>
        <w:rPr>
          <w:rFonts w:ascii="Times New Roman" w:hAnsi="Times New Roman" w:cs="Times New Roman"/>
          <w:sz w:val="24"/>
          <w:szCs w:val="24"/>
        </w:rPr>
      </w:pPr>
      <w:r>
        <w:rPr>
          <w:rFonts w:ascii="Times New Roman" w:hAnsi="Times New Roman" w:cs="Times New Roman"/>
          <w:sz w:val="24"/>
          <w:szCs w:val="24"/>
        </w:rPr>
        <w:t>Cabré dist</w:t>
      </w:r>
      <w:r w:rsidR="00CD53CF">
        <w:rPr>
          <w:rFonts w:ascii="Times New Roman" w:hAnsi="Times New Roman" w:cs="Times New Roman"/>
          <w:sz w:val="24"/>
          <w:szCs w:val="24"/>
        </w:rPr>
        <w:t>ingue les langues de spécialité principalement</w:t>
      </w:r>
      <w:r>
        <w:rPr>
          <w:rFonts w:ascii="Times New Roman" w:hAnsi="Times New Roman" w:cs="Times New Roman"/>
          <w:sz w:val="24"/>
          <w:szCs w:val="24"/>
        </w:rPr>
        <w:t xml:space="preserve"> au niveau de trois aspects :</w:t>
      </w:r>
    </w:p>
    <w:p w:rsidR="00657E5A" w:rsidRDefault="00657E5A" w:rsidP="00BD0C5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Les langues de spécialité sont constituées de règles et d’unités spécifiques. Mais dans ce cas se pose la question de la frontière entre les deux.</w:t>
      </w:r>
    </w:p>
    <w:p w:rsidR="00657E5A" w:rsidRDefault="00657E5A" w:rsidP="00BD0C5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Une langue de spécialité est une simple variante de la langue générale, voire une simple variante lexicale. Conception restrictive</w:t>
      </w:r>
      <w:r w:rsidR="00CD53CF">
        <w:rPr>
          <w:rFonts w:ascii="Times New Roman" w:hAnsi="Times New Roman" w:cs="Times New Roman"/>
          <w:sz w:val="24"/>
          <w:szCs w:val="24"/>
        </w:rPr>
        <w:t xml:space="preserve"> dans la mesure où le vocabulaire à lui seul ne peut suffire à décrire une langue de spécialité.</w:t>
      </w:r>
    </w:p>
    <w:p w:rsidR="00657E5A" w:rsidRPr="00BD0D70" w:rsidRDefault="00657E5A" w:rsidP="00BD0C5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langue de spécialité est un sous-ensemble de la langue générale. Elle entretient une relation d’inclusion avec la langue générale et une relation d’intersection avec la langue commune</w:t>
      </w:r>
      <w:r w:rsidR="00CD53CF">
        <w:rPr>
          <w:rFonts w:ascii="Times New Roman" w:hAnsi="Times New Roman" w:cs="Times New Roman"/>
          <w:sz w:val="24"/>
          <w:szCs w:val="24"/>
        </w:rPr>
        <w:t>.</w:t>
      </w:r>
    </w:p>
    <w:p w:rsidR="005C2A27" w:rsidRDefault="005C2A27" w:rsidP="00BD0C5E">
      <w:pPr>
        <w:spacing w:line="360" w:lineRule="auto"/>
        <w:jc w:val="both"/>
        <w:rPr>
          <w:rFonts w:ascii="Times New Roman" w:hAnsi="Times New Roman" w:cs="Times New Roman"/>
          <w:sz w:val="24"/>
          <w:szCs w:val="24"/>
        </w:rPr>
      </w:pPr>
    </w:p>
    <w:p w:rsidR="005C2A27" w:rsidRPr="005C2A27" w:rsidRDefault="005C2A27" w:rsidP="00BD0C5E">
      <w:pPr>
        <w:autoSpaceDE w:val="0"/>
        <w:autoSpaceDN w:val="0"/>
        <w:adjustRightInd w:val="0"/>
        <w:spacing w:after="0" w:line="360" w:lineRule="auto"/>
        <w:jc w:val="both"/>
        <w:rPr>
          <w:rFonts w:ascii="Times New Roman" w:hAnsi="Times New Roman" w:cs="Times New Roman"/>
          <w:sz w:val="24"/>
          <w:szCs w:val="24"/>
        </w:rPr>
      </w:pPr>
    </w:p>
    <w:p w:rsidR="00BD0D70" w:rsidRDefault="00BD0D70" w:rsidP="00BD0C5E">
      <w:pPr>
        <w:autoSpaceDE w:val="0"/>
        <w:autoSpaceDN w:val="0"/>
        <w:adjustRightInd w:val="0"/>
        <w:spacing w:after="0" w:line="360" w:lineRule="auto"/>
        <w:jc w:val="both"/>
        <w:rPr>
          <w:rFonts w:ascii="Times New Roman" w:hAnsi="Times New Roman" w:cs="Times New Roman"/>
          <w:sz w:val="24"/>
          <w:szCs w:val="24"/>
        </w:rPr>
      </w:pPr>
    </w:p>
    <w:sectPr w:rsidR="00BD0D70" w:rsidSect="002B32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823"/>
    <w:multiLevelType w:val="hybridMultilevel"/>
    <w:tmpl w:val="62189464"/>
    <w:lvl w:ilvl="0" w:tplc="EA76686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373691"/>
    <w:multiLevelType w:val="hybridMultilevel"/>
    <w:tmpl w:val="10DC49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0EB181D"/>
    <w:multiLevelType w:val="hybridMultilevel"/>
    <w:tmpl w:val="F79C9E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521534DD"/>
    <w:multiLevelType w:val="multilevel"/>
    <w:tmpl w:val="88A6B4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52E303A1"/>
    <w:multiLevelType w:val="hybridMultilevel"/>
    <w:tmpl w:val="D9841872"/>
    <w:lvl w:ilvl="0" w:tplc="EA76686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42548A"/>
    <w:multiLevelType w:val="hybridMultilevel"/>
    <w:tmpl w:val="8738FFC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DCA148D"/>
    <w:multiLevelType w:val="multilevel"/>
    <w:tmpl w:val="368C25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7E5A"/>
    <w:rsid w:val="00065F3D"/>
    <w:rsid w:val="000C1AF2"/>
    <w:rsid w:val="00137B24"/>
    <w:rsid w:val="001C108A"/>
    <w:rsid w:val="001F6C4A"/>
    <w:rsid w:val="00236EB4"/>
    <w:rsid w:val="00265969"/>
    <w:rsid w:val="00280B58"/>
    <w:rsid w:val="002B32FA"/>
    <w:rsid w:val="002B6259"/>
    <w:rsid w:val="002E5423"/>
    <w:rsid w:val="002F5007"/>
    <w:rsid w:val="00366291"/>
    <w:rsid w:val="00381E6D"/>
    <w:rsid w:val="003A2746"/>
    <w:rsid w:val="003B55DA"/>
    <w:rsid w:val="003F2768"/>
    <w:rsid w:val="00442625"/>
    <w:rsid w:val="004516F1"/>
    <w:rsid w:val="004817E8"/>
    <w:rsid w:val="004838C8"/>
    <w:rsid w:val="004F0521"/>
    <w:rsid w:val="005C2A27"/>
    <w:rsid w:val="00657E5A"/>
    <w:rsid w:val="006C0643"/>
    <w:rsid w:val="006E1969"/>
    <w:rsid w:val="00705778"/>
    <w:rsid w:val="007507F8"/>
    <w:rsid w:val="00762F00"/>
    <w:rsid w:val="00836503"/>
    <w:rsid w:val="0089035E"/>
    <w:rsid w:val="009003C7"/>
    <w:rsid w:val="00911FDF"/>
    <w:rsid w:val="009218D3"/>
    <w:rsid w:val="00995EDD"/>
    <w:rsid w:val="009E105C"/>
    <w:rsid w:val="009F7586"/>
    <w:rsid w:val="00A7681F"/>
    <w:rsid w:val="00B80853"/>
    <w:rsid w:val="00B96CDE"/>
    <w:rsid w:val="00BD0C5E"/>
    <w:rsid w:val="00BD0D70"/>
    <w:rsid w:val="00BF4BC4"/>
    <w:rsid w:val="00C23D6F"/>
    <w:rsid w:val="00C306B6"/>
    <w:rsid w:val="00CC1488"/>
    <w:rsid w:val="00CD53CF"/>
    <w:rsid w:val="00D06065"/>
    <w:rsid w:val="00EB0962"/>
    <w:rsid w:val="00EB2807"/>
    <w:rsid w:val="00EC6F44"/>
    <w:rsid w:val="00EE3BD9"/>
    <w:rsid w:val="00F210F3"/>
    <w:rsid w:val="00F21262"/>
    <w:rsid w:val="00F40469"/>
    <w:rsid w:val="00F63D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7E5A"/>
    <w:pPr>
      <w:ind w:left="720"/>
      <w:contextualSpacing/>
    </w:pPr>
  </w:style>
  <w:style w:type="table" w:styleId="Grilledutableau">
    <w:name w:val="Table Grid"/>
    <w:basedOn w:val="TableauNormal"/>
    <w:uiPriority w:val="59"/>
    <w:rsid w:val="005C2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838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38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E533A1-1A28-403F-AD8A-B0AEE9913187}" type="doc">
      <dgm:prSet loTypeId="urn:microsoft.com/office/officeart/2005/8/layout/venn1" loCatId="relationship" qsTypeId="urn:microsoft.com/office/officeart/2005/8/quickstyle/simple1" qsCatId="simple" csTypeId="urn:microsoft.com/office/officeart/2005/8/colors/accent1_2" csCatId="accent1" phldr="1"/>
      <dgm:spPr/>
    </dgm:pt>
    <dgm:pt modelId="{E25DFE26-F58C-4A3A-99AB-306243EC613F}">
      <dgm:prSet phldrT="[Texte]"/>
      <dgm:spPr/>
      <dgm:t>
        <a:bodyPr/>
        <a:lstStyle/>
        <a:p>
          <a:r>
            <a:rPr lang="fr-FR"/>
            <a:t>langue commune</a:t>
          </a:r>
        </a:p>
      </dgm:t>
    </dgm:pt>
    <dgm:pt modelId="{6CFD2682-834F-4748-96A0-02920DFF30C6}" type="parTrans" cxnId="{EDF834B7-836C-4B76-A6F5-A0CF054714DD}">
      <dgm:prSet/>
      <dgm:spPr/>
      <dgm:t>
        <a:bodyPr/>
        <a:lstStyle/>
        <a:p>
          <a:endParaRPr lang="fr-FR"/>
        </a:p>
      </dgm:t>
    </dgm:pt>
    <dgm:pt modelId="{A375EA65-25BF-4FD6-98FA-C9FEAED42016}" type="sibTrans" cxnId="{EDF834B7-836C-4B76-A6F5-A0CF054714DD}">
      <dgm:prSet/>
      <dgm:spPr/>
      <dgm:t>
        <a:bodyPr/>
        <a:lstStyle/>
        <a:p>
          <a:endParaRPr lang="fr-FR"/>
        </a:p>
      </dgm:t>
    </dgm:pt>
    <dgm:pt modelId="{B4BBBCBB-0102-4269-B03D-D14B1DE3B381}">
      <dgm:prSet phldrT="[Texte]"/>
      <dgm:spPr/>
      <dgm:t>
        <a:bodyPr/>
        <a:lstStyle/>
        <a:p>
          <a:r>
            <a:rPr lang="fr-FR"/>
            <a:t>langue de spécialité</a:t>
          </a:r>
        </a:p>
      </dgm:t>
    </dgm:pt>
    <dgm:pt modelId="{A28E80DF-9BC6-4010-9B4D-FBA2EF182946}" type="parTrans" cxnId="{CA61B4C4-D7D1-47ED-B940-8E855881A452}">
      <dgm:prSet/>
      <dgm:spPr/>
      <dgm:t>
        <a:bodyPr/>
        <a:lstStyle/>
        <a:p>
          <a:endParaRPr lang="fr-FR"/>
        </a:p>
      </dgm:t>
    </dgm:pt>
    <dgm:pt modelId="{0A946483-4E01-48F5-B905-440A3587190D}" type="sibTrans" cxnId="{CA61B4C4-D7D1-47ED-B940-8E855881A452}">
      <dgm:prSet/>
      <dgm:spPr/>
      <dgm:t>
        <a:bodyPr/>
        <a:lstStyle/>
        <a:p>
          <a:endParaRPr lang="fr-FR"/>
        </a:p>
      </dgm:t>
    </dgm:pt>
    <dgm:pt modelId="{A9D3E073-CE7E-4299-B454-8253EE9BFF78}" type="pres">
      <dgm:prSet presAssocID="{84E533A1-1A28-403F-AD8A-B0AEE9913187}" presName="compositeShape" presStyleCnt="0">
        <dgm:presLayoutVars>
          <dgm:chMax val="7"/>
          <dgm:dir/>
          <dgm:resizeHandles val="exact"/>
        </dgm:presLayoutVars>
      </dgm:prSet>
      <dgm:spPr/>
    </dgm:pt>
    <dgm:pt modelId="{0805E1A5-9128-4207-B56D-01676DEA195D}" type="pres">
      <dgm:prSet presAssocID="{E25DFE26-F58C-4A3A-99AB-306243EC613F}" presName="circ1" presStyleLbl="vennNode1" presStyleIdx="0" presStyleCnt="2"/>
      <dgm:spPr/>
      <dgm:t>
        <a:bodyPr/>
        <a:lstStyle/>
        <a:p>
          <a:endParaRPr lang="fr-FR"/>
        </a:p>
      </dgm:t>
    </dgm:pt>
    <dgm:pt modelId="{C7A6EE16-7ED3-4E32-ADCC-C98E6D36FC21}" type="pres">
      <dgm:prSet presAssocID="{E25DFE26-F58C-4A3A-99AB-306243EC613F}" presName="circ1Tx" presStyleLbl="revTx" presStyleIdx="0" presStyleCnt="0">
        <dgm:presLayoutVars>
          <dgm:chMax val="0"/>
          <dgm:chPref val="0"/>
          <dgm:bulletEnabled val="1"/>
        </dgm:presLayoutVars>
      </dgm:prSet>
      <dgm:spPr/>
      <dgm:t>
        <a:bodyPr/>
        <a:lstStyle/>
        <a:p>
          <a:endParaRPr lang="fr-FR"/>
        </a:p>
      </dgm:t>
    </dgm:pt>
    <dgm:pt modelId="{988EA1C2-0D56-43A9-B78B-3801B4DAC129}" type="pres">
      <dgm:prSet presAssocID="{B4BBBCBB-0102-4269-B03D-D14B1DE3B381}" presName="circ2" presStyleLbl="vennNode1" presStyleIdx="1" presStyleCnt="2" custLinFactNeighborX="-2089" custLinFactNeighborY="2683"/>
      <dgm:spPr/>
      <dgm:t>
        <a:bodyPr/>
        <a:lstStyle/>
        <a:p>
          <a:endParaRPr lang="fr-FR"/>
        </a:p>
      </dgm:t>
    </dgm:pt>
    <dgm:pt modelId="{998DB4D2-DD76-4FB8-BB43-134DD7A63968}" type="pres">
      <dgm:prSet presAssocID="{B4BBBCBB-0102-4269-B03D-D14B1DE3B381}" presName="circ2Tx" presStyleLbl="revTx" presStyleIdx="0" presStyleCnt="0">
        <dgm:presLayoutVars>
          <dgm:chMax val="0"/>
          <dgm:chPref val="0"/>
          <dgm:bulletEnabled val="1"/>
        </dgm:presLayoutVars>
      </dgm:prSet>
      <dgm:spPr/>
      <dgm:t>
        <a:bodyPr/>
        <a:lstStyle/>
        <a:p>
          <a:endParaRPr lang="fr-FR"/>
        </a:p>
      </dgm:t>
    </dgm:pt>
  </dgm:ptLst>
  <dgm:cxnLst>
    <dgm:cxn modelId="{EDF834B7-836C-4B76-A6F5-A0CF054714DD}" srcId="{84E533A1-1A28-403F-AD8A-B0AEE9913187}" destId="{E25DFE26-F58C-4A3A-99AB-306243EC613F}" srcOrd="0" destOrd="0" parTransId="{6CFD2682-834F-4748-96A0-02920DFF30C6}" sibTransId="{A375EA65-25BF-4FD6-98FA-C9FEAED42016}"/>
    <dgm:cxn modelId="{2EA509BE-A7C1-4885-8E4B-A2451F8A05BD}" type="presOf" srcId="{B4BBBCBB-0102-4269-B03D-D14B1DE3B381}" destId="{988EA1C2-0D56-43A9-B78B-3801B4DAC129}" srcOrd="0" destOrd="0" presId="urn:microsoft.com/office/officeart/2005/8/layout/venn1"/>
    <dgm:cxn modelId="{02D2A785-C768-4FF0-8CEC-1596110504AD}" type="presOf" srcId="{B4BBBCBB-0102-4269-B03D-D14B1DE3B381}" destId="{998DB4D2-DD76-4FB8-BB43-134DD7A63968}" srcOrd="1" destOrd="0" presId="urn:microsoft.com/office/officeart/2005/8/layout/venn1"/>
    <dgm:cxn modelId="{CA61B4C4-D7D1-47ED-B940-8E855881A452}" srcId="{84E533A1-1A28-403F-AD8A-B0AEE9913187}" destId="{B4BBBCBB-0102-4269-B03D-D14B1DE3B381}" srcOrd="1" destOrd="0" parTransId="{A28E80DF-9BC6-4010-9B4D-FBA2EF182946}" sibTransId="{0A946483-4E01-48F5-B905-440A3587190D}"/>
    <dgm:cxn modelId="{994D7A53-66BC-40EF-A5E5-76BA0E68DF47}" type="presOf" srcId="{84E533A1-1A28-403F-AD8A-B0AEE9913187}" destId="{A9D3E073-CE7E-4299-B454-8253EE9BFF78}" srcOrd="0" destOrd="0" presId="urn:microsoft.com/office/officeart/2005/8/layout/venn1"/>
    <dgm:cxn modelId="{748F4A99-A764-4374-A96F-A107412F3556}" type="presOf" srcId="{E25DFE26-F58C-4A3A-99AB-306243EC613F}" destId="{C7A6EE16-7ED3-4E32-ADCC-C98E6D36FC21}" srcOrd="1" destOrd="0" presId="urn:microsoft.com/office/officeart/2005/8/layout/venn1"/>
    <dgm:cxn modelId="{8CB98837-491A-48A7-874F-5BD919111886}" type="presOf" srcId="{E25DFE26-F58C-4A3A-99AB-306243EC613F}" destId="{0805E1A5-9128-4207-B56D-01676DEA195D}" srcOrd="0" destOrd="0" presId="urn:microsoft.com/office/officeart/2005/8/layout/venn1"/>
    <dgm:cxn modelId="{BD7BCB53-0F8C-4946-8492-FEC0FC092635}" type="presParOf" srcId="{A9D3E073-CE7E-4299-B454-8253EE9BFF78}" destId="{0805E1A5-9128-4207-B56D-01676DEA195D}" srcOrd="0" destOrd="0" presId="urn:microsoft.com/office/officeart/2005/8/layout/venn1"/>
    <dgm:cxn modelId="{CE77E747-205B-4F11-B6A6-9C5469E5D99A}" type="presParOf" srcId="{A9D3E073-CE7E-4299-B454-8253EE9BFF78}" destId="{C7A6EE16-7ED3-4E32-ADCC-C98E6D36FC21}" srcOrd="1" destOrd="0" presId="urn:microsoft.com/office/officeart/2005/8/layout/venn1"/>
    <dgm:cxn modelId="{E9C1BE38-0A33-45BA-8057-C50230B1001C}" type="presParOf" srcId="{A9D3E073-CE7E-4299-B454-8253EE9BFF78}" destId="{988EA1C2-0D56-43A9-B78B-3801B4DAC129}" srcOrd="2" destOrd="0" presId="urn:microsoft.com/office/officeart/2005/8/layout/venn1"/>
    <dgm:cxn modelId="{1D884AEA-CF25-4138-A6AE-FDBF563F871C}" type="presParOf" srcId="{A9D3E073-CE7E-4299-B454-8253EE9BFF78}" destId="{998DB4D2-DD76-4FB8-BB43-134DD7A63968}" srcOrd="3" destOrd="0" presId="urn:microsoft.com/office/officeart/2005/8/layout/venn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805E1A5-9128-4207-B56D-01676DEA195D}">
      <dsp:nvSpPr>
        <dsp:cNvPr id="0" name=""/>
        <dsp:cNvSpPr/>
      </dsp:nvSpPr>
      <dsp:spPr>
        <a:xfrm>
          <a:off x="123444" y="77724"/>
          <a:ext cx="3044952" cy="304495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466850">
            <a:lnSpc>
              <a:spcPct val="90000"/>
            </a:lnSpc>
            <a:spcBef>
              <a:spcPct val="0"/>
            </a:spcBef>
            <a:spcAft>
              <a:spcPct val="35000"/>
            </a:spcAft>
          </a:pPr>
          <a:r>
            <a:rPr lang="fr-FR" sz="3300" kern="1200"/>
            <a:t>langue commune</a:t>
          </a:r>
        </a:p>
      </dsp:txBody>
      <dsp:txXfrm>
        <a:off x="548640" y="436789"/>
        <a:ext cx="1755648" cy="2326821"/>
      </dsp:txXfrm>
    </dsp:sp>
    <dsp:sp modelId="{988EA1C2-0D56-43A9-B78B-3801B4DAC129}">
      <dsp:nvSpPr>
        <dsp:cNvPr id="0" name=""/>
        <dsp:cNvSpPr/>
      </dsp:nvSpPr>
      <dsp:spPr>
        <a:xfrm>
          <a:off x="2254394" y="155448"/>
          <a:ext cx="3044952" cy="304495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466850">
            <a:lnSpc>
              <a:spcPct val="90000"/>
            </a:lnSpc>
            <a:spcBef>
              <a:spcPct val="0"/>
            </a:spcBef>
            <a:spcAft>
              <a:spcPct val="35000"/>
            </a:spcAft>
          </a:pPr>
          <a:r>
            <a:rPr lang="fr-FR" sz="3300" kern="1200"/>
            <a:t>langue de spécialité</a:t>
          </a:r>
        </a:p>
      </dsp:txBody>
      <dsp:txXfrm>
        <a:off x="3118502" y="514513"/>
        <a:ext cx="1755648" cy="232682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03D89-003A-4434-B95C-77992626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1534</Words>
  <Characters>8437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Soufyane</dc:creator>
  <cp:lastModifiedBy>Soufyane</cp:lastModifiedBy>
  <cp:revision>3</cp:revision>
  <cp:lastPrinted>2019-04-21T11:46:00Z</cp:lastPrinted>
  <dcterms:created xsi:type="dcterms:W3CDTF">2021-01-10T18:13:00Z</dcterms:created>
  <dcterms:modified xsi:type="dcterms:W3CDTF">2021-01-10T18:26:00Z</dcterms:modified>
</cp:coreProperties>
</file>