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378" w:rsidRPr="00A7599A" w:rsidRDefault="00A7599A" w:rsidP="00A7599A">
      <w:pPr>
        <w:pStyle w:val="Paragraphedeliste"/>
        <w:numPr>
          <w:ilvl w:val="0"/>
          <w:numId w:val="1"/>
        </w:numPr>
        <w:spacing w:before="100" w:beforeAutospacing="1" w:after="100" w:afterAutospacing="1" w:line="360" w:lineRule="auto"/>
        <w:jc w:val="both"/>
        <w:outlineLvl w:val="1"/>
        <w:rPr>
          <w:rFonts w:ascii="Times New Roman" w:eastAsia="Times New Roman" w:hAnsi="Times New Roman" w:cs="Times New Roman"/>
          <w:b/>
          <w:bCs/>
          <w:color w:val="000000"/>
          <w:sz w:val="28"/>
          <w:szCs w:val="28"/>
          <w:lang w:eastAsia="fr-FR"/>
        </w:rPr>
      </w:pPr>
      <w:r w:rsidRPr="00A7599A">
        <w:rPr>
          <w:rFonts w:ascii="Times New Roman" w:eastAsia="Times New Roman" w:hAnsi="Times New Roman" w:cs="Times New Roman"/>
          <w:b/>
          <w:bCs/>
          <w:color w:val="000000"/>
          <w:sz w:val="28"/>
          <w:szCs w:val="28"/>
          <w:lang w:eastAsia="fr-FR"/>
        </w:rPr>
        <w:t>Types de</w:t>
      </w:r>
      <w:r w:rsidR="00C43378" w:rsidRPr="00A7599A">
        <w:rPr>
          <w:rFonts w:ascii="Times New Roman" w:eastAsia="Times New Roman" w:hAnsi="Times New Roman" w:cs="Times New Roman"/>
          <w:b/>
          <w:bCs/>
          <w:color w:val="000000"/>
          <w:sz w:val="28"/>
          <w:szCs w:val="28"/>
          <w:lang w:eastAsia="fr-FR"/>
        </w:rPr>
        <w:t xml:space="preserve"> discours spécialisés</w:t>
      </w:r>
    </w:p>
    <w:p w:rsidR="00C43378" w:rsidRDefault="00C43378" w:rsidP="00A7599A">
      <w:pPr>
        <w:spacing w:before="100" w:beforeAutospacing="1" w:after="100" w:afterAutospacing="1" w:line="360" w:lineRule="auto"/>
        <w:jc w:val="both"/>
        <w:rPr>
          <w:rFonts w:ascii="Times New Roman" w:eastAsia="Times New Roman" w:hAnsi="Times New Roman" w:cs="Times New Roman"/>
          <w:color w:val="000000"/>
          <w:sz w:val="24"/>
          <w:szCs w:val="24"/>
          <w:lang w:eastAsia="fr-FR"/>
        </w:rPr>
      </w:pPr>
      <w:r w:rsidRPr="00A7599A">
        <w:rPr>
          <w:rFonts w:ascii="Times New Roman" w:eastAsia="Times New Roman" w:hAnsi="Times New Roman" w:cs="Times New Roman"/>
          <w:color w:val="000000"/>
          <w:sz w:val="24"/>
          <w:szCs w:val="24"/>
          <w:lang w:eastAsia="fr-FR"/>
        </w:rPr>
        <w:t xml:space="preserve">Pour mieux définir les discours spécialisés, </w:t>
      </w:r>
      <w:r w:rsidR="00C93126" w:rsidRPr="00A7599A">
        <w:rPr>
          <w:rFonts w:ascii="Times New Roman" w:eastAsia="Times New Roman" w:hAnsi="Times New Roman" w:cs="Times New Roman"/>
          <w:color w:val="000000"/>
          <w:sz w:val="24"/>
          <w:szCs w:val="24"/>
          <w:lang w:eastAsia="fr-FR"/>
        </w:rPr>
        <w:t>il convient de</w:t>
      </w:r>
      <w:r w:rsidRPr="00A7599A">
        <w:rPr>
          <w:rFonts w:ascii="Times New Roman" w:eastAsia="Times New Roman" w:hAnsi="Times New Roman" w:cs="Times New Roman"/>
          <w:color w:val="000000"/>
          <w:sz w:val="24"/>
          <w:szCs w:val="24"/>
          <w:lang w:eastAsia="fr-FR"/>
        </w:rPr>
        <w:t xml:space="preserve"> les opposer aux "discours ordinaires" et aux "discours produit en milieu professionnel". On s’intéresse à ce type de discours pour sa capacité à recouvrir différents types et domaines tels que les colloques scientifiques ou les manuels de formation. L’idée de concevoir les discours spécialisées comme des discours "à part", tenus par des spécialistes et nécessitant une initiation, n’est plus valable.</w:t>
      </w:r>
      <w:r w:rsidR="00087C7B">
        <w:rPr>
          <w:rFonts w:ascii="Times New Roman" w:eastAsia="Times New Roman" w:hAnsi="Times New Roman" w:cs="Times New Roman"/>
          <w:color w:val="000000"/>
          <w:sz w:val="24"/>
          <w:szCs w:val="24"/>
          <w:lang w:eastAsia="fr-FR"/>
        </w:rPr>
        <w:t xml:space="preserve"> </w:t>
      </w:r>
    </w:p>
    <w:p w:rsidR="000A2177" w:rsidRPr="00A7599A" w:rsidRDefault="00C43378" w:rsidP="00A7599A">
      <w:pPr>
        <w:spacing w:before="100" w:beforeAutospacing="1" w:after="100" w:afterAutospacing="1" w:line="360" w:lineRule="auto"/>
        <w:jc w:val="both"/>
        <w:rPr>
          <w:rFonts w:ascii="Times New Roman" w:eastAsia="Times New Roman" w:hAnsi="Times New Roman" w:cs="Times New Roman"/>
          <w:color w:val="000000"/>
          <w:sz w:val="24"/>
          <w:szCs w:val="24"/>
          <w:lang w:eastAsia="fr-FR"/>
        </w:rPr>
      </w:pPr>
      <w:r w:rsidRPr="00A7599A">
        <w:rPr>
          <w:rFonts w:ascii="Times New Roman" w:eastAsia="Times New Roman" w:hAnsi="Times New Roman" w:cs="Times New Roman"/>
          <w:color w:val="000000"/>
          <w:sz w:val="24"/>
          <w:szCs w:val="24"/>
          <w:lang w:eastAsia="fr-FR"/>
        </w:rPr>
        <w:t xml:space="preserve">Les tendances actuelles dans l’analyse des discours s’intéressent moins à l’aspect terminologique et plus à l’aspect discursif. </w:t>
      </w:r>
      <w:r w:rsidR="00BC2320" w:rsidRPr="00A7599A">
        <w:rPr>
          <w:rFonts w:ascii="Times New Roman" w:eastAsia="Times New Roman" w:hAnsi="Times New Roman" w:cs="Times New Roman"/>
          <w:color w:val="000000"/>
          <w:sz w:val="24"/>
          <w:szCs w:val="24"/>
          <w:lang w:eastAsia="fr-FR"/>
        </w:rPr>
        <w:t xml:space="preserve">C’est dans ce sens que H. </w:t>
      </w:r>
      <w:proofErr w:type="spellStart"/>
      <w:r w:rsidR="00BC2320" w:rsidRPr="00A7599A">
        <w:rPr>
          <w:rFonts w:ascii="Times New Roman" w:eastAsia="Times New Roman" w:hAnsi="Times New Roman" w:cs="Times New Roman"/>
          <w:color w:val="000000"/>
          <w:sz w:val="24"/>
          <w:szCs w:val="24"/>
          <w:lang w:eastAsia="fr-FR"/>
        </w:rPr>
        <w:t>Portine</w:t>
      </w:r>
      <w:proofErr w:type="spellEnd"/>
      <w:r w:rsidR="00BC2320" w:rsidRPr="00A7599A">
        <w:rPr>
          <w:rFonts w:ascii="Times New Roman" w:eastAsia="Times New Roman" w:hAnsi="Times New Roman" w:cs="Times New Roman"/>
          <w:color w:val="000000"/>
          <w:sz w:val="24"/>
          <w:szCs w:val="24"/>
          <w:lang w:eastAsia="fr-FR"/>
        </w:rPr>
        <w:t xml:space="preserve"> définit les "langues de spécialité" </w:t>
      </w:r>
      <w:r w:rsidRPr="00A7599A">
        <w:rPr>
          <w:rFonts w:ascii="Times New Roman" w:eastAsia="Times New Roman" w:hAnsi="Times New Roman" w:cs="Times New Roman"/>
          <w:color w:val="000000"/>
          <w:sz w:val="24"/>
          <w:szCs w:val="24"/>
          <w:lang w:eastAsia="fr-FR"/>
        </w:rPr>
        <w:t xml:space="preserve">comme «des pratiques langagières (ou discours) différenciés de la même langue». Une diversité d’usage de la langue </w:t>
      </w:r>
      <w:r w:rsidR="00BC2320" w:rsidRPr="00A7599A">
        <w:rPr>
          <w:rFonts w:ascii="Times New Roman" w:eastAsia="Times New Roman" w:hAnsi="Times New Roman" w:cs="Times New Roman"/>
          <w:color w:val="000000"/>
          <w:sz w:val="24"/>
          <w:szCs w:val="24"/>
          <w:lang w:eastAsia="fr-FR"/>
        </w:rPr>
        <w:t>s’est</w:t>
      </w:r>
      <w:r w:rsidRPr="00A7599A">
        <w:rPr>
          <w:rFonts w:ascii="Times New Roman" w:eastAsia="Times New Roman" w:hAnsi="Times New Roman" w:cs="Times New Roman"/>
          <w:color w:val="000000"/>
          <w:sz w:val="24"/>
          <w:szCs w:val="24"/>
          <w:lang w:eastAsia="fr-FR"/>
        </w:rPr>
        <w:t xml:space="preserve"> donc </w:t>
      </w:r>
      <w:r w:rsidR="00BC2320" w:rsidRPr="00A7599A">
        <w:rPr>
          <w:rFonts w:ascii="Times New Roman" w:eastAsia="Times New Roman" w:hAnsi="Times New Roman" w:cs="Times New Roman"/>
          <w:color w:val="000000"/>
          <w:sz w:val="24"/>
          <w:szCs w:val="24"/>
          <w:lang w:eastAsia="fr-FR"/>
        </w:rPr>
        <w:t>frayé</w:t>
      </w:r>
      <w:r w:rsidRPr="00A7599A">
        <w:rPr>
          <w:rFonts w:ascii="Times New Roman" w:eastAsia="Times New Roman" w:hAnsi="Times New Roman" w:cs="Times New Roman"/>
          <w:color w:val="000000"/>
          <w:sz w:val="24"/>
          <w:szCs w:val="24"/>
          <w:lang w:eastAsia="fr-FR"/>
        </w:rPr>
        <w:t xml:space="preserve"> son chemin</w:t>
      </w:r>
      <w:r w:rsidR="00BC2320" w:rsidRPr="00A7599A">
        <w:rPr>
          <w:rFonts w:ascii="Times New Roman" w:eastAsia="Times New Roman" w:hAnsi="Times New Roman" w:cs="Times New Roman"/>
          <w:color w:val="000000"/>
          <w:sz w:val="24"/>
          <w:szCs w:val="24"/>
          <w:lang w:eastAsia="fr-FR"/>
        </w:rPr>
        <w:t xml:space="preserve"> pour qualifier les langues de spécialité. C’est pourquoi</w:t>
      </w:r>
      <w:r w:rsidRPr="00A7599A">
        <w:rPr>
          <w:rFonts w:ascii="Times New Roman" w:eastAsia="Times New Roman" w:hAnsi="Times New Roman" w:cs="Times New Roman"/>
          <w:color w:val="000000"/>
          <w:sz w:val="24"/>
          <w:szCs w:val="24"/>
          <w:lang w:eastAsia="fr-FR"/>
        </w:rPr>
        <w:t xml:space="preserve"> certains </w:t>
      </w:r>
      <w:r w:rsidR="00BC2320" w:rsidRPr="00A7599A">
        <w:rPr>
          <w:rFonts w:ascii="Times New Roman" w:eastAsia="Times New Roman" w:hAnsi="Times New Roman" w:cs="Times New Roman"/>
          <w:color w:val="000000"/>
          <w:sz w:val="24"/>
          <w:szCs w:val="24"/>
          <w:lang w:eastAsia="fr-FR"/>
        </w:rPr>
        <w:t xml:space="preserve">chercheurs </w:t>
      </w:r>
      <w:r w:rsidRPr="00A7599A">
        <w:rPr>
          <w:rFonts w:ascii="Times New Roman" w:eastAsia="Times New Roman" w:hAnsi="Times New Roman" w:cs="Times New Roman"/>
          <w:color w:val="000000"/>
          <w:sz w:val="24"/>
          <w:szCs w:val="24"/>
          <w:lang w:eastAsia="fr-FR"/>
        </w:rPr>
        <w:t>préfèrent parler de "langues spécialisées" car la première appellation a tendance à exclure les textes à l’usage des non-spécialistes, en faisant la différence entre les experts spécialistes et les utilisateurs de cette langue</w:t>
      </w:r>
      <w:r w:rsidR="00BC2320" w:rsidRPr="00A7599A">
        <w:rPr>
          <w:rFonts w:ascii="Times New Roman" w:eastAsia="Times New Roman" w:hAnsi="Times New Roman" w:cs="Times New Roman"/>
          <w:color w:val="000000"/>
          <w:sz w:val="24"/>
          <w:szCs w:val="24"/>
          <w:lang w:eastAsia="fr-FR"/>
        </w:rPr>
        <w:t>, autrement dit entre les initiés et les non initiés du domaine</w:t>
      </w:r>
      <w:r w:rsidRPr="00A7599A">
        <w:rPr>
          <w:rFonts w:ascii="Times New Roman" w:eastAsia="Times New Roman" w:hAnsi="Times New Roman" w:cs="Times New Roman"/>
          <w:color w:val="000000"/>
          <w:sz w:val="24"/>
          <w:szCs w:val="24"/>
          <w:lang w:eastAsia="fr-FR"/>
        </w:rPr>
        <w:t xml:space="preserve">. </w:t>
      </w:r>
      <w:r w:rsidR="00BC2320" w:rsidRPr="00A7599A">
        <w:rPr>
          <w:rFonts w:ascii="Times New Roman" w:eastAsia="Times New Roman" w:hAnsi="Times New Roman" w:cs="Times New Roman"/>
          <w:color w:val="000000"/>
          <w:sz w:val="24"/>
          <w:szCs w:val="24"/>
          <w:lang w:eastAsia="fr-FR"/>
        </w:rPr>
        <w:t>Ce revirement épistémologique</w:t>
      </w:r>
      <w:r w:rsidRPr="00A7599A">
        <w:rPr>
          <w:rFonts w:ascii="Times New Roman" w:eastAsia="Times New Roman" w:hAnsi="Times New Roman" w:cs="Times New Roman"/>
          <w:color w:val="000000"/>
          <w:sz w:val="24"/>
          <w:szCs w:val="24"/>
          <w:lang w:eastAsia="fr-FR"/>
        </w:rPr>
        <w:t xml:space="preserve"> en allant de la terminologie à la didactique du français de spécialité </w:t>
      </w:r>
      <w:r w:rsidR="00BC2320" w:rsidRPr="00A7599A">
        <w:rPr>
          <w:rFonts w:ascii="Times New Roman" w:eastAsia="Times New Roman" w:hAnsi="Times New Roman" w:cs="Times New Roman"/>
          <w:color w:val="000000"/>
          <w:sz w:val="24"/>
          <w:szCs w:val="24"/>
          <w:lang w:eastAsia="fr-FR"/>
        </w:rPr>
        <w:t xml:space="preserve">dans le cadre de </w:t>
      </w:r>
      <w:r w:rsidRPr="00A7599A">
        <w:rPr>
          <w:rFonts w:ascii="Times New Roman" w:eastAsia="Times New Roman" w:hAnsi="Times New Roman" w:cs="Times New Roman"/>
          <w:color w:val="000000"/>
          <w:sz w:val="24"/>
          <w:szCs w:val="24"/>
          <w:lang w:eastAsia="fr-FR"/>
        </w:rPr>
        <w:t>l’analyse du discours rend l’expression "discours spécialisés" plus ouverte.</w:t>
      </w:r>
    </w:p>
    <w:p w:rsidR="000A2177" w:rsidRPr="00A7599A" w:rsidRDefault="000A2177" w:rsidP="00A7599A">
      <w:pPr>
        <w:pStyle w:val="NormalWeb"/>
        <w:spacing w:line="360" w:lineRule="auto"/>
        <w:jc w:val="both"/>
        <w:rPr>
          <w:iCs/>
          <w:color w:val="000000"/>
        </w:rPr>
      </w:pPr>
      <w:r w:rsidRPr="00A7599A">
        <w:rPr>
          <w:iCs/>
          <w:color w:val="000000"/>
        </w:rPr>
        <w:t>En se</w:t>
      </w:r>
      <w:r w:rsidR="00A7599A" w:rsidRPr="00A7599A">
        <w:rPr>
          <w:iCs/>
          <w:color w:val="000000"/>
        </w:rPr>
        <w:t xml:space="preserve"> référant aux travaux de </w:t>
      </w:r>
      <w:r w:rsidRPr="00A7599A">
        <w:t xml:space="preserve">Anne-Marie </w:t>
      </w:r>
      <w:proofErr w:type="spellStart"/>
      <w:r w:rsidRPr="00A7599A">
        <w:t>Loffler</w:t>
      </w:r>
      <w:proofErr w:type="spellEnd"/>
      <w:r w:rsidRPr="00A7599A">
        <w:t xml:space="preserve"> </w:t>
      </w:r>
      <w:proofErr w:type="spellStart"/>
      <w:r w:rsidRPr="00A7599A">
        <w:t>Laurian</w:t>
      </w:r>
      <w:proofErr w:type="spellEnd"/>
      <w:r w:rsidR="00A7599A" w:rsidRPr="00A7599A">
        <w:t>, Jean-Pierre Cuq</w:t>
      </w:r>
      <w:r w:rsidRPr="00A7599A">
        <w:t xml:space="preserve"> </w:t>
      </w:r>
      <w:r w:rsidR="00A7599A" w:rsidRPr="00A7599A">
        <w:t>distingue</w:t>
      </w:r>
      <w:r w:rsidRPr="00A7599A">
        <w:rPr>
          <w:iCs/>
          <w:color w:val="000000"/>
        </w:rPr>
        <w:t xml:space="preserve"> six types de registres: le discours scientifique spécialisé, le discours de semi-vulgarisation scientifique, le discours de vulgarisation scientifique, le discours pédagogique, le discours type mémoire thèse et le discours officiel.</w:t>
      </w:r>
    </w:p>
    <w:p w:rsidR="00A7599A" w:rsidRPr="00A7599A" w:rsidRDefault="00C041AB" w:rsidP="00A7599A">
      <w:pPr>
        <w:pStyle w:val="NormalWeb"/>
        <w:numPr>
          <w:ilvl w:val="1"/>
          <w:numId w:val="1"/>
        </w:numPr>
        <w:spacing w:line="360" w:lineRule="auto"/>
        <w:jc w:val="both"/>
        <w:rPr>
          <w:iCs/>
          <w:color w:val="000000"/>
        </w:rPr>
      </w:pPr>
      <w:r w:rsidRPr="00A7599A">
        <w:rPr>
          <w:b/>
          <w:iCs/>
        </w:rPr>
        <w:t xml:space="preserve">Le discours scientifique spécialisé </w:t>
      </w:r>
      <w:r w:rsidRPr="00A7599A">
        <w:rPr>
          <w:b/>
        </w:rPr>
        <w:t>:</w:t>
      </w:r>
      <w:r w:rsidRPr="00A7599A">
        <w:t xml:space="preserve"> </w:t>
      </w:r>
      <w:r w:rsidR="00C43378" w:rsidRPr="00A7599A">
        <w:rPr>
          <w:iCs/>
          <w:color w:val="000000"/>
        </w:rPr>
        <w:t xml:space="preserve">son émetteur est un chercheur ou un spécialiste d’un domaine qui s’adresse à un récepteur chercheur ou à un technicien dont le domaine de référence est le même. </w:t>
      </w:r>
      <w:r w:rsidR="007C3D93" w:rsidRPr="00A7599A">
        <w:t xml:space="preserve">Le message, qui relève de la spécialité de l’émetteur et assez largement de celle du récepteur, ne doit pas poser à celui-ci de problèmes. </w:t>
      </w:r>
      <w:r w:rsidR="00C43378" w:rsidRPr="00A7599A">
        <w:rPr>
          <w:iCs/>
          <w:color w:val="000000"/>
        </w:rPr>
        <w:t xml:space="preserve">Le support utilisé pour ce genre de discours est la revue </w:t>
      </w:r>
      <w:r w:rsidR="007C3D93" w:rsidRPr="00A7599A">
        <w:rPr>
          <w:iCs/>
          <w:color w:val="000000"/>
        </w:rPr>
        <w:t>spécialisée à</w:t>
      </w:r>
      <w:r w:rsidR="00C43378" w:rsidRPr="00A7599A">
        <w:rPr>
          <w:iCs/>
          <w:color w:val="000000"/>
        </w:rPr>
        <w:t xml:space="preserve"> diffusion restreinte</w:t>
      </w:r>
      <w:r w:rsidR="007C3D93" w:rsidRPr="00A7599A">
        <w:rPr>
          <w:iCs/>
          <w:color w:val="000000"/>
        </w:rPr>
        <w:t>.</w:t>
      </w:r>
    </w:p>
    <w:p w:rsidR="00A7599A" w:rsidRPr="00A7599A" w:rsidRDefault="00323848" w:rsidP="00415359">
      <w:pPr>
        <w:pStyle w:val="NormalWeb"/>
        <w:numPr>
          <w:ilvl w:val="1"/>
          <w:numId w:val="1"/>
        </w:numPr>
        <w:spacing w:line="360" w:lineRule="auto"/>
        <w:jc w:val="both"/>
        <w:rPr>
          <w:iCs/>
          <w:color w:val="000000"/>
        </w:rPr>
      </w:pPr>
      <w:r>
        <w:rPr>
          <w:b/>
          <w:iCs/>
        </w:rPr>
        <w:t xml:space="preserve">Le </w:t>
      </w:r>
      <w:r w:rsidR="00C041AB" w:rsidRPr="00A7599A">
        <w:rPr>
          <w:b/>
          <w:iCs/>
        </w:rPr>
        <w:t xml:space="preserve">discours de semi vulgarisation scientifique </w:t>
      </w:r>
      <w:r w:rsidR="00C041AB" w:rsidRPr="00A7599A">
        <w:rPr>
          <w:b/>
        </w:rPr>
        <w:t>:</w:t>
      </w:r>
      <w:r w:rsidR="00C041AB" w:rsidRPr="00A7599A">
        <w:t xml:space="preserve"> </w:t>
      </w:r>
      <w:r w:rsidR="007C3D93" w:rsidRPr="00A7599A">
        <w:rPr>
          <w:iCs/>
          <w:color w:val="000000"/>
        </w:rPr>
        <w:t>Le discours de semi-vulgarisation est produit par un chercheur qui s’adresse à un public universitaire. Le support le plus répandu est celu</w:t>
      </w:r>
      <w:r w:rsidR="00415359">
        <w:rPr>
          <w:iCs/>
          <w:color w:val="000000"/>
        </w:rPr>
        <w:t>i de la revue.</w:t>
      </w:r>
    </w:p>
    <w:p w:rsidR="00A7599A" w:rsidRPr="00A7599A" w:rsidRDefault="00C041AB" w:rsidP="00B757DA">
      <w:pPr>
        <w:pStyle w:val="NormalWeb"/>
        <w:numPr>
          <w:ilvl w:val="1"/>
          <w:numId w:val="1"/>
        </w:numPr>
        <w:spacing w:line="360" w:lineRule="auto"/>
        <w:jc w:val="both"/>
        <w:rPr>
          <w:iCs/>
          <w:color w:val="000000"/>
        </w:rPr>
      </w:pPr>
      <w:r w:rsidRPr="00A7599A">
        <w:rPr>
          <w:b/>
          <w:iCs/>
        </w:rPr>
        <w:lastRenderedPageBreak/>
        <w:t xml:space="preserve">Le discours de vulgarisation scientifique </w:t>
      </w:r>
      <w:r w:rsidRPr="00A7599A">
        <w:rPr>
          <w:b/>
        </w:rPr>
        <w:t>:</w:t>
      </w:r>
      <w:r w:rsidRPr="00A7599A">
        <w:t xml:space="preserve"> </w:t>
      </w:r>
      <w:r w:rsidR="001E10F8" w:rsidRPr="00A7599A">
        <w:rPr>
          <w:iCs/>
          <w:color w:val="000000"/>
        </w:rPr>
        <w:t>le discours de vulgarisation est produit par un journaliste spécialisé</w:t>
      </w:r>
      <w:r w:rsidR="00415359">
        <w:rPr>
          <w:iCs/>
          <w:color w:val="000000"/>
        </w:rPr>
        <w:t xml:space="preserve"> dans un domaine scientifique. A travers ce discours, le journaliste</w:t>
      </w:r>
      <w:r w:rsidR="001E10F8" w:rsidRPr="00A7599A">
        <w:rPr>
          <w:iCs/>
          <w:color w:val="000000"/>
        </w:rPr>
        <w:t xml:space="preserve"> s’adresse à un public vaste. Le support utilisé pour ce genre de discours est le </w:t>
      </w:r>
      <w:r w:rsidR="00B757DA">
        <w:rPr>
          <w:iCs/>
          <w:color w:val="000000"/>
        </w:rPr>
        <w:t>journal, le périodique généraliste</w:t>
      </w:r>
      <w:r w:rsidR="001E10F8" w:rsidRPr="00A7599A">
        <w:rPr>
          <w:iCs/>
          <w:color w:val="000000"/>
        </w:rPr>
        <w:t>, …</w:t>
      </w:r>
    </w:p>
    <w:p w:rsidR="00A7599A" w:rsidRPr="00A7599A" w:rsidRDefault="00C041AB" w:rsidP="00A7599A">
      <w:pPr>
        <w:pStyle w:val="NormalWeb"/>
        <w:numPr>
          <w:ilvl w:val="1"/>
          <w:numId w:val="1"/>
        </w:numPr>
        <w:spacing w:line="360" w:lineRule="auto"/>
        <w:jc w:val="both"/>
        <w:rPr>
          <w:iCs/>
          <w:color w:val="000000"/>
        </w:rPr>
      </w:pPr>
      <w:r w:rsidRPr="00A7599A">
        <w:rPr>
          <w:b/>
          <w:iCs/>
        </w:rPr>
        <w:t xml:space="preserve">Le discours scientifique pédagogique </w:t>
      </w:r>
      <w:r w:rsidRPr="00A7599A">
        <w:rPr>
          <w:b/>
        </w:rPr>
        <w:t>:</w:t>
      </w:r>
      <w:r w:rsidRPr="00A7599A">
        <w:t xml:space="preserve"> </w:t>
      </w:r>
      <w:r w:rsidR="001E10F8" w:rsidRPr="00A7599A">
        <w:rPr>
          <w:iCs/>
          <w:color w:val="000000"/>
        </w:rPr>
        <w:t xml:space="preserve">son </w:t>
      </w:r>
      <w:r w:rsidR="000E27CD" w:rsidRPr="00A7599A">
        <w:rPr>
          <w:iCs/>
          <w:color w:val="000000"/>
        </w:rPr>
        <w:t xml:space="preserve">émetteur est un </w:t>
      </w:r>
      <w:r w:rsidR="001E10F8" w:rsidRPr="00A7599A">
        <w:rPr>
          <w:iCs/>
          <w:color w:val="000000"/>
        </w:rPr>
        <w:t>enseignant</w:t>
      </w:r>
      <w:r w:rsidR="001E10F8" w:rsidRPr="00A7599A">
        <w:rPr>
          <w:rStyle w:val="superscript"/>
          <w:iCs/>
          <w:color w:val="000000"/>
        </w:rPr>
        <w:t> </w:t>
      </w:r>
      <w:r w:rsidR="000E27CD" w:rsidRPr="00A7599A">
        <w:rPr>
          <w:rStyle w:val="superscript"/>
          <w:iCs/>
          <w:color w:val="000000"/>
          <w:vertAlign w:val="superscript"/>
        </w:rPr>
        <w:t xml:space="preserve"> </w:t>
      </w:r>
      <w:r w:rsidR="001E10F8" w:rsidRPr="00A7599A">
        <w:rPr>
          <w:iCs/>
          <w:color w:val="000000"/>
        </w:rPr>
        <w:t xml:space="preserve">s’adressant à un récepteur étudiant </w:t>
      </w:r>
      <w:r w:rsidR="000E27CD" w:rsidRPr="00A7599A">
        <w:rPr>
          <w:iCs/>
          <w:color w:val="000000"/>
        </w:rPr>
        <w:t>ou élève. Le support  utilisé est généralement le livre et</w:t>
      </w:r>
      <w:r w:rsidR="001E10F8" w:rsidRPr="00A7599A">
        <w:rPr>
          <w:iCs/>
          <w:color w:val="000000"/>
        </w:rPr>
        <w:t xml:space="preserve"> le manuel. </w:t>
      </w:r>
    </w:p>
    <w:p w:rsidR="00A7599A" w:rsidRPr="00A7599A" w:rsidRDefault="00C041AB" w:rsidP="00B757DA">
      <w:pPr>
        <w:pStyle w:val="NormalWeb"/>
        <w:numPr>
          <w:ilvl w:val="1"/>
          <w:numId w:val="1"/>
        </w:numPr>
        <w:spacing w:line="360" w:lineRule="auto"/>
        <w:jc w:val="both"/>
        <w:rPr>
          <w:iCs/>
          <w:color w:val="000000"/>
        </w:rPr>
      </w:pPr>
      <w:r w:rsidRPr="00A7599A">
        <w:rPr>
          <w:b/>
          <w:iCs/>
        </w:rPr>
        <w:t xml:space="preserve">Le discours de type mémoire ou thèse </w:t>
      </w:r>
      <w:r w:rsidRPr="00A7599A">
        <w:rPr>
          <w:b/>
        </w:rPr>
        <w:t>:</w:t>
      </w:r>
      <w:r w:rsidRPr="00A7599A">
        <w:t xml:space="preserve"> il est produit par un étudiant </w:t>
      </w:r>
      <w:r w:rsidR="000E27CD" w:rsidRPr="00A7599A">
        <w:t>spécialisé dans un domaine</w:t>
      </w:r>
      <w:r w:rsidRPr="00A7599A">
        <w:t xml:space="preserve"> </w:t>
      </w:r>
      <w:r w:rsidR="00B757DA">
        <w:t xml:space="preserve">généralement </w:t>
      </w:r>
      <w:r w:rsidRPr="00A7599A">
        <w:t xml:space="preserve">à destination d’un jury </w:t>
      </w:r>
      <w:r w:rsidR="000E27CD" w:rsidRPr="00A7599A">
        <w:t xml:space="preserve">de </w:t>
      </w:r>
      <w:r w:rsidRPr="00A7599A">
        <w:t>spécialiste</w:t>
      </w:r>
      <w:r w:rsidR="000E27CD" w:rsidRPr="00A7599A">
        <w:t>s</w:t>
      </w:r>
      <w:r w:rsidRPr="00A7599A">
        <w:t xml:space="preserve"> du </w:t>
      </w:r>
      <w:r w:rsidR="00B757DA">
        <w:t xml:space="preserve">même </w:t>
      </w:r>
      <w:r w:rsidRPr="00A7599A">
        <w:t xml:space="preserve">domaine ou </w:t>
      </w:r>
      <w:r w:rsidR="00B757DA">
        <w:t>parfois même de domaine voisin</w:t>
      </w:r>
      <w:r w:rsidRPr="00A7599A">
        <w:t xml:space="preserve">. </w:t>
      </w:r>
      <w:r w:rsidR="000E27CD" w:rsidRPr="00A7599A">
        <w:rPr>
          <w:iCs/>
          <w:color w:val="000000"/>
        </w:rPr>
        <w:t>Ils touchent un public de type jury, par le biais d’un support à très faible diffusion. Ce type de discours obéit à des normes que les étudiants sont censés apprendre</w:t>
      </w:r>
      <w:r w:rsidR="00C93126" w:rsidRPr="00A7599A">
        <w:rPr>
          <w:iCs/>
          <w:color w:val="000000"/>
        </w:rPr>
        <w:t xml:space="preserve"> durant leur cursus de formation.</w:t>
      </w:r>
    </w:p>
    <w:p w:rsidR="0092523D" w:rsidRPr="00B757DA" w:rsidRDefault="00C041AB" w:rsidP="00A7599A">
      <w:pPr>
        <w:pStyle w:val="NormalWeb"/>
        <w:numPr>
          <w:ilvl w:val="1"/>
          <w:numId w:val="1"/>
        </w:numPr>
        <w:spacing w:line="360" w:lineRule="auto"/>
        <w:jc w:val="both"/>
        <w:rPr>
          <w:iCs/>
          <w:color w:val="000000"/>
        </w:rPr>
      </w:pPr>
      <w:r w:rsidRPr="00B757DA">
        <w:rPr>
          <w:b/>
          <w:iCs/>
        </w:rPr>
        <w:t>Le</w:t>
      </w:r>
      <w:r w:rsidR="000A2177" w:rsidRPr="00B757DA">
        <w:rPr>
          <w:b/>
          <w:iCs/>
        </w:rPr>
        <w:t xml:space="preserve"> discours scientifique officiel</w:t>
      </w:r>
      <w:r w:rsidRPr="00B757DA">
        <w:rPr>
          <w:b/>
          <w:iCs/>
        </w:rPr>
        <w:t xml:space="preserve"> :</w:t>
      </w:r>
      <w:r w:rsidRPr="00B757DA">
        <w:rPr>
          <w:iCs/>
        </w:rPr>
        <w:t xml:space="preserve"> </w:t>
      </w:r>
      <w:r w:rsidR="00B757DA" w:rsidRPr="00B757DA">
        <w:rPr>
          <w:iCs/>
        </w:rPr>
        <w:t xml:space="preserve">il </w:t>
      </w:r>
      <w:r w:rsidR="00C93126" w:rsidRPr="00B757DA">
        <w:rPr>
          <w:iCs/>
          <w:color w:val="000000"/>
        </w:rPr>
        <w:t>est produit par un groupe de chercheurs ou bien par leur propre administration s’adressant aux instances concernées par la spécialité à travers un support que l’on</w:t>
      </w:r>
      <w:r w:rsidR="00B757DA">
        <w:rPr>
          <w:iCs/>
          <w:color w:val="000000"/>
        </w:rPr>
        <w:t xml:space="preserve"> peut </w:t>
      </w:r>
      <w:proofErr w:type="gramStart"/>
      <w:r w:rsidR="00B757DA">
        <w:rPr>
          <w:iCs/>
          <w:color w:val="000000"/>
        </w:rPr>
        <w:t>qualifier</w:t>
      </w:r>
      <w:proofErr w:type="gramEnd"/>
      <w:r w:rsidR="00B757DA">
        <w:rPr>
          <w:iCs/>
          <w:color w:val="000000"/>
        </w:rPr>
        <w:t xml:space="preserve"> de fonctionnel.</w:t>
      </w:r>
    </w:p>
    <w:sectPr w:rsidR="0092523D" w:rsidRPr="00B757DA" w:rsidSect="00CF2A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C42BF"/>
    <w:multiLevelType w:val="multilevel"/>
    <w:tmpl w:val="040C001F"/>
    <w:numStyleLink w:val="Style2"/>
  </w:abstractNum>
  <w:abstractNum w:abstractNumId="1">
    <w:nsid w:val="23CB52E2"/>
    <w:multiLevelType w:val="multilevel"/>
    <w:tmpl w:val="040C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F406905"/>
    <w:multiLevelType w:val="multilevel"/>
    <w:tmpl w:val="040C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C041AB"/>
    <w:rsid w:val="00087C7B"/>
    <w:rsid w:val="000A2177"/>
    <w:rsid w:val="000D6D6A"/>
    <w:rsid w:val="000E27CD"/>
    <w:rsid w:val="0015559D"/>
    <w:rsid w:val="001E10F8"/>
    <w:rsid w:val="00323848"/>
    <w:rsid w:val="00415359"/>
    <w:rsid w:val="006414BF"/>
    <w:rsid w:val="007C3D93"/>
    <w:rsid w:val="00841898"/>
    <w:rsid w:val="0092523D"/>
    <w:rsid w:val="009A7447"/>
    <w:rsid w:val="00A7599A"/>
    <w:rsid w:val="00B757DA"/>
    <w:rsid w:val="00B942CE"/>
    <w:rsid w:val="00BC2320"/>
    <w:rsid w:val="00C041AB"/>
    <w:rsid w:val="00C43378"/>
    <w:rsid w:val="00C62BBC"/>
    <w:rsid w:val="00C93126"/>
    <w:rsid w:val="00CC45E8"/>
    <w:rsid w:val="00CF2A14"/>
    <w:rsid w:val="00D838FE"/>
    <w:rsid w:val="00E577D4"/>
    <w:rsid w:val="00E768F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A14"/>
  </w:style>
  <w:style w:type="paragraph" w:styleId="Titre2">
    <w:name w:val="heading 2"/>
    <w:basedOn w:val="Normal"/>
    <w:link w:val="Titre2Car"/>
    <w:uiPriority w:val="9"/>
    <w:qFormat/>
    <w:rsid w:val="00C4337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43378"/>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C433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perscript">
    <w:name w:val="superscript"/>
    <w:basedOn w:val="Policepardfaut"/>
    <w:rsid w:val="00C43378"/>
  </w:style>
  <w:style w:type="character" w:styleId="Lienhypertexte">
    <w:name w:val="Hyperlink"/>
    <w:basedOn w:val="Policepardfaut"/>
    <w:uiPriority w:val="99"/>
    <w:semiHidden/>
    <w:unhideWhenUsed/>
    <w:rsid w:val="00C43378"/>
    <w:rPr>
      <w:color w:val="0000FF"/>
      <w:u w:val="single"/>
    </w:rPr>
  </w:style>
  <w:style w:type="table" w:styleId="Grilledutableau">
    <w:name w:val="Table Grid"/>
    <w:basedOn w:val="TableauNormal"/>
    <w:uiPriority w:val="59"/>
    <w:rsid w:val="009252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A7599A"/>
    <w:pPr>
      <w:ind w:left="720"/>
      <w:contextualSpacing/>
    </w:pPr>
  </w:style>
  <w:style w:type="numbering" w:customStyle="1" w:styleId="Style1">
    <w:name w:val="Style1"/>
    <w:uiPriority w:val="99"/>
    <w:rsid w:val="00A7599A"/>
    <w:pPr>
      <w:numPr>
        <w:numId w:val="2"/>
      </w:numPr>
    </w:pPr>
  </w:style>
  <w:style w:type="numbering" w:customStyle="1" w:styleId="Style2">
    <w:name w:val="Style2"/>
    <w:uiPriority w:val="99"/>
    <w:rsid w:val="00A7599A"/>
    <w:pPr>
      <w:numPr>
        <w:numId w:val="3"/>
      </w:numPr>
    </w:pPr>
  </w:style>
</w:styles>
</file>

<file path=word/webSettings.xml><?xml version="1.0" encoding="utf-8"?>
<w:webSettings xmlns:r="http://schemas.openxmlformats.org/officeDocument/2006/relationships" xmlns:w="http://schemas.openxmlformats.org/wordprocessingml/2006/main">
  <w:divs>
    <w:div w:id="87821464">
      <w:bodyDiv w:val="1"/>
      <w:marLeft w:val="0"/>
      <w:marRight w:val="0"/>
      <w:marTop w:val="0"/>
      <w:marBottom w:val="0"/>
      <w:divBdr>
        <w:top w:val="none" w:sz="0" w:space="0" w:color="auto"/>
        <w:left w:val="none" w:sz="0" w:space="0" w:color="auto"/>
        <w:bottom w:val="none" w:sz="0" w:space="0" w:color="auto"/>
        <w:right w:val="none" w:sz="0" w:space="0" w:color="auto"/>
      </w:divBdr>
    </w:div>
    <w:div w:id="236213066">
      <w:bodyDiv w:val="1"/>
      <w:marLeft w:val="0"/>
      <w:marRight w:val="0"/>
      <w:marTop w:val="0"/>
      <w:marBottom w:val="0"/>
      <w:divBdr>
        <w:top w:val="none" w:sz="0" w:space="0" w:color="auto"/>
        <w:left w:val="none" w:sz="0" w:space="0" w:color="auto"/>
        <w:bottom w:val="none" w:sz="0" w:space="0" w:color="auto"/>
        <w:right w:val="none" w:sz="0" w:space="0" w:color="auto"/>
      </w:divBdr>
    </w:div>
    <w:div w:id="295990325">
      <w:bodyDiv w:val="1"/>
      <w:marLeft w:val="0"/>
      <w:marRight w:val="0"/>
      <w:marTop w:val="0"/>
      <w:marBottom w:val="0"/>
      <w:divBdr>
        <w:top w:val="none" w:sz="0" w:space="0" w:color="auto"/>
        <w:left w:val="none" w:sz="0" w:space="0" w:color="auto"/>
        <w:bottom w:val="none" w:sz="0" w:space="0" w:color="auto"/>
        <w:right w:val="none" w:sz="0" w:space="0" w:color="auto"/>
      </w:divBdr>
    </w:div>
    <w:div w:id="370033700">
      <w:bodyDiv w:val="1"/>
      <w:marLeft w:val="0"/>
      <w:marRight w:val="0"/>
      <w:marTop w:val="0"/>
      <w:marBottom w:val="0"/>
      <w:divBdr>
        <w:top w:val="none" w:sz="0" w:space="0" w:color="auto"/>
        <w:left w:val="none" w:sz="0" w:space="0" w:color="auto"/>
        <w:bottom w:val="none" w:sz="0" w:space="0" w:color="auto"/>
        <w:right w:val="none" w:sz="0" w:space="0" w:color="auto"/>
      </w:divBdr>
      <w:divsChild>
        <w:div w:id="659626223">
          <w:marLeft w:val="0"/>
          <w:marRight w:val="0"/>
          <w:marTop w:val="0"/>
          <w:marBottom w:val="0"/>
          <w:divBdr>
            <w:top w:val="none" w:sz="0" w:space="0" w:color="auto"/>
            <w:left w:val="none" w:sz="0" w:space="0" w:color="auto"/>
            <w:bottom w:val="none" w:sz="0" w:space="0" w:color="auto"/>
            <w:right w:val="none" w:sz="0" w:space="0" w:color="auto"/>
          </w:divBdr>
        </w:div>
      </w:divsChild>
    </w:div>
    <w:div w:id="444541000">
      <w:bodyDiv w:val="1"/>
      <w:marLeft w:val="0"/>
      <w:marRight w:val="0"/>
      <w:marTop w:val="0"/>
      <w:marBottom w:val="0"/>
      <w:divBdr>
        <w:top w:val="none" w:sz="0" w:space="0" w:color="auto"/>
        <w:left w:val="none" w:sz="0" w:space="0" w:color="auto"/>
        <w:bottom w:val="none" w:sz="0" w:space="0" w:color="auto"/>
        <w:right w:val="none" w:sz="0" w:space="0" w:color="auto"/>
      </w:divBdr>
    </w:div>
    <w:div w:id="694844440">
      <w:bodyDiv w:val="1"/>
      <w:marLeft w:val="0"/>
      <w:marRight w:val="0"/>
      <w:marTop w:val="0"/>
      <w:marBottom w:val="0"/>
      <w:divBdr>
        <w:top w:val="none" w:sz="0" w:space="0" w:color="auto"/>
        <w:left w:val="none" w:sz="0" w:space="0" w:color="auto"/>
        <w:bottom w:val="none" w:sz="0" w:space="0" w:color="auto"/>
        <w:right w:val="none" w:sz="0" w:space="0" w:color="auto"/>
      </w:divBdr>
    </w:div>
    <w:div w:id="81009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2932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Soufyane</dc:creator>
  <cp:lastModifiedBy>Soufyane</cp:lastModifiedBy>
  <cp:revision>2</cp:revision>
  <dcterms:created xsi:type="dcterms:W3CDTF">2021-01-09T21:58:00Z</dcterms:created>
  <dcterms:modified xsi:type="dcterms:W3CDTF">2021-01-09T21:58:00Z</dcterms:modified>
</cp:coreProperties>
</file>