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25" w:rsidRPr="00FC7BA3" w:rsidRDefault="00C56925" w:rsidP="00FC7BA3">
      <w:pPr>
        <w:pStyle w:val="Paragraphedeliste"/>
        <w:spacing w:before="120" w:after="120" w:line="360" w:lineRule="auto"/>
        <w:ind w:left="284"/>
        <w:contextualSpacing w:val="0"/>
        <w:rPr>
          <w:rFonts w:asciiTheme="majorBidi" w:hAnsiTheme="majorBidi" w:cstheme="majorBidi"/>
          <w:b/>
          <w:bCs/>
          <w:color w:val="FF0000"/>
          <w:sz w:val="26"/>
          <w:szCs w:val="26"/>
        </w:rPr>
      </w:pPr>
      <w:r w:rsidRPr="00FC7BA3">
        <w:rPr>
          <w:rFonts w:asciiTheme="majorBidi" w:hAnsiTheme="majorBidi" w:cstheme="majorBidi"/>
          <w:b/>
          <w:bCs/>
          <w:color w:val="FF0000"/>
          <w:sz w:val="26"/>
          <w:szCs w:val="26"/>
        </w:rPr>
        <w:t>3. Fonction de la science</w:t>
      </w:r>
    </w:p>
    <w:p w:rsidR="00C56925" w:rsidRPr="00302626" w:rsidRDefault="00C56925" w:rsidP="00C56925">
      <w:pPr>
        <w:spacing w:before="120" w:after="120" w:line="360" w:lineRule="auto"/>
        <w:ind w:right="28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626">
        <w:rPr>
          <w:rFonts w:ascii="Times New Roman" w:eastAsia="Times New Roman" w:hAnsi="Times New Roman" w:cs="Times New Roman"/>
          <w:sz w:val="24"/>
          <w:szCs w:val="24"/>
        </w:rPr>
        <w:t xml:space="preserve">Pour trouver la vraie fonction de la science, retournant à l’étymologie latine du ce mot: « Science, du latin scientia  « savoir » a un lien certain avec le savoir, de </w:t>
      </w:r>
      <w:r w:rsidRPr="003026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sapere </w:t>
      </w:r>
      <w:r w:rsidRPr="00302626">
        <w:rPr>
          <w:rFonts w:ascii="Times New Roman" w:eastAsia="Times New Roman" w:hAnsi="Times New Roman" w:cs="Times New Roman"/>
          <w:sz w:val="24"/>
          <w:szCs w:val="24"/>
        </w:rPr>
        <w:t>« goûter, connaître</w:t>
      </w:r>
      <w:r w:rsidRPr="00302626">
        <w:rPr>
          <w:rStyle w:val="Appelnotedebasdep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302626">
        <w:rPr>
          <w:rFonts w:ascii="Times New Roman" w:eastAsia="Times New Roman" w:hAnsi="Times New Roman" w:cs="Times New Roman"/>
          <w:sz w:val="24"/>
          <w:szCs w:val="24"/>
        </w:rPr>
        <w:t xml:space="preserve"> ». Connaître et goûter, ne sont-ils pas, les deux plaisirs les plus motivants de la recherche ? Connaître pour mieux comprendre et mieux maitriser, pour l’Homme, cela est synonyme de sécurité, d’assouvissement instinctif de sa curiosité. Mais est-ce seulement pour cela que l’Homme fait de la recherche, qu’il met tant de passion et prend tant de plaisir à vouloir, éternellement, explorer le monde et l’interroger ? François Jacob, dans « La Statue Intérieure », nous donne une réponse des plus profondes à ce questionnement : </w:t>
      </w:r>
    </w:p>
    <w:p w:rsidR="00C56925" w:rsidRPr="00302626" w:rsidRDefault="00C56925" w:rsidP="00C56925">
      <w:pPr>
        <w:ind w:left="851" w:right="99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9.5pt;margin-top:-156.9pt;width:33pt;height:721.5pt;z-index:251658240">
            <v:textbox style="layout-flow:vertical;mso-layout-flow-alt:bottom-to-top;mso-next-textbox:#_x0000_s1026">
              <w:txbxContent>
                <w:p w:rsidR="00C56925" w:rsidRPr="00525A68" w:rsidRDefault="00C56925" w:rsidP="00C56925">
                  <w:pPr>
                    <w:jc w:val="center"/>
                    <w:rPr>
                      <w:sz w:val="24"/>
                      <w:szCs w:val="24"/>
                    </w:rPr>
                  </w:pPr>
                  <w:r w:rsidRPr="00525A68">
                    <w:rPr>
                      <w:rFonts w:asciiTheme="majorBidi" w:hAnsiTheme="majorBidi" w:cstheme="majorBidi"/>
                      <w:i/>
                      <w:iCs/>
                    </w:rPr>
                    <w:t>Université de Sétif                                                                      « introduction aux</w:t>
                  </w:r>
                  <w:r>
                    <w:rPr>
                      <w:rFonts w:asciiTheme="majorBidi" w:hAnsiTheme="majorBidi" w:cstheme="majorBidi"/>
                      <w:i/>
                      <w:iCs/>
                    </w:rPr>
                    <w:t xml:space="preserve">  S</w:t>
                  </w:r>
                  <w:r w:rsidRPr="00525A68">
                    <w:rPr>
                      <w:rFonts w:asciiTheme="majorBidi" w:hAnsiTheme="majorBidi" w:cstheme="majorBidi"/>
                      <w:i/>
                      <w:iCs/>
                    </w:rPr>
                    <w:t xml:space="preserve">ciences </w:t>
                  </w:r>
                  <w:r>
                    <w:rPr>
                      <w:rFonts w:asciiTheme="majorBidi" w:hAnsiTheme="majorBidi" w:cstheme="majorBidi"/>
                      <w:i/>
                      <w:iCs/>
                    </w:rPr>
                    <w:t xml:space="preserve"> H</w:t>
                  </w:r>
                  <w:r w:rsidRPr="00525A68">
                    <w:rPr>
                      <w:rFonts w:asciiTheme="majorBidi" w:hAnsiTheme="majorBidi" w:cstheme="majorBidi"/>
                      <w:i/>
                      <w:iCs/>
                    </w:rPr>
                    <w:t>umaines »                                              1</w:t>
                  </w:r>
                  <w:r w:rsidRPr="00525A68">
                    <w:rPr>
                      <w:rFonts w:asciiTheme="majorBidi" w:hAnsiTheme="majorBidi" w:cstheme="majorBidi"/>
                      <w:i/>
                      <w:iCs/>
                      <w:vertAlign w:val="superscript"/>
                    </w:rPr>
                    <w:t>ère</w:t>
                  </w:r>
                  <w:r w:rsidRPr="00525A68">
                    <w:rPr>
                      <w:rFonts w:asciiTheme="majorBidi" w:hAnsiTheme="majorBidi" w:cstheme="majorBidi"/>
                      <w:i/>
                      <w:iCs/>
                    </w:rPr>
                    <w:t xml:space="preserve"> Année LMD Français</w:t>
                  </w:r>
                </w:p>
              </w:txbxContent>
            </v:textbox>
          </v:shape>
        </w:pict>
      </w:r>
      <w:r w:rsidRPr="00302626">
        <w:rPr>
          <w:rFonts w:ascii="Times New Roman" w:eastAsia="Times New Roman" w:hAnsi="Times New Roman" w:cs="Times New Roman"/>
          <w:sz w:val="24"/>
          <w:szCs w:val="24"/>
        </w:rPr>
        <w:t>« </w:t>
      </w:r>
      <w:r w:rsidRPr="00302626">
        <w:rPr>
          <w:rFonts w:ascii="Times New Roman" w:eastAsia="Times New Roman" w:hAnsi="Times New Roman" w:cs="Times New Roman"/>
          <w:i/>
          <w:iCs/>
          <w:sz w:val="23"/>
          <w:szCs w:val="23"/>
        </w:rPr>
        <w:t>[…] ceux qui aiment la science répondent : par curiosité, par désir de s’approprier la nature, d’améliorer le sort de l’homme. Ceux qui n’aiment pas la science disent : par ambition, par volonté de puissance, amour de la gloire ou même cupidité. Mais ce n’est pas tout. Il y a des facteurs plus profonds. Il y a la tentative, la tentation de comprendre un monde qui se dérobe. La révolte contre la solitude. Contre une réalité qui vous échappe, qui vous ignore et sans laquelle il n’y a pas de vie.</w:t>
      </w:r>
      <w:r w:rsidRPr="00302626">
        <w:t xml:space="preserve"> </w:t>
      </w:r>
      <w:r w:rsidRPr="0030262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Une exigence métaphysique de cohérence et d’unité, dans un univers qu’on cherche à posséder mais qu’on ne parvient pas même à saisir. </w:t>
      </w:r>
      <w:r w:rsidRPr="00302626">
        <w:rPr>
          <w:rFonts w:ascii="Times New Roman" w:eastAsia="Times New Roman" w:hAnsi="Times New Roman" w:cs="Times New Roman"/>
          <w:i/>
          <w:iCs/>
          <w:sz w:val="23"/>
          <w:szCs w:val="23"/>
        </w:rPr>
        <w:t>(…) Telle était, à mes yeux, la fonction de la science. [Elle est] le moyen le plus puissant trouvé par l’homme [...] pour rebâtir inlassablement le monde en tenant compte de la réalité. Là se manifestait dans toute son ampleur l’acharnement de l’aventure humaine</w:t>
      </w:r>
      <w:r w:rsidRPr="00302626">
        <w:rPr>
          <w:rStyle w:val="Appelnotedebasdep"/>
          <w:rFonts w:ascii="Times New Roman" w:eastAsia="Times New Roman" w:hAnsi="Times New Roman" w:cs="Times New Roman"/>
          <w:i/>
          <w:iCs/>
          <w:sz w:val="24"/>
          <w:szCs w:val="24"/>
        </w:rPr>
        <w:footnoteReference w:id="3"/>
      </w:r>
      <w:r w:rsidRPr="00302626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3026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56925" w:rsidRPr="00302626" w:rsidRDefault="00C56925" w:rsidP="00C56925">
      <w:pPr>
        <w:spacing w:line="360" w:lineRule="auto"/>
        <w:ind w:right="28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626">
        <w:rPr>
          <w:rFonts w:ascii="Times New Roman" w:eastAsia="Times New Roman" w:hAnsi="Times New Roman" w:cs="Times New Roman"/>
          <w:sz w:val="24"/>
          <w:szCs w:val="24"/>
        </w:rPr>
        <w:t xml:space="preserve">Bien avant François Jacob, Bonnety en définissant la science, nous donne une fonction encore plus profonde de celle-ci : </w:t>
      </w:r>
    </w:p>
    <w:p w:rsidR="00C56925" w:rsidRPr="00302626" w:rsidRDefault="00C56925" w:rsidP="00C56925">
      <w:pPr>
        <w:ind w:left="851" w:right="992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626">
        <w:rPr>
          <w:rFonts w:ascii="Times New Roman" w:eastAsia="Times New Roman" w:hAnsi="Times New Roman" w:cs="Times New Roman"/>
          <w:sz w:val="24"/>
          <w:szCs w:val="24"/>
        </w:rPr>
        <w:t>« </w:t>
      </w:r>
      <w:r w:rsidRPr="00302626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La nature est un immense tableau dont chacun peut admirer les beautés ; aussi, quels yeux ne se plaisent à la vue d’une campagne couverte des brillantes créations du printemps ou des riches tributs de l’automne ! Quelles oreilles ne sont pas sensibles à la douceur de ces chants qui répandent l’harmonie dans nos vergers, et animent le silence des forêts ! Mais, il est d’autres beautés, il est d’autres harmonies dans la nature, que l’œil, que l’oreille ne peuvent saisir : ces plantes qui s’épanouissent sous l’éclat du jour, ces animaux qui deviennent nos serviteurs, sont soumis à des lois admirables, cachées, incompréhensibles ; </w:t>
      </w:r>
      <w:r w:rsidRPr="0030262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rechercher ces lois, connaitre la composition </w:t>
      </w:r>
      <w:r w:rsidRPr="0030262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lastRenderedPageBreak/>
        <w:t>intérieure de ce monde, voir par quelle action Dieu conserve cet univers : tel est l’objet de la science</w:t>
      </w:r>
      <w:r w:rsidRPr="003026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02626">
        <w:rPr>
          <w:rStyle w:val="Appelnotedebasdep"/>
          <w:rFonts w:ascii="Times New Roman" w:eastAsia="Times New Roman" w:hAnsi="Times New Roman" w:cs="Times New Roman"/>
          <w:sz w:val="24"/>
          <w:szCs w:val="24"/>
        </w:rPr>
        <w:footnoteReference w:id="4"/>
      </w:r>
      <w:r w:rsidRPr="00302626">
        <w:rPr>
          <w:rFonts w:ascii="Times New Roman" w:eastAsia="Times New Roman" w:hAnsi="Times New Roman" w:cs="Times New Roman"/>
          <w:sz w:val="24"/>
          <w:szCs w:val="24"/>
        </w:rPr>
        <w:t> »</w:t>
      </w:r>
    </w:p>
    <w:p w:rsidR="00C56925" w:rsidRPr="00302626" w:rsidRDefault="00C56925" w:rsidP="00C56925">
      <w:pPr>
        <w:pStyle w:val="Paragraphedeliste"/>
        <w:numPr>
          <w:ilvl w:val="0"/>
          <w:numId w:val="1"/>
        </w:numPr>
        <w:ind w:right="992" w:hanging="29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  <w:r w:rsidRPr="00302626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Sur la scientificité des sciences humaines</w:t>
      </w:r>
    </w:p>
    <w:p w:rsidR="00C56925" w:rsidRPr="00302626" w:rsidRDefault="00C56925" w:rsidP="00C56925">
      <w:pPr>
        <w:spacing w:line="360" w:lineRule="auto"/>
        <w:ind w:right="28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626">
        <w:rPr>
          <w:rFonts w:ascii="Times New Roman" w:eastAsia="Times New Roman" w:hAnsi="Times New Roman" w:cs="Times New Roman"/>
          <w:sz w:val="24"/>
          <w:szCs w:val="24"/>
        </w:rPr>
        <w:t xml:space="preserve">Cela paraît un peu tautologique, un peu contradictoire que de se poser des questions sur la scientificité des sciences humaines. Quelqu’un dira, mais puisqu’elles se nomment déjà sciences, comment peut-on s’interroger sur leurs caractère scientifique. Mais le titre n’a pour but que de faire émerger une ancienne polémique sur </w:t>
      </w:r>
      <w:r w:rsidRPr="00302626">
        <w:rPr>
          <w:rFonts w:ascii="Times New Roman" w:eastAsia="Times New Roman" w:hAnsi="Times New Roman" w:cs="Times New Roman"/>
          <w:b/>
          <w:bCs/>
          <w:sz w:val="24"/>
          <w:szCs w:val="24"/>
        </w:rPr>
        <w:t>l’objectivité</w:t>
      </w:r>
      <w:r w:rsidRPr="00302626">
        <w:rPr>
          <w:rFonts w:ascii="Times New Roman" w:eastAsia="Times New Roman" w:hAnsi="Times New Roman" w:cs="Times New Roman"/>
          <w:sz w:val="24"/>
          <w:szCs w:val="24"/>
        </w:rPr>
        <w:t xml:space="preserve"> des sciences humaines de par l’intérêt qu’elles portent à l'espèce humaine. Mais avant de parler de l’objectivité de ces sciences dites humaines, essayant, d’abord, de les définir, question de voir ce qu’elles désignent et ce qu’elles étudient.</w:t>
      </w:r>
    </w:p>
    <w:p w:rsidR="00C56925" w:rsidRPr="00302626" w:rsidRDefault="00C56925" w:rsidP="00C56925">
      <w:pPr>
        <w:spacing w:line="360" w:lineRule="auto"/>
        <w:ind w:right="28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626">
        <w:rPr>
          <w:rFonts w:ascii="Times New Roman" w:eastAsia="Times New Roman" w:hAnsi="Times New Roman" w:cs="Times New Roman"/>
          <w:sz w:val="24"/>
          <w:szCs w:val="24"/>
        </w:rPr>
        <w:t>On désigne par sciences humaines l’ensemble des disciplines ayant pour objet l’homme dans ce qu’il fait, dans ce qu’il est, dans ce qu’il a, dans sa relation à l’autre, dans son rapport au monde. Elles apparaissent comme l’étude des diverses activités humaines, à savoir : les relations qui résultent des différents rapports que les individus entretiennent entre eux, avec les institutions, les œuvres, les choses. Les sciences humaines forment « l’ensemble des disciplines que l’on regroupe ordinairement sous ce nom, à savoir : l’économie, la sociologie, l’anthropologie, la géographie, l’ethnologie, la linguistique, l’histoire, la pédagogie, la politologie, l’archéologie, la philosophie, la technologie, la polémologie, la mythologie, la gérontologie, les sciences de l’éducation… </w:t>
      </w:r>
      <w:r w:rsidRPr="00302626">
        <w:rPr>
          <w:rStyle w:val="Appelnotedebasdep"/>
          <w:rFonts w:ascii="Times New Roman" w:eastAsia="Times New Roman" w:hAnsi="Times New Roman" w:cs="Times New Roman"/>
          <w:sz w:val="24"/>
          <w:szCs w:val="24"/>
        </w:rPr>
        <w:footnoteReference w:id="5"/>
      </w:r>
      <w:r w:rsidRPr="00302626">
        <w:rPr>
          <w:rFonts w:ascii="Times New Roman" w:eastAsia="Times New Roman" w:hAnsi="Times New Roman" w:cs="Times New Roman"/>
          <w:sz w:val="24"/>
          <w:szCs w:val="24"/>
        </w:rPr>
        <w:t>». En un mot, les sciences humaines s’affirment comme processus destiné à la connaissance de l’homme.</w:t>
      </w:r>
    </w:p>
    <w:p w:rsidR="00C56925" w:rsidRPr="00302626" w:rsidRDefault="00C56925" w:rsidP="00C56925">
      <w:pPr>
        <w:spacing w:before="240" w:after="120"/>
        <w:jc w:val="both"/>
        <w:rPr>
          <w:rFonts w:asciiTheme="majorBidi" w:hAnsiTheme="majorBidi" w:cstheme="majorBidi"/>
          <w:sz w:val="26"/>
          <w:szCs w:val="26"/>
        </w:rPr>
      </w:pPr>
    </w:p>
    <w:p w:rsidR="00C56925" w:rsidRPr="00FC7BA3" w:rsidRDefault="00C56925" w:rsidP="00FC7BA3">
      <w:pPr>
        <w:spacing w:line="36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FC7BA3">
        <w:rPr>
          <w:rFonts w:asciiTheme="majorBidi" w:hAnsiTheme="majorBidi" w:cstheme="majorBidi"/>
          <w:b/>
          <w:bCs/>
          <w:sz w:val="26"/>
          <w:szCs w:val="26"/>
        </w:rPr>
        <w:t>Quels sont les critères qualificatifs d'une science?</w:t>
      </w:r>
    </w:p>
    <w:p w:rsidR="00C56925" w:rsidRPr="00FC7BA3" w:rsidRDefault="00C56925" w:rsidP="00C56925">
      <w:pPr>
        <w:spacing w:line="360" w:lineRule="auto"/>
        <w:ind w:left="708" w:firstLine="1"/>
        <w:jc w:val="both"/>
        <w:rPr>
          <w:rFonts w:asciiTheme="majorBidi" w:hAnsiTheme="majorBidi" w:cstheme="majorBidi"/>
          <w:sz w:val="26"/>
          <w:szCs w:val="26"/>
        </w:rPr>
      </w:pPr>
      <w:r w:rsidRPr="00FC7BA3">
        <w:rPr>
          <w:rFonts w:asciiTheme="majorBidi" w:hAnsiTheme="majorBidi" w:cstheme="majorBidi"/>
          <w:sz w:val="26"/>
          <w:szCs w:val="26"/>
        </w:rPr>
        <w:t>- L'objet d'une science doit être déterminée c'est à dire être capable de définir les objets qu'elle étudie.</w:t>
      </w:r>
    </w:p>
    <w:p w:rsidR="00C56925" w:rsidRPr="00FC7BA3" w:rsidRDefault="00C56925" w:rsidP="00C56925">
      <w:pPr>
        <w:spacing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C56925" w:rsidRPr="00FC7BA3" w:rsidRDefault="00C56925" w:rsidP="00C56925">
      <w:pPr>
        <w:spacing w:line="360" w:lineRule="auto"/>
        <w:ind w:left="708" w:firstLine="1"/>
        <w:jc w:val="both"/>
        <w:rPr>
          <w:rFonts w:asciiTheme="majorBidi" w:hAnsiTheme="majorBidi" w:cstheme="majorBidi"/>
          <w:sz w:val="26"/>
          <w:szCs w:val="26"/>
        </w:rPr>
      </w:pPr>
      <w:r w:rsidRPr="00FC7BA3">
        <w:rPr>
          <w:rFonts w:asciiTheme="majorBidi" w:hAnsiTheme="majorBidi" w:cstheme="majorBidi"/>
          <w:sz w:val="26"/>
          <w:szCs w:val="26"/>
        </w:rPr>
        <w:lastRenderedPageBreak/>
        <w:t>- Une science construit des connaissances sur les objets qu'elle étudie. Le terme connaissance peut être défini comme une certaine croyance qu'une série de faits tendrait à corroborer. Néanmoins, cette connaissance peut être éventuellement contredite et remise en question par de nouveaux faits.</w:t>
      </w:r>
    </w:p>
    <w:p w:rsidR="00C56925" w:rsidRPr="00FC7BA3" w:rsidRDefault="00C56925" w:rsidP="00C56925">
      <w:pPr>
        <w:spacing w:line="360" w:lineRule="auto"/>
        <w:ind w:firstLine="709"/>
        <w:jc w:val="both"/>
        <w:rPr>
          <w:rFonts w:asciiTheme="majorBidi" w:hAnsiTheme="majorBidi" w:cstheme="majorBidi"/>
          <w:sz w:val="26"/>
          <w:szCs w:val="26"/>
        </w:rPr>
      </w:pPr>
    </w:p>
    <w:p w:rsidR="00C56925" w:rsidRDefault="00C56925" w:rsidP="00FC7BA3">
      <w:pPr>
        <w:spacing w:line="360" w:lineRule="auto"/>
        <w:ind w:firstLine="709"/>
        <w:jc w:val="both"/>
        <w:rPr>
          <w:rFonts w:asciiTheme="majorBidi" w:hAnsiTheme="majorBidi" w:cstheme="majorBidi"/>
          <w:sz w:val="26"/>
          <w:szCs w:val="26"/>
        </w:rPr>
      </w:pPr>
      <w:r w:rsidRPr="00FC7BA3">
        <w:rPr>
          <w:rFonts w:asciiTheme="majorBidi" w:hAnsiTheme="majorBidi" w:cstheme="majorBidi"/>
          <w:sz w:val="26"/>
          <w:szCs w:val="26"/>
        </w:rPr>
        <w:t>- Ces connaissances scientifiques doivent être vérifiées par des faits objectifs.</w:t>
      </w:r>
    </w:p>
    <w:p w:rsidR="00FC7BA3" w:rsidRPr="00FC7BA3" w:rsidRDefault="00FC7BA3" w:rsidP="00FC7BA3">
      <w:pPr>
        <w:spacing w:line="360" w:lineRule="auto"/>
        <w:ind w:firstLine="709"/>
        <w:jc w:val="both"/>
        <w:rPr>
          <w:rFonts w:asciiTheme="majorBidi" w:hAnsiTheme="majorBidi" w:cstheme="majorBidi"/>
          <w:sz w:val="26"/>
          <w:szCs w:val="26"/>
        </w:rPr>
      </w:pPr>
    </w:p>
    <w:p w:rsidR="00C56925" w:rsidRDefault="00C56925" w:rsidP="00FC7BA3">
      <w:pPr>
        <w:spacing w:line="360" w:lineRule="auto"/>
        <w:ind w:firstLine="709"/>
        <w:rPr>
          <w:rFonts w:asciiTheme="majorBidi" w:hAnsiTheme="majorBidi" w:cstheme="majorBidi"/>
          <w:sz w:val="26"/>
          <w:szCs w:val="26"/>
        </w:rPr>
      </w:pPr>
      <w:r w:rsidRPr="00FC7BA3">
        <w:rPr>
          <w:rFonts w:asciiTheme="majorBidi" w:hAnsiTheme="majorBidi" w:cstheme="majorBidi"/>
          <w:sz w:val="26"/>
          <w:szCs w:val="26"/>
        </w:rPr>
        <w:t>- Ces connaissances doivent être le fruit d'une méthode construite et déterminée.</w:t>
      </w:r>
    </w:p>
    <w:p w:rsidR="00FC7BA3" w:rsidRPr="00FC7BA3" w:rsidRDefault="00FC7BA3" w:rsidP="00FC7BA3">
      <w:pPr>
        <w:spacing w:line="360" w:lineRule="auto"/>
        <w:ind w:firstLine="709"/>
        <w:rPr>
          <w:rFonts w:asciiTheme="majorBidi" w:hAnsiTheme="majorBidi" w:cstheme="majorBidi"/>
          <w:sz w:val="26"/>
          <w:szCs w:val="26"/>
        </w:rPr>
      </w:pPr>
    </w:p>
    <w:p w:rsidR="00C56925" w:rsidRPr="00FC7BA3" w:rsidRDefault="00C56925" w:rsidP="00C56925">
      <w:pPr>
        <w:spacing w:line="360" w:lineRule="auto"/>
        <w:ind w:firstLine="709"/>
        <w:jc w:val="both"/>
        <w:rPr>
          <w:rFonts w:asciiTheme="majorBidi" w:hAnsiTheme="majorBidi" w:cstheme="majorBidi"/>
          <w:sz w:val="26"/>
          <w:szCs w:val="26"/>
        </w:rPr>
      </w:pPr>
      <w:r w:rsidRPr="00FC7BA3">
        <w:rPr>
          <w:rFonts w:asciiTheme="majorBidi" w:hAnsiTheme="majorBidi" w:cstheme="majorBidi"/>
          <w:sz w:val="26"/>
          <w:szCs w:val="26"/>
        </w:rPr>
        <w:t>-Une théorie scientifique est un ensemble cohérent de lois déduites à partir</w:t>
      </w:r>
      <w:r w:rsidR="00FC7BA3">
        <w:rPr>
          <w:rFonts w:asciiTheme="majorBidi" w:hAnsiTheme="majorBidi" w:cstheme="majorBidi"/>
          <w:sz w:val="26"/>
          <w:szCs w:val="26"/>
        </w:rPr>
        <w:t xml:space="preserve"> </w:t>
      </w:r>
      <w:r w:rsidRPr="00FC7BA3">
        <w:rPr>
          <w:rFonts w:asciiTheme="majorBidi" w:hAnsiTheme="majorBidi" w:cstheme="majorBidi"/>
          <w:sz w:val="26"/>
          <w:szCs w:val="26"/>
        </w:rPr>
        <w:t xml:space="preserve"> </w:t>
      </w:r>
      <w:r w:rsidRPr="00FC7BA3">
        <w:rPr>
          <w:rFonts w:asciiTheme="majorBidi" w:hAnsiTheme="majorBidi" w:cstheme="majorBidi"/>
          <w:sz w:val="26"/>
          <w:szCs w:val="26"/>
        </w:rPr>
        <w:tab/>
        <w:t>d'hypothèses de base.</w:t>
      </w:r>
    </w:p>
    <w:p w:rsidR="00C56925" w:rsidRPr="00FC7BA3" w:rsidRDefault="00C56925" w:rsidP="00C56925">
      <w:pPr>
        <w:spacing w:line="360" w:lineRule="auto"/>
        <w:ind w:firstLine="709"/>
        <w:jc w:val="both"/>
        <w:rPr>
          <w:rFonts w:asciiTheme="majorBidi" w:hAnsiTheme="majorBidi" w:cstheme="majorBidi"/>
          <w:sz w:val="26"/>
          <w:szCs w:val="26"/>
        </w:rPr>
      </w:pPr>
    </w:p>
    <w:p w:rsidR="00867298" w:rsidRPr="00FC7BA3" w:rsidRDefault="00867298">
      <w:pPr>
        <w:rPr>
          <w:rFonts w:asciiTheme="majorBidi" w:hAnsiTheme="majorBidi" w:cstheme="majorBidi"/>
          <w:sz w:val="26"/>
          <w:szCs w:val="26"/>
        </w:rPr>
      </w:pPr>
    </w:p>
    <w:sectPr w:rsidR="00867298" w:rsidRPr="00FC7B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298" w:rsidRDefault="00867298" w:rsidP="00C56925">
      <w:pPr>
        <w:spacing w:after="0" w:line="240" w:lineRule="auto"/>
      </w:pPr>
      <w:r>
        <w:separator/>
      </w:r>
    </w:p>
  </w:endnote>
  <w:endnote w:type="continuationSeparator" w:id="1">
    <w:p w:rsidR="00867298" w:rsidRDefault="00867298" w:rsidP="00C5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298" w:rsidRDefault="00867298" w:rsidP="00C56925">
      <w:pPr>
        <w:spacing w:after="0" w:line="240" w:lineRule="auto"/>
      </w:pPr>
      <w:r>
        <w:separator/>
      </w:r>
    </w:p>
  </w:footnote>
  <w:footnote w:type="continuationSeparator" w:id="1">
    <w:p w:rsidR="00867298" w:rsidRDefault="00867298" w:rsidP="00C56925">
      <w:pPr>
        <w:spacing w:after="0" w:line="240" w:lineRule="auto"/>
      </w:pPr>
      <w:r>
        <w:continuationSeparator/>
      </w:r>
    </w:p>
  </w:footnote>
  <w:footnote w:id="2">
    <w:p w:rsidR="00C56925" w:rsidRDefault="00C56925" w:rsidP="00C56925">
      <w:pPr>
        <w:spacing w:after="0" w:line="240" w:lineRule="auto"/>
        <w:contextualSpacing/>
        <w:outlineLvl w:val="0"/>
      </w:pPr>
      <w:r w:rsidRPr="00583DE4">
        <w:rPr>
          <w:rStyle w:val="Appelnotedebasdep"/>
        </w:rPr>
        <w:footnoteRef/>
      </w:r>
      <w:r w:rsidRPr="00583DE4">
        <w:rPr>
          <w:rStyle w:val="Appelnotedebasdep"/>
        </w:rPr>
        <w:t xml:space="preserve"> </w:t>
      </w:r>
      <w:r w:rsidRPr="00583DE4">
        <w:rPr>
          <w:i/>
          <w:iCs/>
          <w:sz w:val="20"/>
          <w:szCs w:val="20"/>
        </w:rPr>
        <w:t>Daniel</w:t>
      </w:r>
      <w:r>
        <w:rPr>
          <w:i/>
          <w:iCs/>
        </w:rPr>
        <w:t>,</w:t>
      </w:r>
      <w:r w:rsidRPr="00583DE4">
        <w:rPr>
          <w:i/>
          <w:iCs/>
          <w:sz w:val="20"/>
          <w:szCs w:val="20"/>
        </w:rPr>
        <w:t xml:space="preserve"> Clément</w:t>
      </w:r>
      <w:r>
        <w:rPr>
          <w:i/>
          <w:iCs/>
        </w:rPr>
        <w:t xml:space="preserve">, </w:t>
      </w:r>
      <w:r w:rsidRPr="00583DE4">
        <w:rPr>
          <w:i/>
          <w:iCs/>
          <w:sz w:val="20"/>
          <w:szCs w:val="20"/>
        </w:rPr>
        <w:t>La zoologie des Montagnais</w:t>
      </w:r>
      <w:r>
        <w:rPr>
          <w:i/>
          <w:iCs/>
          <w:sz w:val="20"/>
          <w:szCs w:val="20"/>
        </w:rPr>
        <w:t xml:space="preserve">, </w:t>
      </w:r>
      <w:r>
        <w:t xml:space="preserve">1995, Peeters, </w:t>
      </w:r>
      <w:r>
        <w:rPr>
          <w:i/>
          <w:iCs/>
          <w:sz w:val="20"/>
          <w:szCs w:val="20"/>
        </w:rPr>
        <w:t>P. 7</w:t>
      </w:r>
      <w:r>
        <w:rPr>
          <w:i/>
          <w:iCs/>
        </w:rPr>
        <w:t xml:space="preserve"> </w:t>
      </w:r>
    </w:p>
  </w:footnote>
  <w:footnote w:id="3">
    <w:p w:rsidR="00C56925" w:rsidRPr="0026397D" w:rsidRDefault="00C56925" w:rsidP="00C56925">
      <w:pPr>
        <w:pStyle w:val="Notedebasdepage"/>
        <w:contextualSpacing/>
        <w:rPr>
          <w:i/>
          <w:iCs/>
        </w:rPr>
      </w:pPr>
      <w:r>
        <w:rPr>
          <w:rStyle w:val="Appelnotedebasdep"/>
        </w:rPr>
        <w:footnoteRef/>
      </w:r>
      <w:r>
        <w:t xml:space="preserve"> François, Jacob, </w:t>
      </w:r>
      <w:r>
        <w:rPr>
          <w:i/>
          <w:iCs/>
        </w:rPr>
        <w:t xml:space="preserve">La statue intérieure, </w:t>
      </w:r>
      <w:r>
        <w:t>1996, Odile Jacob, P. 305</w:t>
      </w:r>
    </w:p>
  </w:footnote>
  <w:footnote w:id="4">
    <w:p w:rsidR="00C56925" w:rsidRPr="00125058" w:rsidRDefault="00C56925" w:rsidP="00C56925">
      <w:pPr>
        <w:pStyle w:val="Titre1"/>
        <w:spacing w:before="0" w:beforeAutospacing="0" w:after="0" w:afterAutospacing="0"/>
        <w:contextualSpacing/>
        <w:rPr>
          <w:i/>
          <w:iCs/>
        </w:rPr>
      </w:pPr>
      <w:r w:rsidRPr="00B53BFA">
        <w:rPr>
          <w:rStyle w:val="Appelnotedebasdep"/>
          <w:rFonts w:asciiTheme="minorHAnsi" w:eastAsiaTheme="minorHAnsi" w:hAnsiTheme="minorHAnsi" w:cstheme="minorBidi"/>
          <w:b w:val="0"/>
          <w:bCs w:val="0"/>
          <w:kern w:val="0"/>
        </w:rPr>
        <w:footnoteRef/>
      </w:r>
      <w:r w:rsidRPr="00125058">
        <w:rPr>
          <w:rFonts w:asciiTheme="minorHAnsi" w:eastAsiaTheme="minorHAnsi" w:hAnsiTheme="minorHAnsi" w:cstheme="minorBidi"/>
          <w:b w:val="0"/>
          <w:bCs w:val="0"/>
          <w:i/>
          <w:iCs/>
          <w:kern w:val="0"/>
          <w:sz w:val="20"/>
          <w:szCs w:val="20"/>
          <w:lang w:eastAsia="en-US"/>
        </w:rPr>
        <w:t xml:space="preserve"> A. Bonnetiy, Annales de Philosophie Chrétienne, Volumes 1 à 2</w:t>
      </w:r>
      <w:r>
        <w:rPr>
          <w:rFonts w:asciiTheme="minorHAnsi" w:eastAsiaTheme="minorHAnsi" w:hAnsiTheme="minorHAnsi" w:cstheme="minorBidi"/>
          <w:b w:val="0"/>
          <w:bCs w:val="0"/>
          <w:i/>
          <w:iCs/>
          <w:kern w:val="0"/>
          <w:sz w:val="20"/>
          <w:szCs w:val="20"/>
          <w:lang w:eastAsia="en-US"/>
        </w:rPr>
        <w:t xml:space="preserve">, </w:t>
      </w:r>
      <w:r w:rsidRPr="00125058">
        <w:rPr>
          <w:rFonts w:asciiTheme="minorHAnsi" w:eastAsiaTheme="minorHAnsi" w:hAnsiTheme="minorHAnsi" w:cstheme="minorBidi"/>
          <w:b w:val="0"/>
          <w:bCs w:val="0"/>
          <w:i/>
          <w:iCs/>
          <w:kern w:val="0"/>
          <w:sz w:val="20"/>
          <w:szCs w:val="20"/>
          <w:lang w:eastAsia="en-US"/>
        </w:rPr>
        <w:t>1830</w:t>
      </w:r>
      <w:r>
        <w:rPr>
          <w:rFonts w:asciiTheme="minorHAnsi" w:eastAsiaTheme="minorHAnsi" w:hAnsiTheme="minorHAnsi" w:cstheme="minorBidi"/>
          <w:b w:val="0"/>
          <w:bCs w:val="0"/>
          <w:i/>
          <w:iCs/>
          <w:kern w:val="0"/>
          <w:sz w:val="20"/>
          <w:szCs w:val="20"/>
          <w:lang w:eastAsia="en-US"/>
        </w:rPr>
        <w:t xml:space="preserve">,  </w:t>
      </w:r>
      <w:r w:rsidRPr="00125058">
        <w:rPr>
          <w:rFonts w:asciiTheme="minorHAnsi" w:eastAsiaTheme="minorHAnsi" w:hAnsiTheme="minorHAnsi" w:cstheme="minorBidi"/>
          <w:b w:val="0"/>
          <w:bCs w:val="0"/>
          <w:i/>
          <w:iCs/>
          <w:kern w:val="0"/>
          <w:sz w:val="20"/>
          <w:szCs w:val="20"/>
          <w:lang w:eastAsia="en-US"/>
        </w:rPr>
        <w:t xml:space="preserve">Bould &amp; Cie, </w:t>
      </w:r>
      <w:r>
        <w:rPr>
          <w:rFonts w:asciiTheme="minorHAnsi" w:eastAsiaTheme="minorHAnsi" w:hAnsiTheme="minorHAnsi" w:cstheme="minorBidi"/>
          <w:b w:val="0"/>
          <w:bCs w:val="0"/>
          <w:i/>
          <w:iCs/>
          <w:kern w:val="0"/>
          <w:sz w:val="20"/>
          <w:szCs w:val="20"/>
          <w:lang w:eastAsia="en-US"/>
        </w:rPr>
        <w:t>P.4</w:t>
      </w:r>
    </w:p>
  </w:footnote>
  <w:footnote w:id="5">
    <w:p w:rsidR="00C56925" w:rsidRDefault="00C56925" w:rsidP="00C56925">
      <w:pPr>
        <w:pStyle w:val="Notedebasdepage"/>
      </w:pPr>
      <w:r>
        <w:rPr>
          <w:rStyle w:val="Appelnotedebasdep"/>
        </w:rPr>
        <w:footnoteRef/>
      </w:r>
      <w:r>
        <w:t xml:space="preserve"> L. Aubert, M. Enyouma, N. Falcon, P.Soubeyrand, Sciences Humaines, 2007, Masson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F5466"/>
    <w:multiLevelType w:val="hybridMultilevel"/>
    <w:tmpl w:val="279ABE4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6925"/>
    <w:rsid w:val="00867298"/>
    <w:rsid w:val="00C56925"/>
    <w:rsid w:val="00FC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569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69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C56925"/>
    <w:pPr>
      <w:ind w:left="720"/>
      <w:contextualSpacing/>
    </w:pPr>
    <w:rPr>
      <w:rFonts w:eastAsiaTheme="minorHAnsi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5692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6925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569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741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manel</dc:creator>
  <cp:keywords/>
  <dc:description/>
  <cp:lastModifiedBy>manel</cp:lastModifiedBy>
  <cp:revision>3</cp:revision>
  <dcterms:created xsi:type="dcterms:W3CDTF">2020-12-28T13:49:00Z</dcterms:created>
  <dcterms:modified xsi:type="dcterms:W3CDTF">2020-12-28T13:55:00Z</dcterms:modified>
</cp:coreProperties>
</file>