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DC" w:rsidRPr="00EC11DC" w:rsidRDefault="00EC11DC" w:rsidP="00EC11DC">
      <w:pPr>
        <w:shd w:val="clear" w:color="auto" w:fill="FFFFFF"/>
        <w:bidi/>
        <w:spacing w:after="125" w:line="240" w:lineRule="auto"/>
        <w:outlineLvl w:val="1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</w:rPr>
      </w:pPr>
      <w:r w:rsidRPr="00EC11DC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 xml:space="preserve">ملخص </w:t>
      </w:r>
      <w:r w:rsidRPr="00EC11DC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</w:rPr>
        <w:t>المقياس</w:t>
      </w:r>
    </w:p>
    <w:p w:rsidR="00EC11DC" w:rsidRPr="00EC11DC" w:rsidRDefault="00EC11DC" w:rsidP="00EC11DC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C11D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كرة القدم</w:t>
      </w:r>
      <w:r w:rsidRPr="00EC11DC">
        <w:rPr>
          <w:rFonts w:ascii="Simplified Arabic" w:eastAsia="Times New Roman" w:hAnsi="Simplified Arabic" w:cs="Simplified Arabic"/>
          <w:color w:val="FF0000"/>
          <w:sz w:val="28"/>
          <w:szCs w:val="28"/>
        </w:rPr>
        <w:t> 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هي اللّعبة الرياضيّة الشعبيّة الأولى في العالم، سحرت عقول أكثر من مليار مُتابع حول العالم، لذا سُميِّت بالسّاحرة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المُستديرة، فهي الرّياضة الأكثر انتشاراً على الرّغم من الاختلافات الثقافيّة والاجتماعيّة والاقتصاديّة بين دول العالم لما لها من تأثيرات نفسيّة واجتماعيّة وسياسيّة كبيرة جدّاً على الفرد والمُجتمع وهو </w:t>
      </w:r>
      <w:proofErr w:type="spellStart"/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مادفعنا</w:t>
      </w:r>
      <w:proofErr w:type="spellEnd"/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إلى التعرف على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  <w:hyperlink r:id="rId4" w:tooltip="تاريخ وفلسفة كرة القدم" w:history="1">
        <w:r w:rsidRPr="00EC11DC">
          <w:rPr>
            <w:rFonts w:ascii="Simplified Arabic" w:eastAsia="Times New Roman" w:hAnsi="Simplified Arabic" w:cs="Simplified Arabic"/>
            <w:color w:val="5AB7DE"/>
            <w:sz w:val="28"/>
            <w:szCs w:val="28"/>
            <w:rtl/>
          </w:rPr>
          <w:t>تاريخ وفلسفة كرة القدم</w:t>
        </w:r>
      </w:hyperlink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من حيث نشأتها ومحطات تطورها منذ  2500 سنة قبل الميلاد وكذلك التعرف والإطلاع على </w:t>
      </w:r>
      <w:r w:rsidRPr="00EC11DC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القوانين التحكمية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التي تضبط سير اللعبة فوق المستطيل الأخضر، مع التطرق إلى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  <w:hyperlink r:id="rId5" w:tooltip="أشكال التحضير والإعداد البدني" w:history="1">
        <w:r w:rsidRPr="00EC11DC">
          <w:rPr>
            <w:rFonts w:ascii="Simplified Arabic" w:eastAsia="Times New Roman" w:hAnsi="Simplified Arabic" w:cs="Simplified Arabic"/>
            <w:color w:val="FF0000"/>
            <w:sz w:val="28"/>
            <w:szCs w:val="28"/>
            <w:rtl/>
          </w:rPr>
          <w:t>أشكال التحضير والإعداد البدني</w:t>
        </w:r>
      </w:hyperlink>
      <w:r w:rsidRPr="00EC11DC">
        <w:rPr>
          <w:rFonts w:ascii="Simplified Arabic" w:eastAsia="Times New Roman" w:hAnsi="Simplified Arabic" w:cs="Simplified Arabic"/>
          <w:color w:val="FF0000"/>
          <w:sz w:val="28"/>
          <w:szCs w:val="28"/>
        </w:rPr>
        <w:t> </w:t>
      </w:r>
      <w:proofErr w:type="spellStart"/>
      <w:r w:rsidRPr="00EC11DC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والمهاري</w:t>
      </w:r>
      <w:proofErr w:type="spellEnd"/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بعد إجراء </w:t>
      </w:r>
      <w:r w:rsidRPr="00EC11DC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عملية الانتقاء والتوجيه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وفق الأسس والخصائص اللازمة والمميزة للعبة مع </w:t>
      </w:r>
      <w:r w:rsidRPr="00EC11DC">
        <w:rPr>
          <w:rFonts w:ascii="Simplified Arabic" w:eastAsia="Times New Roman" w:hAnsi="Simplified Arabic" w:cs="Simplified Arabic"/>
          <w:color w:val="FF0000"/>
          <w:sz w:val="28"/>
          <w:szCs w:val="28"/>
          <w:rtl/>
        </w:rPr>
        <w:t>التخطيط  الجيد والمحكم وفق البرنامج</w:t>
      </w:r>
      <w:r w:rsidRPr="00EC11DC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المسطر لتحقيق الأهداف  المقترحة و التي من خلالها يتم تحسين الأداء وبالتالي النتيجة التي تدخل الفرحة والسرور على الأنصار والمحبين للعبة الأكثر شيوعا في العالم</w:t>
      </w:r>
      <w:r w:rsidRPr="00EC11DC">
        <w:rPr>
          <w:rFonts w:ascii="Arial" w:eastAsia="Times New Roman" w:hAnsi="Arial" w:cs="Arial"/>
          <w:color w:val="333333"/>
          <w:sz w:val="21"/>
          <w:szCs w:val="21"/>
        </w:rPr>
        <w:t> .</w:t>
      </w:r>
    </w:p>
    <w:p w:rsidR="00041B30" w:rsidRPr="00EC11DC" w:rsidRDefault="00041B30" w:rsidP="00EC11DC">
      <w:pPr>
        <w:bidi/>
        <w:rPr>
          <w:sz w:val="28"/>
          <w:szCs w:val="28"/>
        </w:rPr>
      </w:pPr>
    </w:p>
    <w:sectPr w:rsidR="00041B30" w:rsidRPr="00EC11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C11DC"/>
    <w:rsid w:val="00041B30"/>
    <w:rsid w:val="00EC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C1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C11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C1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921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e.univ-setif2.dz/moodle/mod/book/view.php?id=18435" TargetMode="External"/><Relationship Id="rId4" Type="http://schemas.openxmlformats.org/officeDocument/2006/relationships/hyperlink" Target="https://cte.univ-setif2.dz/moodle/mod/book/view.php?id=181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2020-04-22T19:19:00Z</dcterms:created>
  <dcterms:modified xsi:type="dcterms:W3CDTF">2020-04-22T19:22:00Z</dcterms:modified>
</cp:coreProperties>
</file>