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FF" w:rsidRDefault="00432FFF" w:rsidP="00432FFF">
      <w:pPr>
        <w:bidi/>
        <w:rPr>
          <w:rFonts w:hint="cs"/>
          <w:rtl/>
        </w:rPr>
      </w:pPr>
      <w:r>
        <w:rPr>
          <w:rFonts w:ascii="Arial" w:hAnsi="Arial" w:cs="Arial" w:hint="cs"/>
          <w:color w:val="333333"/>
          <w:sz w:val="27"/>
          <w:szCs w:val="27"/>
          <w:rtl/>
        </w:rPr>
        <w:t xml:space="preserve">مقياس منهجية </w:t>
      </w:r>
      <w:r>
        <w:rPr>
          <w:rFonts w:ascii="Arial" w:hAnsi="Arial" w:cs="Arial"/>
          <w:color w:val="333333"/>
          <w:sz w:val="27"/>
          <w:szCs w:val="27"/>
          <w:rtl/>
        </w:rPr>
        <w:t xml:space="preserve">وتقنيات البحث مكون من أربعة وحدات رئيسية وهي: الوحدة </w:t>
      </w:r>
      <w:proofErr w:type="spellStart"/>
      <w:r>
        <w:rPr>
          <w:rFonts w:ascii="Arial" w:hAnsi="Arial" w:cs="Arial"/>
          <w:color w:val="333333"/>
          <w:sz w:val="27"/>
          <w:szCs w:val="27"/>
          <w:rtl/>
        </w:rPr>
        <w:t>الاولى</w:t>
      </w:r>
      <w:proofErr w:type="spellEnd"/>
      <w:r>
        <w:rPr>
          <w:rFonts w:ascii="Arial" w:hAnsi="Arial" w:cs="Arial"/>
          <w:color w:val="333333"/>
          <w:sz w:val="27"/>
          <w:szCs w:val="27"/>
          <w:rtl/>
        </w:rPr>
        <w:t xml:space="preserve"> خاصة بأنواع المناهج، فيما تهتم الوحدة الثانية بمنهجية وخطوات إعداد البحوث، أما الوحدة الثالثة فتتضمن اختيار العينة  والأنواع المختلفة للعينة. ووحدة رابعة تتضمن أنواع أدوات جمع البيانات. وهو مقياس موجه لطلبة سنة الثانية علم النفس وإلى كل متعلم يهتم بانجاز البحوث العلمية في</w:t>
      </w:r>
      <w:r>
        <w:rPr>
          <w:rFonts w:ascii="Arial" w:hAnsi="Arial" w:cs="Arial" w:hint="cs"/>
          <w:color w:val="333333"/>
          <w:sz w:val="27"/>
          <w:szCs w:val="27"/>
          <w:rtl/>
        </w:rPr>
        <w:t xml:space="preserve"> </w:t>
      </w:r>
      <w:r>
        <w:rPr>
          <w:rFonts w:ascii="Arial" w:hAnsi="Arial" w:cs="Arial"/>
          <w:color w:val="333333"/>
          <w:sz w:val="27"/>
          <w:szCs w:val="27"/>
          <w:rtl/>
        </w:rPr>
        <w:t xml:space="preserve">علم النفس.  وتناول المتعلم لمحتوى  هذا المقياس سيسمح له بتنمية مجموعة من المهارات منها التفكير المنهجي </w:t>
      </w:r>
      <w:proofErr w:type="gramStart"/>
      <w:r>
        <w:rPr>
          <w:rFonts w:ascii="Arial" w:hAnsi="Arial" w:cs="Arial"/>
          <w:color w:val="333333"/>
          <w:sz w:val="27"/>
          <w:szCs w:val="27"/>
          <w:rtl/>
        </w:rPr>
        <w:t>والمنطقي</w:t>
      </w:r>
      <w:proofErr w:type="gramEnd"/>
      <w:r>
        <w:rPr>
          <w:rFonts w:ascii="Arial" w:hAnsi="Arial" w:cs="Arial"/>
          <w:color w:val="333333"/>
          <w:sz w:val="27"/>
          <w:szCs w:val="27"/>
          <w:rtl/>
        </w:rPr>
        <w:t xml:space="preserve"> المتسلسل. </w:t>
      </w:r>
      <w:proofErr w:type="gramStart"/>
      <w:r>
        <w:rPr>
          <w:rFonts w:ascii="Arial" w:hAnsi="Arial" w:cs="Arial"/>
          <w:color w:val="333333"/>
          <w:sz w:val="27"/>
          <w:szCs w:val="27"/>
          <w:rtl/>
        </w:rPr>
        <w:t>ومهارة</w:t>
      </w:r>
      <w:proofErr w:type="gramEnd"/>
      <w:r>
        <w:rPr>
          <w:rFonts w:ascii="Arial" w:hAnsi="Arial" w:cs="Arial"/>
          <w:color w:val="333333"/>
          <w:sz w:val="27"/>
          <w:szCs w:val="27"/>
          <w:rtl/>
        </w:rPr>
        <w:t xml:space="preserve"> كتابة وتنظيم عناصر بحث علمي. كما يكون قادرا على تصميم خطة عمل على المستوى الدراسي  والمهني، خاصة وأن الطلبة </w:t>
      </w:r>
      <w:r>
        <w:rPr>
          <w:rFonts w:ascii="Arial" w:hAnsi="Arial" w:cs="Arial" w:hint="cs"/>
          <w:color w:val="333333"/>
          <w:sz w:val="27"/>
          <w:szCs w:val="27"/>
          <w:rtl/>
        </w:rPr>
        <w:t>المعنيين</w:t>
      </w:r>
      <w:r>
        <w:rPr>
          <w:rFonts w:ascii="Arial" w:hAnsi="Arial" w:cs="Arial"/>
          <w:color w:val="333333"/>
          <w:sz w:val="27"/>
          <w:szCs w:val="27"/>
          <w:rtl/>
        </w:rPr>
        <w:t xml:space="preserve"> بدراسة هذا المقياس مطالبون في السنة الثالثة بانجاز مذكرة تخرج.</w:t>
      </w:r>
    </w:p>
    <w:p w:rsidR="00432FFF" w:rsidRDefault="00432FFF" w:rsidP="00432FFF">
      <w:pPr>
        <w:rPr>
          <w:rFonts w:hint="cs"/>
          <w:rtl/>
        </w:rPr>
      </w:pPr>
    </w:p>
    <w:p w:rsidR="00432FFF" w:rsidRDefault="00432FFF" w:rsidP="00432FFF">
      <w:pPr>
        <w:bidi/>
        <w:rPr>
          <w:rFonts w:hint="cs"/>
          <w:rtl/>
        </w:rPr>
      </w:pPr>
      <w:r>
        <w:rPr>
          <w:rFonts w:ascii="Arial" w:hAnsi="Arial" w:cs="Arial" w:hint="cs"/>
          <w:color w:val="333333"/>
          <w:sz w:val="27"/>
          <w:szCs w:val="27"/>
          <w:rtl/>
        </w:rPr>
        <w:t>ال</w:t>
      </w:r>
      <w:r>
        <w:rPr>
          <w:rFonts w:ascii="Arial" w:hAnsi="Arial" w:cs="Arial"/>
          <w:color w:val="333333"/>
          <w:sz w:val="27"/>
          <w:szCs w:val="27"/>
          <w:rtl/>
        </w:rPr>
        <w:t xml:space="preserve">كلمات </w:t>
      </w:r>
      <w:proofErr w:type="spellStart"/>
      <w:r>
        <w:rPr>
          <w:rFonts w:ascii="Arial" w:hAnsi="Arial" w:cs="Arial"/>
          <w:color w:val="333333"/>
          <w:sz w:val="27"/>
          <w:szCs w:val="27"/>
          <w:rtl/>
        </w:rPr>
        <w:t>المفتاحية</w:t>
      </w:r>
      <w:proofErr w:type="spellEnd"/>
      <w:r>
        <w:rPr>
          <w:rFonts w:ascii="Arial" w:hAnsi="Arial" w:cs="Arial"/>
          <w:color w:val="333333"/>
          <w:sz w:val="27"/>
          <w:szCs w:val="27"/>
          <w:rtl/>
        </w:rPr>
        <w:t>:</w:t>
      </w:r>
      <w:r w:rsidRPr="00815F82">
        <w:rPr>
          <w:rFonts w:ascii="Arial" w:hAnsi="Arial" w:cs="Arial"/>
          <w:color w:val="333333"/>
          <w:sz w:val="27"/>
          <w:szCs w:val="27"/>
          <w:rtl/>
        </w:rPr>
        <w:t xml:space="preserve"> </w:t>
      </w:r>
      <w:r>
        <w:rPr>
          <w:rFonts w:ascii="Arial" w:hAnsi="Arial" w:cs="Arial"/>
          <w:color w:val="333333"/>
          <w:sz w:val="27"/>
          <w:szCs w:val="27"/>
          <w:rtl/>
        </w:rPr>
        <w:t>أنواع المناهج- خطوات إعداد البحوث- اختيار العينة- أدوات جمع البيانات</w:t>
      </w:r>
      <w:r>
        <w:rPr>
          <w:rFonts w:ascii="Arial" w:hAnsi="Arial" w:cs="Arial" w:hint="cs"/>
          <w:color w:val="333333"/>
          <w:sz w:val="27"/>
          <w:szCs w:val="27"/>
          <w:rtl/>
        </w:rPr>
        <w:t>.</w:t>
      </w:r>
      <w:r w:rsidRPr="00815F82">
        <w:rPr>
          <w:rFonts w:ascii="Arial" w:hAnsi="Arial" w:cs="Arial"/>
          <w:color w:val="333333"/>
          <w:sz w:val="27"/>
          <w:szCs w:val="27"/>
          <w:rtl/>
        </w:rPr>
        <w:t xml:space="preserve"> </w:t>
      </w:r>
    </w:p>
    <w:p w:rsidR="00891B49" w:rsidRDefault="00432FFF" w:rsidP="00432FFF">
      <w:pPr>
        <w:bidi/>
      </w:pPr>
    </w:p>
    <w:sectPr w:rsidR="00891B49" w:rsidSect="00A84B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32FFF"/>
    <w:rsid w:val="0023262E"/>
    <w:rsid w:val="0025190E"/>
    <w:rsid w:val="00432FFF"/>
    <w:rsid w:val="006C08D7"/>
    <w:rsid w:val="00895BEF"/>
    <w:rsid w:val="00915309"/>
    <w:rsid w:val="00A84B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15309"/>
    <w:rPr>
      <w:b/>
      <w:bCs/>
    </w:rPr>
  </w:style>
  <w:style w:type="character" w:styleId="Accentuation">
    <w:name w:val="Emphasis"/>
    <w:basedOn w:val="Policepardfaut"/>
    <w:uiPriority w:val="20"/>
    <w:qFormat/>
    <w:rsid w:val="00915309"/>
    <w:rPr>
      <w:i/>
      <w:iCs/>
    </w:rPr>
  </w:style>
  <w:style w:type="paragraph" w:styleId="Paragraphedeliste">
    <w:name w:val="List Paragraph"/>
    <w:basedOn w:val="Normal"/>
    <w:uiPriority w:val="34"/>
    <w:qFormat/>
    <w:rsid w:val="009153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633</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NET-WINSP3</dc:creator>
  <cp:lastModifiedBy>NET-WINSP3</cp:lastModifiedBy>
  <cp:revision>1</cp:revision>
  <dcterms:created xsi:type="dcterms:W3CDTF">2020-04-13T19:25:00Z</dcterms:created>
  <dcterms:modified xsi:type="dcterms:W3CDTF">2020-04-13T19:26:00Z</dcterms:modified>
</cp:coreProperties>
</file>