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Dès</w:t>
      </w:r>
      <w:hyperlink r:id="rId5" w:anchor="ftn2" w:history="1">
        <w:r w:rsidRPr="002C4B82">
          <w:rPr>
            <w:rFonts w:ascii="Times New Roman" w:eastAsia="Times New Roman" w:hAnsi="Times New Roman" w:cs="Times New Roman"/>
            <w:color w:val="0000FF"/>
            <w:sz w:val="24"/>
            <w:szCs w:val="24"/>
            <w:u w:val="single"/>
            <w:lang w:eastAsia="fr-FR"/>
          </w:rPr>
          <w:t>2</w:t>
        </w:r>
      </w:hyperlink>
      <w:r w:rsidRPr="002C4B82">
        <w:rPr>
          <w:rFonts w:ascii="Times New Roman" w:eastAsia="Times New Roman" w:hAnsi="Times New Roman" w:cs="Times New Roman"/>
          <w:sz w:val="24"/>
          <w:szCs w:val="24"/>
          <w:lang w:eastAsia="fr-FR"/>
        </w:rPr>
        <w:t xml:space="preserve"> les premières recherches sur l’acquisition des langues étrangères (désormais RAL) dans les années soixante-dix, des interrogations sont formulées sur leur pertinence pour la didactique des langues étrangères (DLE). Ces questions surgissent en contexte anglo-américain tout autant qu’en contexte européen. Cette contribution, tout en tenant compte de propositions formulées en Amérique du Nord et en Europe, sera principalement orientée vers les mondes français et francophone. Comme cela apparaîtra plus loin, il est impératif de spécifier les contextes sociaux quand il s’agit de caractériser des pratiques d’enseignement, sinon des activités de recherche en didactique. Ainsi, dans des notes parues dans </w:t>
      </w:r>
      <w:r w:rsidRPr="002C4B82">
        <w:rPr>
          <w:rFonts w:ascii="Times New Roman" w:eastAsia="Times New Roman" w:hAnsi="Times New Roman" w:cs="Times New Roman"/>
          <w:i/>
          <w:iCs/>
          <w:sz w:val="24"/>
          <w:szCs w:val="24"/>
          <w:lang w:eastAsia="fr-FR"/>
        </w:rPr>
        <w:t>The Clarion</w:t>
      </w:r>
      <w:r w:rsidRPr="002C4B82">
        <w:rPr>
          <w:rFonts w:ascii="Times New Roman" w:eastAsia="Times New Roman" w:hAnsi="Times New Roman" w:cs="Times New Roman"/>
          <w:sz w:val="24"/>
          <w:szCs w:val="24"/>
          <w:lang w:eastAsia="fr-FR"/>
        </w:rPr>
        <w:t xml:space="preserve">, le bulletin de </w:t>
      </w:r>
      <w:r w:rsidRPr="002C4B82">
        <w:rPr>
          <w:rFonts w:ascii="Times New Roman" w:eastAsia="Times New Roman" w:hAnsi="Times New Roman" w:cs="Times New Roman"/>
          <w:i/>
          <w:iCs/>
          <w:sz w:val="24"/>
          <w:szCs w:val="24"/>
          <w:lang w:eastAsia="fr-FR"/>
        </w:rPr>
        <w:t>l’</w:t>
      </w:r>
      <w:proofErr w:type="spellStart"/>
      <w:r w:rsidRPr="002C4B82">
        <w:rPr>
          <w:rFonts w:ascii="Times New Roman" w:eastAsia="Times New Roman" w:hAnsi="Times New Roman" w:cs="Times New Roman"/>
          <w:i/>
          <w:iCs/>
          <w:sz w:val="24"/>
          <w:szCs w:val="24"/>
          <w:lang w:eastAsia="fr-FR"/>
        </w:rPr>
        <w:t>European</w:t>
      </w:r>
      <w:proofErr w:type="spellEnd"/>
      <w:r w:rsidRPr="002C4B82">
        <w:rPr>
          <w:rFonts w:ascii="Times New Roman" w:eastAsia="Times New Roman" w:hAnsi="Times New Roman" w:cs="Times New Roman"/>
          <w:i/>
          <w:iCs/>
          <w:sz w:val="24"/>
          <w:szCs w:val="24"/>
          <w:lang w:eastAsia="fr-FR"/>
        </w:rPr>
        <w:t xml:space="preserve"> 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Association</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Eurosla</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Cummins</w:t>
      </w:r>
      <w:proofErr w:type="spellEnd"/>
      <w:r w:rsidRPr="002C4B82">
        <w:rPr>
          <w:rFonts w:ascii="Times New Roman" w:eastAsia="Times New Roman" w:hAnsi="Times New Roman" w:cs="Times New Roman"/>
          <w:sz w:val="24"/>
          <w:szCs w:val="24"/>
          <w:lang w:eastAsia="fr-FR"/>
        </w:rPr>
        <w:t xml:space="preserve"> (1996) et </w:t>
      </w:r>
      <w:proofErr w:type="spellStart"/>
      <w:r w:rsidRPr="002C4B82">
        <w:rPr>
          <w:rFonts w:ascii="Times New Roman" w:eastAsia="Times New Roman" w:hAnsi="Times New Roman" w:cs="Times New Roman"/>
          <w:sz w:val="24"/>
          <w:szCs w:val="24"/>
          <w:lang w:eastAsia="fr-FR"/>
        </w:rPr>
        <w:t>Tarone</w:t>
      </w:r>
      <w:proofErr w:type="spellEnd"/>
      <w:r w:rsidRPr="002C4B82">
        <w:rPr>
          <w:rFonts w:ascii="Times New Roman" w:eastAsia="Times New Roman" w:hAnsi="Times New Roman" w:cs="Times New Roman"/>
          <w:sz w:val="24"/>
          <w:szCs w:val="24"/>
          <w:lang w:eastAsia="fr-FR"/>
        </w:rPr>
        <w:t xml:space="preserve"> (1998) évoquent divers aspects d’un débat encore vivace aujourd’hui en contexte nord-américain, celui du choix entre un enseignement tout en anglais et un enseignement bilingue pour les enfants étrangers allophones. </w:t>
      </w:r>
      <w:proofErr w:type="spellStart"/>
      <w:r w:rsidRPr="002C4B82">
        <w:rPr>
          <w:rFonts w:ascii="Times New Roman" w:eastAsia="Times New Roman" w:hAnsi="Times New Roman" w:cs="Times New Roman"/>
          <w:sz w:val="24"/>
          <w:szCs w:val="24"/>
          <w:lang w:eastAsia="fr-FR"/>
        </w:rPr>
        <w:t>Cummins</w:t>
      </w:r>
      <w:proofErr w:type="spellEnd"/>
      <w:r w:rsidRPr="002C4B82">
        <w:rPr>
          <w:rFonts w:ascii="Times New Roman" w:eastAsia="Times New Roman" w:hAnsi="Times New Roman" w:cs="Times New Roman"/>
          <w:sz w:val="24"/>
          <w:szCs w:val="24"/>
          <w:lang w:eastAsia="fr-FR"/>
        </w:rPr>
        <w:t xml:space="preserve"> analyse l’idéologie du « tout anglais » tandis que </w:t>
      </w:r>
      <w:proofErr w:type="spellStart"/>
      <w:r w:rsidRPr="002C4B82">
        <w:rPr>
          <w:rFonts w:ascii="Times New Roman" w:eastAsia="Times New Roman" w:hAnsi="Times New Roman" w:cs="Times New Roman"/>
          <w:sz w:val="24"/>
          <w:szCs w:val="24"/>
          <w:lang w:eastAsia="fr-FR"/>
        </w:rPr>
        <w:t>Tarone</w:t>
      </w:r>
      <w:proofErr w:type="spellEnd"/>
      <w:r w:rsidRPr="002C4B82">
        <w:rPr>
          <w:rFonts w:ascii="Times New Roman" w:eastAsia="Times New Roman" w:hAnsi="Times New Roman" w:cs="Times New Roman"/>
          <w:sz w:val="24"/>
          <w:szCs w:val="24"/>
          <w:lang w:eastAsia="fr-FR"/>
        </w:rPr>
        <w:t xml:space="preserve"> relève les différences d’implication entre chercheurs canadiens et américains dans la recherche sur l’enseignement immersif et les effets de ces positionnements dans leurs formations sociales respectives. Certes, un débat comparable est en cours en France, depuis un certain temps déjà, mais les termes mêmes de la question posée et la teneur des réponses apportées divergent profondément des discours produits en contexte nord-américain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Véronique, 2005).</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2Dans la sphère francophone donc, Coste (1974) et Porquier (1974) insistent, dès les débuts des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sur la nécessité d’articuler progression d’enseignement, progression d’apprentissage et progrès de l’apprenant. Dans le cours des années 70, les propositions de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xml:space="preserve"> (1976, 1981) sur la nécessité de distinguer apprentissage et acquisition en contexte scolaire, les recherches conduites, entre autres, par </w:t>
      </w:r>
      <w:proofErr w:type="spellStart"/>
      <w:r w:rsidRPr="002C4B82">
        <w:rPr>
          <w:rFonts w:ascii="Times New Roman" w:eastAsia="Times New Roman" w:hAnsi="Times New Roman" w:cs="Times New Roman"/>
          <w:sz w:val="24"/>
          <w:szCs w:val="24"/>
          <w:lang w:eastAsia="fr-FR"/>
        </w:rPr>
        <w:t>Pienemann</w:t>
      </w:r>
      <w:proofErr w:type="spellEnd"/>
      <w:r w:rsidRPr="002C4B82">
        <w:rPr>
          <w:rFonts w:ascii="Times New Roman" w:eastAsia="Times New Roman" w:hAnsi="Times New Roman" w:cs="Times New Roman"/>
          <w:sz w:val="24"/>
          <w:szCs w:val="24"/>
          <w:lang w:eastAsia="fr-FR"/>
        </w:rPr>
        <w:t xml:space="preserve"> (1984, 1985) sur l’‘enseignabilité’ des langues étrangères apportent des éléments de réponse à ces interrogations. La question de l’incidence des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en didactique des langues sera souvent posée par la suite (voir entre autres, Harding-</w:t>
      </w:r>
      <w:proofErr w:type="spellStart"/>
      <w:r w:rsidRPr="002C4B82">
        <w:rPr>
          <w:rFonts w:ascii="Times New Roman" w:eastAsia="Times New Roman" w:hAnsi="Times New Roman" w:cs="Times New Roman"/>
          <w:sz w:val="24"/>
          <w:szCs w:val="24"/>
          <w:lang w:eastAsia="fr-FR"/>
        </w:rPr>
        <w:t>Esch</w:t>
      </w:r>
      <w:proofErr w:type="spellEnd"/>
      <w:r w:rsidRPr="002C4B82">
        <w:rPr>
          <w:rFonts w:ascii="Times New Roman" w:eastAsia="Times New Roman" w:hAnsi="Times New Roman" w:cs="Times New Roman"/>
          <w:sz w:val="24"/>
          <w:szCs w:val="24"/>
          <w:lang w:eastAsia="fr-FR"/>
        </w:rPr>
        <w:t xml:space="preserve">, 1990 ; Porquier, 1995 ; </w:t>
      </w:r>
      <w:proofErr w:type="spellStart"/>
      <w:r w:rsidRPr="002C4B82">
        <w:rPr>
          <w:rFonts w:ascii="Times New Roman" w:eastAsia="Times New Roman" w:hAnsi="Times New Roman" w:cs="Times New Roman"/>
          <w:sz w:val="24"/>
          <w:szCs w:val="24"/>
          <w:lang w:eastAsia="fr-FR"/>
        </w:rPr>
        <w:t>Holec</w:t>
      </w:r>
      <w:proofErr w:type="spellEnd"/>
      <w:r w:rsidRPr="002C4B82">
        <w:rPr>
          <w:rFonts w:ascii="Times New Roman" w:eastAsia="Times New Roman" w:hAnsi="Times New Roman" w:cs="Times New Roman"/>
          <w:sz w:val="24"/>
          <w:szCs w:val="24"/>
          <w:lang w:eastAsia="fr-FR"/>
        </w:rPr>
        <w:t>, 1995).</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3Dès la période de fondation de la RAL, on relève deux phénomènes contradictoires dans les domaines connexes de la DLE et des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D’une part, bien que les évolutions méthodologiques des années 80, qui conduisent à la valorisation des besoins langagiers des apprenants et qui mettent à mal l’idée d’un enseignement fondé sur une organisation </w:t>
      </w:r>
      <w:proofErr w:type="spellStart"/>
      <w:r w:rsidRPr="002C4B82">
        <w:rPr>
          <w:rFonts w:ascii="Times New Roman" w:eastAsia="Times New Roman" w:hAnsi="Times New Roman" w:cs="Times New Roman"/>
          <w:sz w:val="24"/>
          <w:szCs w:val="24"/>
          <w:lang w:eastAsia="fr-FR"/>
        </w:rPr>
        <w:t>sémasiologique</w:t>
      </w:r>
      <w:proofErr w:type="spellEnd"/>
      <w:r w:rsidRPr="002C4B82">
        <w:rPr>
          <w:rFonts w:ascii="Times New Roman" w:eastAsia="Times New Roman" w:hAnsi="Times New Roman" w:cs="Times New Roman"/>
          <w:sz w:val="24"/>
          <w:szCs w:val="24"/>
          <w:lang w:eastAsia="fr-FR"/>
        </w:rPr>
        <w:t xml:space="preserve"> progressive du contenu, soient partiellement issues de la RAL, les experts engagés dans la définition des référentiels de compétences (Cuq éd., 2003), des contenus d’enseignement et dans l’élaboration de manuels, ne renvoient guère à la RAL (Coste, 1992). C’est ainsi que les six niveaux d’enseignement – apprentissage du </w:t>
      </w:r>
      <w:r w:rsidRPr="002C4B82">
        <w:rPr>
          <w:rFonts w:ascii="Times New Roman" w:eastAsia="Times New Roman" w:hAnsi="Times New Roman" w:cs="Times New Roman"/>
          <w:i/>
          <w:iCs/>
          <w:sz w:val="24"/>
          <w:szCs w:val="24"/>
          <w:lang w:eastAsia="fr-FR"/>
        </w:rPr>
        <w:t>Cadre européen commun de référence pour les langues : apprendre, enseigner, évaluer</w:t>
      </w:r>
      <w:r w:rsidRPr="002C4B82">
        <w:rPr>
          <w:rFonts w:ascii="Times New Roman" w:eastAsia="Times New Roman" w:hAnsi="Times New Roman" w:cs="Times New Roman"/>
          <w:sz w:val="24"/>
          <w:szCs w:val="24"/>
          <w:lang w:eastAsia="fr-FR"/>
        </w:rPr>
        <w:t xml:space="preserve">, 2001 semblent avoir été formulés hors de toute référence aux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i/>
          <w:iCs/>
          <w:sz w:val="24"/>
          <w:szCs w:val="24"/>
          <w:lang w:eastAsia="fr-FR"/>
        </w:rPr>
        <w:t xml:space="preserve">. </w:t>
      </w:r>
      <w:r w:rsidRPr="002C4B82">
        <w:rPr>
          <w:rFonts w:ascii="Times New Roman" w:eastAsia="Times New Roman" w:hAnsi="Times New Roman" w:cs="Times New Roman"/>
          <w:sz w:val="24"/>
          <w:szCs w:val="24"/>
          <w:lang w:eastAsia="fr-FR"/>
        </w:rPr>
        <w:t>D’autre part, à la même période, une bonne partie des travaux sur l’appropriation du français en tant que langue étrangère ou seconde par exemple, est conduit auprès d’apprenants immergés en milieu francophone et peu scolarisés. Coste, éd. (2002) dresse un constat du déficit de recherches sur l’appropriation du français en milieu scolaire jusqu’à la période récente.</w:t>
      </w:r>
    </w:p>
    <w:p w:rsidR="002C4B82" w:rsidRPr="002C4B82" w:rsidRDefault="002C4B82" w:rsidP="002C4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 L’un de mes lecteurs aurait préféré « champ » ou « domaine ». Dans mon esprit, la RAL relève, en ta </w:t>
      </w:r>
      <w:hyperlink r:id="rId6" w:anchor="ftn3" w:history="1">
        <w:r w:rsidRPr="002C4B82">
          <w:rPr>
            <w:rFonts w:ascii="Times New Roman" w:eastAsia="Times New Roman" w:hAnsi="Times New Roman" w:cs="Times New Roman"/>
            <w:color w:val="0000FF"/>
            <w:sz w:val="24"/>
            <w:szCs w:val="24"/>
            <w:u w:val="single"/>
            <w:lang w:eastAsia="fr-FR"/>
          </w:rPr>
          <w:t>(...)</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4Cet article souhaite reprendre le débat sur la possibilité de faire appel aux travaux sur l’acquisition des langues étrangères en didactique des langues (voir un premier état de ce débat dans Véronique éd., 2000). Sans vouloir dresser un historique de la RAL depuis trente </w:t>
      </w:r>
      <w:r w:rsidRPr="002C4B82">
        <w:rPr>
          <w:rFonts w:ascii="Times New Roman" w:eastAsia="Times New Roman" w:hAnsi="Times New Roman" w:cs="Times New Roman"/>
          <w:sz w:val="24"/>
          <w:szCs w:val="24"/>
          <w:lang w:eastAsia="fr-FR"/>
        </w:rPr>
        <w:lastRenderedPageBreak/>
        <w:t>ans, ne fût-ce que dans le seul domaine francophone, et rappeler de ce fait l’évolution des problématiques de recherche durant cette même période (</w:t>
      </w:r>
      <w:r w:rsidRPr="002C4B82">
        <w:rPr>
          <w:rFonts w:ascii="Times New Roman" w:eastAsia="Times New Roman" w:hAnsi="Times New Roman" w:cs="Times New Roman"/>
          <w:i/>
          <w:iCs/>
          <w:sz w:val="24"/>
          <w:szCs w:val="24"/>
          <w:lang w:eastAsia="fr-FR"/>
        </w:rPr>
        <w:t xml:space="preserve">cf. </w:t>
      </w:r>
      <w:proofErr w:type="spellStart"/>
      <w:r w:rsidRPr="002C4B82">
        <w:rPr>
          <w:rFonts w:ascii="Times New Roman" w:eastAsia="Times New Roman" w:hAnsi="Times New Roman" w:cs="Times New Roman"/>
          <w:sz w:val="24"/>
          <w:szCs w:val="24"/>
          <w:lang w:eastAsia="fr-FR"/>
        </w:rPr>
        <w:t>Matthey</w:t>
      </w:r>
      <w:proofErr w:type="spellEnd"/>
      <w:r w:rsidRPr="002C4B82">
        <w:rPr>
          <w:rFonts w:ascii="Times New Roman" w:eastAsia="Times New Roman" w:hAnsi="Times New Roman" w:cs="Times New Roman"/>
          <w:sz w:val="24"/>
          <w:szCs w:val="24"/>
          <w:lang w:eastAsia="fr-FR"/>
        </w:rPr>
        <w:t xml:space="preserve"> &amp; Véronique, 2004), je désire préciser d’emblée quelques éléments qui touchent à l’arrière-plan de cette contribution. Je souhaite montrer que la question de l’</w:t>
      </w:r>
      <w:r w:rsidRPr="002C4B82">
        <w:rPr>
          <w:rFonts w:ascii="Times New Roman" w:eastAsia="Times New Roman" w:hAnsi="Times New Roman" w:cs="Times New Roman"/>
          <w:i/>
          <w:iCs/>
          <w:sz w:val="24"/>
          <w:szCs w:val="24"/>
          <w:lang w:eastAsia="fr-FR"/>
        </w:rPr>
        <w:t>interprétation</w:t>
      </w:r>
      <w:r w:rsidRPr="002C4B82">
        <w:rPr>
          <w:rFonts w:ascii="Times New Roman" w:eastAsia="Times New Roman" w:hAnsi="Times New Roman" w:cs="Times New Roman"/>
          <w:sz w:val="24"/>
          <w:szCs w:val="24"/>
          <w:lang w:eastAsia="fr-FR"/>
        </w:rPr>
        <w:t xml:space="preserve"> des travaux de la RAL en didactique des langues est une interrogation légitime et pertinente, qui n’implique aucune relation de dépendance ou de subordination entre ces deux ordres d’activités distinctes. Il convient d’ailleurs de noter que la DLE s’est également interrogée, en sens inverse, sur d’éventuels apports de la RAL (voir par exemple, </w:t>
      </w:r>
      <w:proofErr w:type="spellStart"/>
      <w:r w:rsidRPr="002C4B82">
        <w:rPr>
          <w:rFonts w:ascii="Times New Roman" w:eastAsia="Times New Roman" w:hAnsi="Times New Roman" w:cs="Times New Roman"/>
          <w:sz w:val="24"/>
          <w:szCs w:val="24"/>
          <w:lang w:eastAsia="fr-FR"/>
        </w:rPr>
        <w:t>Beacco</w:t>
      </w:r>
      <w:proofErr w:type="spellEnd"/>
      <w:r w:rsidRPr="002C4B82">
        <w:rPr>
          <w:rFonts w:ascii="Times New Roman" w:eastAsia="Times New Roman" w:hAnsi="Times New Roman" w:cs="Times New Roman"/>
          <w:sz w:val="24"/>
          <w:szCs w:val="24"/>
          <w:lang w:eastAsia="fr-FR"/>
        </w:rPr>
        <w:t xml:space="preserve">, 2001 ; </w:t>
      </w:r>
      <w:proofErr w:type="spellStart"/>
      <w:r w:rsidRPr="002C4B82">
        <w:rPr>
          <w:rFonts w:ascii="Times New Roman" w:eastAsia="Times New Roman" w:hAnsi="Times New Roman" w:cs="Times New Roman"/>
          <w:sz w:val="24"/>
          <w:szCs w:val="24"/>
          <w:lang w:eastAsia="fr-FR"/>
        </w:rPr>
        <w:t>Narcy</w:t>
      </w:r>
      <w:proofErr w:type="spellEnd"/>
      <w:r w:rsidRPr="002C4B82">
        <w:rPr>
          <w:rFonts w:ascii="Times New Roman" w:eastAsia="Times New Roman" w:hAnsi="Times New Roman" w:cs="Times New Roman"/>
          <w:sz w:val="24"/>
          <w:szCs w:val="24"/>
          <w:lang w:eastAsia="fr-FR"/>
        </w:rPr>
        <w:t xml:space="preserve">-Combes, 2005). J’essaie de préciser d’ailleurs, à la suite de </w:t>
      </w:r>
      <w:proofErr w:type="spellStart"/>
      <w:r w:rsidRPr="002C4B82">
        <w:rPr>
          <w:rFonts w:ascii="Times New Roman" w:eastAsia="Times New Roman" w:hAnsi="Times New Roman" w:cs="Times New Roman"/>
          <w:sz w:val="24"/>
          <w:szCs w:val="24"/>
          <w:lang w:eastAsia="fr-FR"/>
        </w:rPr>
        <w:t>Py</w:t>
      </w:r>
      <w:proofErr w:type="spellEnd"/>
      <w:r w:rsidRPr="002C4B82">
        <w:rPr>
          <w:rFonts w:ascii="Times New Roman" w:eastAsia="Times New Roman" w:hAnsi="Times New Roman" w:cs="Times New Roman"/>
          <w:sz w:val="24"/>
          <w:szCs w:val="24"/>
          <w:lang w:eastAsia="fr-FR"/>
        </w:rPr>
        <w:t xml:space="preserve"> (2000) et de </w:t>
      </w:r>
      <w:proofErr w:type="spellStart"/>
      <w:r w:rsidRPr="002C4B82">
        <w:rPr>
          <w:rFonts w:ascii="Times New Roman" w:eastAsia="Times New Roman" w:hAnsi="Times New Roman" w:cs="Times New Roman"/>
          <w:sz w:val="24"/>
          <w:szCs w:val="24"/>
          <w:lang w:eastAsia="fr-FR"/>
        </w:rPr>
        <w:t>de</w:t>
      </w:r>
      <w:proofErr w:type="spellEnd"/>
      <w:r w:rsidRPr="002C4B82">
        <w:rPr>
          <w:rFonts w:ascii="Times New Roman" w:eastAsia="Times New Roman" w:hAnsi="Times New Roman" w:cs="Times New Roman"/>
          <w:sz w:val="24"/>
          <w:szCs w:val="24"/>
          <w:lang w:eastAsia="fr-FR"/>
        </w:rPr>
        <w:t xml:space="preserve"> Salins (2000), la nature et les articulations de ces disciplines</w:t>
      </w:r>
      <w:hyperlink r:id="rId7" w:anchor="ftn3" w:history="1">
        <w:r w:rsidRPr="002C4B82">
          <w:rPr>
            <w:rFonts w:ascii="Times New Roman" w:eastAsia="Times New Roman" w:hAnsi="Times New Roman" w:cs="Times New Roman"/>
            <w:color w:val="0000FF"/>
            <w:sz w:val="24"/>
            <w:szCs w:val="24"/>
            <w:u w:val="single"/>
            <w:lang w:eastAsia="fr-FR"/>
          </w:rPr>
          <w:t>3</w:t>
        </w:r>
      </w:hyperlink>
      <w:r w:rsidRPr="002C4B82">
        <w:rPr>
          <w:rFonts w:ascii="Times New Roman" w:eastAsia="Times New Roman" w:hAnsi="Times New Roman" w:cs="Times New Roman"/>
          <w:sz w:val="24"/>
          <w:szCs w:val="24"/>
          <w:lang w:eastAsia="fr-FR"/>
        </w:rPr>
        <w:t xml:space="preserve">. J’aborde, ensuite, l’apport de la notion de séquence de développement à la DLE, que j’illustre par l’exemple de l’appropriation de la négation en français langue étrangère. Je discute les stades de développement postulés par </w:t>
      </w:r>
      <w:proofErr w:type="spellStart"/>
      <w:r w:rsidRPr="002C4B82">
        <w:rPr>
          <w:rFonts w:ascii="Times New Roman" w:eastAsia="Times New Roman" w:hAnsi="Times New Roman" w:cs="Times New Roman"/>
          <w:sz w:val="24"/>
          <w:szCs w:val="24"/>
          <w:lang w:eastAsia="fr-FR"/>
        </w:rPr>
        <w:t>Bartning</w:t>
      </w:r>
      <w:proofErr w:type="spellEnd"/>
      <w:r w:rsidRPr="002C4B82">
        <w:rPr>
          <w:rFonts w:ascii="Times New Roman" w:eastAsia="Times New Roman" w:hAnsi="Times New Roman" w:cs="Times New Roman"/>
          <w:sz w:val="24"/>
          <w:szCs w:val="24"/>
          <w:lang w:eastAsia="fr-FR"/>
        </w:rPr>
        <w:t xml:space="preserve"> et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xml:space="preserve"> (2004) pour le français, langue étrangère. Je conclus sur certaines dimensions de l’élaboration d’une grammaire pédagogique du français.</w:t>
      </w:r>
    </w:p>
    <w:p w:rsidR="002C4B82" w:rsidRPr="002C4B82" w:rsidRDefault="002C4B82" w:rsidP="002C4B8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8" w:anchor="tocfrom1n1" w:history="1">
        <w:r w:rsidRPr="002C4B82">
          <w:rPr>
            <w:rFonts w:ascii="Times New Roman" w:eastAsia="Times New Roman" w:hAnsi="Times New Roman" w:cs="Times New Roman"/>
            <w:b/>
            <w:bCs/>
            <w:color w:val="0000FF"/>
            <w:kern w:val="36"/>
            <w:sz w:val="48"/>
            <w:szCs w:val="48"/>
            <w:u w:val="single"/>
            <w:lang w:eastAsia="fr-FR"/>
          </w:rPr>
          <w:t>1. De la diversité des recherches sur l’acquisition des langues étrangères et en didactique des langues étrangères</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5</w:t>
      </w:r>
      <w:r w:rsidRPr="002C4B82">
        <w:rPr>
          <w:rFonts w:ascii="Times New Roman" w:eastAsia="Times New Roman" w:hAnsi="Times New Roman" w:cs="Times New Roman"/>
          <w:i/>
          <w:iCs/>
          <w:sz w:val="24"/>
          <w:szCs w:val="24"/>
          <w:lang w:eastAsia="fr-FR"/>
        </w:rPr>
        <w:t xml:space="preserve">Studies in 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 </w:t>
      </w:r>
      <w:r w:rsidRPr="002C4B82">
        <w:rPr>
          <w:rFonts w:ascii="Times New Roman" w:eastAsia="Times New Roman" w:hAnsi="Times New Roman" w:cs="Times New Roman"/>
          <w:sz w:val="24"/>
          <w:szCs w:val="24"/>
          <w:lang w:eastAsia="fr-FR"/>
        </w:rPr>
        <w:t xml:space="preserve">publie dans l’une de ses livraisons de 1998 une polémique sur l’histoire de la RAL et sur l’antériorité des travaux en ce domaine (Thomas, 1998 ; </w:t>
      </w:r>
      <w:proofErr w:type="spellStart"/>
      <w:r w:rsidRPr="002C4B82">
        <w:rPr>
          <w:rFonts w:ascii="Times New Roman" w:eastAsia="Times New Roman" w:hAnsi="Times New Roman" w:cs="Times New Roman"/>
          <w:sz w:val="24"/>
          <w:szCs w:val="24"/>
          <w:lang w:eastAsia="fr-FR"/>
        </w:rPr>
        <w:t>Gass</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 xml:space="preserve">et </w:t>
      </w:r>
      <w:proofErr w:type="gramStart"/>
      <w:r w:rsidRPr="002C4B82">
        <w:rPr>
          <w:rFonts w:ascii="Times New Roman" w:eastAsia="Times New Roman" w:hAnsi="Times New Roman" w:cs="Times New Roman"/>
          <w:i/>
          <w:iCs/>
          <w:sz w:val="24"/>
          <w:szCs w:val="24"/>
          <w:lang w:eastAsia="fr-FR"/>
        </w:rPr>
        <w:t>al.</w:t>
      </w:r>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t xml:space="preserve"> 1998). Doit-on évoquer les écrits d’Augustin, évêque d’Hippone, aux quatrième et cinquième siècles (Perdue &amp; </w:t>
      </w:r>
      <w:proofErr w:type="spellStart"/>
      <w:r w:rsidRPr="002C4B82">
        <w:rPr>
          <w:rFonts w:ascii="Times New Roman" w:eastAsia="Times New Roman" w:hAnsi="Times New Roman" w:cs="Times New Roman"/>
          <w:sz w:val="24"/>
          <w:szCs w:val="24"/>
          <w:lang w:eastAsia="fr-FR"/>
        </w:rPr>
        <w:t>Gaonac’h</w:t>
      </w:r>
      <w:proofErr w:type="spellEnd"/>
      <w:r w:rsidRPr="002C4B82">
        <w:rPr>
          <w:rFonts w:ascii="Times New Roman" w:eastAsia="Times New Roman" w:hAnsi="Times New Roman" w:cs="Times New Roman"/>
          <w:sz w:val="24"/>
          <w:szCs w:val="24"/>
          <w:lang w:eastAsia="fr-FR"/>
        </w:rPr>
        <w:t xml:space="preserve">, 2000) ou plutôt comme le soutiennent </w:t>
      </w:r>
      <w:proofErr w:type="spellStart"/>
      <w:r w:rsidRPr="002C4B82">
        <w:rPr>
          <w:rFonts w:ascii="Times New Roman" w:eastAsia="Times New Roman" w:hAnsi="Times New Roman" w:cs="Times New Roman"/>
          <w:sz w:val="24"/>
          <w:szCs w:val="24"/>
          <w:lang w:eastAsia="fr-FR"/>
        </w:rPr>
        <w:t>Gass</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et al.</w:t>
      </w:r>
      <w:r w:rsidRPr="002C4B82">
        <w:rPr>
          <w:rFonts w:ascii="Times New Roman" w:eastAsia="Times New Roman" w:hAnsi="Times New Roman" w:cs="Times New Roman"/>
          <w:sz w:val="24"/>
          <w:szCs w:val="24"/>
          <w:lang w:eastAsia="fr-FR"/>
        </w:rPr>
        <w:t xml:space="preserve"> (1998), s’en tenir à l’histoire des vingt-cinq dernières années sans ignorer les travaux antérieurs ? Ce débat engage une réflexion sur le mode de constitution et de délimitation des disciplines évoquées ici, RAL et DLE. Il convient d’ajouter que ces découpages territoriaux, en DLE notamment, ne sont pas congruents selon les aires géographiques et les formations sociales concernées. Thomas (1998) soutient, à juste titre, que toute activité de transmission organisée d’une langue implique une vision, sinon une théorie sous-jacente, de son apprentissage, et que l’on aurait tort de méconnaître les positions antérieures pour la compréhension du présent. </w:t>
      </w:r>
      <w:proofErr w:type="spellStart"/>
      <w:r w:rsidRPr="002C4B82">
        <w:rPr>
          <w:rFonts w:ascii="Times New Roman" w:eastAsia="Times New Roman" w:hAnsi="Times New Roman" w:cs="Times New Roman"/>
          <w:sz w:val="24"/>
          <w:szCs w:val="24"/>
          <w:lang w:eastAsia="fr-FR"/>
        </w:rPr>
        <w:t>Gass</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et al.</w:t>
      </w:r>
      <w:r w:rsidRPr="002C4B82">
        <w:rPr>
          <w:rFonts w:ascii="Times New Roman" w:eastAsia="Times New Roman" w:hAnsi="Times New Roman" w:cs="Times New Roman"/>
          <w:sz w:val="24"/>
          <w:szCs w:val="24"/>
          <w:lang w:eastAsia="fr-FR"/>
        </w:rPr>
        <w:t xml:space="preserve"> (1998) s’interrogent en retour sur la pertinence des dites propositions pour la constitution de la RAL, telle qu’elle a émergé dans les années soixante et telle qu’elle fonctionne de façon contemporaine. Cet échange établit, si besoin en était, qu’il convient de ne pas confondre des théories diffuses de l’apprentissage des langues et la genèse d’une activité structurée de recherche sur l’acquisition linguistique au sein des sciences du langage.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6Dans un retour sur les relations entre les recherches en acquisition et l’évolution des réflexions en didactique des langues dans les domaines français et francophone principalement, Coste (2002) explore les facteurs qui ont conduit à des « prises de distance » initiales entre ces disciplines. Il invoque, entre autres, la nécessité sociale pour le groupe émergent des </w:t>
      </w:r>
      <w:proofErr w:type="spellStart"/>
      <w:r w:rsidRPr="002C4B82">
        <w:rPr>
          <w:rFonts w:ascii="Times New Roman" w:eastAsia="Times New Roman" w:hAnsi="Times New Roman" w:cs="Times New Roman"/>
          <w:sz w:val="24"/>
          <w:szCs w:val="24"/>
          <w:lang w:eastAsia="fr-FR"/>
        </w:rPr>
        <w:t>acquisitionnistes</w:t>
      </w:r>
      <w:proofErr w:type="spellEnd"/>
      <w:r w:rsidRPr="002C4B82">
        <w:rPr>
          <w:rFonts w:ascii="Times New Roman" w:eastAsia="Times New Roman" w:hAnsi="Times New Roman" w:cs="Times New Roman"/>
          <w:sz w:val="24"/>
          <w:szCs w:val="24"/>
          <w:lang w:eastAsia="fr-FR"/>
        </w:rPr>
        <w:t xml:space="preserve"> au sein des instances de recherche, principalement à l’université, de délimiter un objet distinct de celui des didacticiens et d’adopter un positionnement « […] alors essentiellement en référence à la linguistique ». Il note également une « certaine réduction des distances », plus contemporaine, à travers les travaux sur la communication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Py</w:t>
      </w:r>
      <w:proofErr w:type="spellEnd"/>
      <w:r w:rsidRPr="002C4B82">
        <w:rPr>
          <w:rFonts w:ascii="Times New Roman" w:eastAsia="Times New Roman" w:hAnsi="Times New Roman" w:cs="Times New Roman"/>
          <w:sz w:val="24"/>
          <w:szCs w:val="24"/>
          <w:lang w:eastAsia="fr-FR"/>
        </w:rPr>
        <w:t xml:space="preserve"> éd., 1984), sur le « bilinguisme et l’</w:t>
      </w:r>
      <w:proofErr w:type="spellStart"/>
      <w:r w:rsidRPr="002C4B82">
        <w:rPr>
          <w:rFonts w:ascii="Times New Roman" w:eastAsia="Times New Roman" w:hAnsi="Times New Roman" w:cs="Times New Roman"/>
          <w:sz w:val="24"/>
          <w:szCs w:val="24"/>
          <w:lang w:eastAsia="fr-FR"/>
        </w:rPr>
        <w:t>exolinguisme</w:t>
      </w:r>
      <w:proofErr w:type="spellEnd"/>
      <w:r w:rsidRPr="002C4B82">
        <w:rPr>
          <w:rFonts w:ascii="Times New Roman" w:eastAsia="Times New Roman" w:hAnsi="Times New Roman" w:cs="Times New Roman"/>
          <w:sz w:val="24"/>
          <w:szCs w:val="24"/>
          <w:lang w:eastAsia="fr-FR"/>
        </w:rPr>
        <w:t> » (</w:t>
      </w:r>
      <w:proofErr w:type="spellStart"/>
      <w:r w:rsidRPr="002C4B82">
        <w:rPr>
          <w:rFonts w:ascii="Times New Roman" w:eastAsia="Times New Roman" w:hAnsi="Times New Roman" w:cs="Times New Roman"/>
          <w:sz w:val="24"/>
          <w:szCs w:val="24"/>
          <w:lang w:eastAsia="fr-FR"/>
        </w:rPr>
        <w:t>Py</w:t>
      </w:r>
      <w:proofErr w:type="spellEnd"/>
      <w:r w:rsidRPr="002C4B82">
        <w:rPr>
          <w:rFonts w:ascii="Times New Roman" w:eastAsia="Times New Roman" w:hAnsi="Times New Roman" w:cs="Times New Roman"/>
          <w:sz w:val="24"/>
          <w:szCs w:val="24"/>
          <w:lang w:eastAsia="fr-FR"/>
        </w:rPr>
        <w:t xml:space="preserve">, 1995) et sur le métalinguistique (voir la synthèse de Vasseur &amp; </w:t>
      </w:r>
      <w:proofErr w:type="spellStart"/>
      <w:r w:rsidRPr="002C4B82">
        <w:rPr>
          <w:rFonts w:ascii="Times New Roman" w:eastAsia="Times New Roman" w:hAnsi="Times New Roman" w:cs="Times New Roman"/>
          <w:sz w:val="24"/>
          <w:szCs w:val="24"/>
          <w:lang w:eastAsia="fr-FR"/>
        </w:rPr>
        <w:t>Arditty</w:t>
      </w:r>
      <w:proofErr w:type="spellEnd"/>
      <w:r w:rsidRPr="002C4B82">
        <w:rPr>
          <w:rFonts w:ascii="Times New Roman" w:eastAsia="Times New Roman" w:hAnsi="Times New Roman" w:cs="Times New Roman"/>
          <w:sz w:val="24"/>
          <w:szCs w:val="24"/>
          <w:lang w:eastAsia="fr-FR"/>
        </w:rPr>
        <w:t xml:space="preserve">, 1996). Il appelle, après avoir </w:t>
      </w:r>
      <w:r w:rsidRPr="002C4B82">
        <w:rPr>
          <w:rFonts w:ascii="Times New Roman" w:eastAsia="Times New Roman" w:hAnsi="Times New Roman" w:cs="Times New Roman"/>
          <w:sz w:val="24"/>
          <w:szCs w:val="24"/>
          <w:lang w:eastAsia="fr-FR"/>
        </w:rPr>
        <w:lastRenderedPageBreak/>
        <w:t>constaté « les limites d’un rapprochement », à ce que ces relations interdisciplinaires soient repensées.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7Il convient de revenir brièvement ici sur une périodisation du développement du champ de la RAL (voir par exemple, </w:t>
      </w:r>
      <w:proofErr w:type="spellStart"/>
      <w:r w:rsidRPr="002C4B82">
        <w:rPr>
          <w:rFonts w:ascii="Times New Roman" w:eastAsia="Times New Roman" w:hAnsi="Times New Roman" w:cs="Times New Roman"/>
          <w:sz w:val="24"/>
          <w:szCs w:val="24"/>
          <w:lang w:eastAsia="fr-FR"/>
        </w:rPr>
        <w:t>Matthey</w:t>
      </w:r>
      <w:proofErr w:type="spellEnd"/>
      <w:r w:rsidRPr="002C4B82">
        <w:rPr>
          <w:rFonts w:ascii="Times New Roman" w:eastAsia="Times New Roman" w:hAnsi="Times New Roman" w:cs="Times New Roman"/>
          <w:sz w:val="24"/>
          <w:szCs w:val="24"/>
          <w:lang w:eastAsia="fr-FR"/>
        </w:rPr>
        <w:t xml:space="preserve"> &amp; Véronique, 2004). En effet, lors de la décennie fondatrice des recherches sur l’acquisition des langues étrangères, à quelques différences de détail près selon les contextes sociaux et épistémologiques nord-américains ou européens, se développe une profusion d’interrogations et de transferts conceptuels qui opposent, entre autres, la variation </w:t>
      </w:r>
      <w:proofErr w:type="spellStart"/>
      <w:r w:rsidRPr="002C4B82">
        <w:rPr>
          <w:rFonts w:ascii="Times New Roman" w:eastAsia="Times New Roman" w:hAnsi="Times New Roman" w:cs="Times New Roman"/>
          <w:sz w:val="24"/>
          <w:szCs w:val="24"/>
          <w:lang w:eastAsia="fr-FR"/>
        </w:rPr>
        <w:t>labovienne</w:t>
      </w:r>
      <w:proofErr w:type="spellEnd"/>
      <w:r w:rsidRPr="002C4B82">
        <w:rPr>
          <w:rFonts w:ascii="Times New Roman" w:eastAsia="Times New Roman" w:hAnsi="Times New Roman" w:cs="Times New Roman"/>
          <w:sz w:val="24"/>
          <w:szCs w:val="24"/>
          <w:lang w:eastAsia="fr-FR"/>
        </w:rPr>
        <w:t xml:space="preserve"> à l’idéalisation chomskyenne, l’étude des stratégies de communication et d’apprentissage aux premiers recours à l’analyse conversationnelle. Peu de descriptions empiriques de variétés d’apprenants, tout particulièrement, dans une perspective longitudinale sont disponibles, au contraire de l’état des connaissances dans les recherches, plus anciennement établies, sur l’acquisition de L1 ou sur le bilinguisme en bas âge.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8Perdue &amp; Porquier (1979), éditeurs de l’une des parties des Actes du premier colloque international de Vincennes « Acquisition d’une langue étrangère : perspectives de recherche », peuvent alors écrire, dégageant quelques leçons des travaux présentés :</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On s’est notamment aperçu que l’apprentissage d’une langue étrangère ne pouvait être identifié aux autres apprentissages scolaires ; que l’on savait peu de choses des processus qu’il met en jeu ; que les individus, quel que soit l’enseignement mis au point à leur intention, apprenaient à leur manière selon des stratégies diverses et variables ; qu’il y avait lieu, pour y voir plus clair, de se pencher sur l’apprentissage naturel – hors institution […].</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9Et les auteurs d’ajouter :</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Les perspectives de recherche envisagées lors du colloque et dans ce numéro paraissent s’écarter, voire s’éloigner d’une problématique d’enseignement. Cette prise de distance tient en partie au fait que l’enseignement institutionnel instaure une situation spécifique, marginale pour certains, fictive en tout cas par rapport à une problématique globale de l’apprentissage des langues.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10Sans solliciter abusivement cette citation, l’on voit s’y inscrire le projet de trouver de nouveaux terrains de recherche et de se démarquer de préoccupations uniquement centrées sur « l’objet à enseigner et sur la manière de l’enseigner ». Pendant que la RAL émergente reprend, à propos des productions et des connaissances en langue étrangère, les débats en linguistique comme celui mené à propos de la variabilité inhérente aux systèmes linguistiques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Vivès</w:t>
      </w:r>
      <w:proofErr w:type="spellEnd"/>
      <w:r w:rsidRPr="002C4B82">
        <w:rPr>
          <w:rFonts w:ascii="Times New Roman" w:eastAsia="Times New Roman" w:hAnsi="Times New Roman" w:cs="Times New Roman"/>
          <w:sz w:val="24"/>
          <w:szCs w:val="24"/>
          <w:lang w:eastAsia="fr-FR"/>
        </w:rPr>
        <w:t xml:space="preserve"> éd., 1980) et se focalise sur les aléas de la communication en langue étrangère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par exemple, Noyau &amp; Porquier, 1984), la didactique des langues développe des systèmes d’enseignement pour des publics variés et organise des curricula d’enseignement.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11Dans les décennies qui suivent, se cristallisent des écoles de pensée en RAL, comme antérieurement, ou de façon contemporaine, en d’autres secteurs de la linguistique. On peut mettre sur le compte de cette émergence de courants marqués et distincts, la multiplication des thématiques de recherche tout autant que la ségrégation des recherches et des chercheurs. Ainsi, par exemple les travaux de pragmatique </w:t>
      </w:r>
      <w:proofErr w:type="spellStart"/>
      <w:r w:rsidRPr="002C4B82">
        <w:rPr>
          <w:rFonts w:ascii="Times New Roman" w:eastAsia="Times New Roman" w:hAnsi="Times New Roman" w:cs="Times New Roman"/>
          <w:sz w:val="24"/>
          <w:szCs w:val="24"/>
          <w:lang w:eastAsia="fr-FR"/>
        </w:rPr>
        <w:t>interlinguistique</w:t>
      </w:r>
      <w:proofErr w:type="spellEnd"/>
      <w:r w:rsidRPr="002C4B82">
        <w:rPr>
          <w:rFonts w:ascii="Times New Roman" w:eastAsia="Times New Roman" w:hAnsi="Times New Roman" w:cs="Times New Roman"/>
          <w:sz w:val="24"/>
          <w:szCs w:val="24"/>
          <w:lang w:eastAsia="fr-FR"/>
        </w:rPr>
        <w:t xml:space="preserve"> initiés par </w:t>
      </w:r>
      <w:proofErr w:type="spellStart"/>
      <w:r w:rsidRPr="002C4B82">
        <w:rPr>
          <w:rFonts w:ascii="Times New Roman" w:eastAsia="Times New Roman" w:hAnsi="Times New Roman" w:cs="Times New Roman"/>
          <w:sz w:val="24"/>
          <w:szCs w:val="24"/>
          <w:lang w:eastAsia="fr-FR"/>
        </w:rPr>
        <w:t>Kasper</w:t>
      </w:r>
      <w:proofErr w:type="spellEnd"/>
      <w:r w:rsidRPr="002C4B82">
        <w:rPr>
          <w:rFonts w:ascii="Times New Roman" w:eastAsia="Times New Roman" w:hAnsi="Times New Roman" w:cs="Times New Roman"/>
          <w:sz w:val="24"/>
          <w:szCs w:val="24"/>
          <w:lang w:eastAsia="fr-FR"/>
        </w:rPr>
        <w:t xml:space="preserve"> et Blum-</w:t>
      </w:r>
      <w:proofErr w:type="spellStart"/>
      <w:r w:rsidRPr="002C4B82">
        <w:rPr>
          <w:rFonts w:ascii="Times New Roman" w:eastAsia="Times New Roman" w:hAnsi="Times New Roman" w:cs="Times New Roman"/>
          <w:sz w:val="24"/>
          <w:szCs w:val="24"/>
          <w:lang w:eastAsia="fr-FR"/>
        </w:rPr>
        <w:t>Kolka</w:t>
      </w:r>
      <w:proofErr w:type="spellEnd"/>
      <w:r w:rsidRPr="002C4B82">
        <w:rPr>
          <w:rFonts w:ascii="Times New Roman" w:eastAsia="Times New Roman" w:hAnsi="Times New Roman" w:cs="Times New Roman"/>
          <w:sz w:val="24"/>
          <w:szCs w:val="24"/>
          <w:lang w:eastAsia="fr-FR"/>
        </w:rPr>
        <w:t xml:space="preserve"> (1993) ne satisfont pas Roberts (1999), qui envisage, elle, les mêmes phénomènes sous l’angle de la socialisation. Ces polémiques sont le lot de la recherche. Il ne peut en être autrement, mais ces développements éloignent la RAL toujours un peu plus des préoccupations de la didactique des langues étrangères.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12Poser la DLE et la RAL comme des secteurs connexes mais distincts est assurément objet de débat ; l’on peut certainement envisager d’autres délimitations disciplinaires. Retenons, par exemple, les interrogations de L. </w:t>
      </w:r>
      <w:proofErr w:type="spellStart"/>
      <w:r w:rsidRPr="002C4B82">
        <w:rPr>
          <w:rFonts w:ascii="Times New Roman" w:eastAsia="Times New Roman" w:hAnsi="Times New Roman" w:cs="Times New Roman"/>
          <w:sz w:val="24"/>
          <w:szCs w:val="24"/>
          <w:lang w:eastAsia="fr-FR"/>
        </w:rPr>
        <w:t>Eubank</w:t>
      </w:r>
      <w:proofErr w:type="spellEnd"/>
      <w:r w:rsidRPr="002C4B82">
        <w:rPr>
          <w:rFonts w:ascii="Times New Roman" w:eastAsia="Times New Roman" w:hAnsi="Times New Roman" w:cs="Times New Roman"/>
          <w:sz w:val="24"/>
          <w:szCs w:val="24"/>
          <w:lang w:eastAsia="fr-FR"/>
        </w:rPr>
        <w:t xml:space="preserve"> dans </w:t>
      </w:r>
      <w:r w:rsidRPr="002C4B82">
        <w:rPr>
          <w:rFonts w:ascii="Times New Roman" w:eastAsia="Times New Roman" w:hAnsi="Times New Roman" w:cs="Times New Roman"/>
          <w:i/>
          <w:iCs/>
          <w:sz w:val="24"/>
          <w:szCs w:val="24"/>
          <w:lang w:eastAsia="fr-FR"/>
        </w:rPr>
        <w:t xml:space="preserve">The Clarion </w:t>
      </w:r>
      <w:r w:rsidRPr="002C4B82">
        <w:rPr>
          <w:rFonts w:ascii="Times New Roman" w:eastAsia="Times New Roman" w:hAnsi="Times New Roman" w:cs="Times New Roman"/>
          <w:sz w:val="24"/>
          <w:szCs w:val="24"/>
          <w:lang w:eastAsia="fr-FR"/>
        </w:rPr>
        <w:t xml:space="preserve">(L. </w:t>
      </w:r>
      <w:proofErr w:type="spellStart"/>
      <w:r w:rsidRPr="002C4B82">
        <w:rPr>
          <w:rFonts w:ascii="Times New Roman" w:eastAsia="Times New Roman" w:hAnsi="Times New Roman" w:cs="Times New Roman"/>
          <w:sz w:val="24"/>
          <w:szCs w:val="24"/>
          <w:lang w:eastAsia="fr-FR"/>
        </w:rPr>
        <w:t>Eubank</w:t>
      </w:r>
      <w:proofErr w:type="spellEnd"/>
      <w:r w:rsidRPr="002C4B82">
        <w:rPr>
          <w:rFonts w:ascii="Times New Roman" w:eastAsia="Times New Roman" w:hAnsi="Times New Roman" w:cs="Times New Roman"/>
          <w:sz w:val="24"/>
          <w:szCs w:val="24"/>
          <w:lang w:eastAsia="fr-FR"/>
        </w:rPr>
        <w:t xml:space="preserve">, 1997) sur l’évolution du contenu scientifique des colloques </w:t>
      </w:r>
      <w:r w:rsidRPr="002C4B82">
        <w:rPr>
          <w:rFonts w:ascii="Times New Roman" w:eastAsia="Times New Roman" w:hAnsi="Times New Roman" w:cs="Times New Roman"/>
          <w:i/>
          <w:iCs/>
          <w:sz w:val="24"/>
          <w:szCs w:val="24"/>
          <w:lang w:eastAsia="fr-FR"/>
        </w:rPr>
        <w:t xml:space="preserve">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Research</w:t>
      </w:r>
      <w:proofErr w:type="spellEnd"/>
      <w:r w:rsidRPr="002C4B82">
        <w:rPr>
          <w:rFonts w:ascii="Times New Roman" w:eastAsia="Times New Roman" w:hAnsi="Times New Roman" w:cs="Times New Roman"/>
          <w:i/>
          <w:iCs/>
          <w:sz w:val="24"/>
          <w:szCs w:val="24"/>
          <w:lang w:eastAsia="fr-FR"/>
        </w:rPr>
        <w:t xml:space="preserve"> Forum</w:t>
      </w:r>
      <w:r w:rsidRPr="002C4B82">
        <w:rPr>
          <w:rFonts w:ascii="Times New Roman" w:eastAsia="Times New Roman" w:hAnsi="Times New Roman" w:cs="Times New Roman"/>
          <w:sz w:val="24"/>
          <w:szCs w:val="24"/>
          <w:lang w:eastAsia="fr-FR"/>
        </w:rPr>
        <w:t xml:space="preserve"> (SLRF) aux États-Unis. </w:t>
      </w:r>
      <w:proofErr w:type="spellStart"/>
      <w:r w:rsidRPr="002C4B82">
        <w:rPr>
          <w:rFonts w:ascii="Times New Roman" w:eastAsia="Times New Roman" w:hAnsi="Times New Roman" w:cs="Times New Roman"/>
          <w:sz w:val="24"/>
          <w:szCs w:val="24"/>
          <w:lang w:eastAsia="fr-FR"/>
        </w:rPr>
        <w:t>Eubank</w:t>
      </w:r>
      <w:proofErr w:type="spellEnd"/>
      <w:r w:rsidRPr="002C4B82">
        <w:rPr>
          <w:rFonts w:ascii="Times New Roman" w:eastAsia="Times New Roman" w:hAnsi="Times New Roman" w:cs="Times New Roman"/>
          <w:sz w:val="24"/>
          <w:szCs w:val="24"/>
          <w:lang w:eastAsia="fr-FR"/>
        </w:rPr>
        <w:t xml:space="preserve">, qui déplore l’ouverture de la thématique des colloques </w:t>
      </w:r>
      <w:r w:rsidRPr="002C4B82">
        <w:rPr>
          <w:rFonts w:ascii="Times New Roman" w:eastAsia="Times New Roman" w:hAnsi="Times New Roman" w:cs="Times New Roman"/>
          <w:i/>
          <w:iCs/>
          <w:sz w:val="24"/>
          <w:szCs w:val="24"/>
          <w:lang w:eastAsia="fr-FR"/>
        </w:rPr>
        <w:t xml:space="preserve">SLRF </w:t>
      </w:r>
      <w:r w:rsidRPr="002C4B82">
        <w:rPr>
          <w:rFonts w:ascii="Times New Roman" w:eastAsia="Times New Roman" w:hAnsi="Times New Roman" w:cs="Times New Roman"/>
          <w:sz w:val="24"/>
          <w:szCs w:val="24"/>
          <w:lang w:eastAsia="fr-FR"/>
        </w:rPr>
        <w:t>aux travaux sur la pédagogie des langues, oppose des recherches à orientation extensionnelle (</w:t>
      </w:r>
      <w:proofErr w:type="spellStart"/>
      <w:r w:rsidRPr="002C4B82">
        <w:rPr>
          <w:rFonts w:ascii="Times New Roman" w:eastAsia="Times New Roman" w:hAnsi="Times New Roman" w:cs="Times New Roman"/>
          <w:i/>
          <w:iCs/>
          <w:sz w:val="24"/>
          <w:szCs w:val="24"/>
          <w:lang w:eastAsia="fr-FR"/>
        </w:rPr>
        <w:t>extensionally</w:t>
      </w:r>
      <w:proofErr w:type="spellEnd"/>
      <w:r w:rsidRPr="002C4B82">
        <w:rPr>
          <w:rFonts w:ascii="Times New Roman" w:eastAsia="Times New Roman" w:hAnsi="Times New Roman" w:cs="Times New Roman"/>
          <w:i/>
          <w:iCs/>
          <w:sz w:val="24"/>
          <w:szCs w:val="24"/>
          <w:lang w:eastAsia="fr-FR"/>
        </w:rPr>
        <w:t>-</w:t>
      </w:r>
      <w:proofErr w:type="spellStart"/>
      <w:r w:rsidRPr="002C4B82">
        <w:rPr>
          <w:rFonts w:ascii="Times New Roman" w:eastAsia="Times New Roman" w:hAnsi="Times New Roman" w:cs="Times New Roman"/>
          <w:i/>
          <w:iCs/>
          <w:sz w:val="24"/>
          <w:szCs w:val="24"/>
          <w:lang w:eastAsia="fr-FR"/>
        </w:rPr>
        <w:t>motivated</w:t>
      </w:r>
      <w:proofErr w:type="spellEnd"/>
      <w:r w:rsidRPr="002C4B82">
        <w:rPr>
          <w:rFonts w:ascii="Times New Roman" w:eastAsia="Times New Roman" w:hAnsi="Times New Roman" w:cs="Times New Roman"/>
          <w:sz w:val="24"/>
          <w:szCs w:val="24"/>
          <w:lang w:eastAsia="fr-FR"/>
        </w:rPr>
        <w:t>) – qui visent à l’intervention en milieu scolaire – aux travaux à orientation intensionnelle (</w:t>
      </w:r>
      <w:proofErr w:type="spellStart"/>
      <w:r w:rsidRPr="002C4B82">
        <w:rPr>
          <w:rFonts w:ascii="Times New Roman" w:eastAsia="Times New Roman" w:hAnsi="Times New Roman" w:cs="Times New Roman"/>
          <w:i/>
          <w:iCs/>
          <w:sz w:val="24"/>
          <w:szCs w:val="24"/>
          <w:lang w:eastAsia="fr-FR"/>
        </w:rPr>
        <w:t>intentionally</w:t>
      </w:r>
      <w:proofErr w:type="spellEnd"/>
      <w:r w:rsidRPr="002C4B82">
        <w:rPr>
          <w:rFonts w:ascii="Times New Roman" w:eastAsia="Times New Roman" w:hAnsi="Times New Roman" w:cs="Times New Roman"/>
          <w:i/>
          <w:iCs/>
          <w:sz w:val="24"/>
          <w:szCs w:val="24"/>
          <w:lang w:eastAsia="fr-FR"/>
        </w:rPr>
        <w:t>-</w:t>
      </w:r>
      <w:proofErr w:type="spellStart"/>
      <w:r w:rsidRPr="002C4B82">
        <w:rPr>
          <w:rFonts w:ascii="Times New Roman" w:eastAsia="Times New Roman" w:hAnsi="Times New Roman" w:cs="Times New Roman"/>
          <w:i/>
          <w:iCs/>
          <w:sz w:val="24"/>
          <w:szCs w:val="24"/>
          <w:lang w:eastAsia="fr-FR"/>
        </w:rPr>
        <w:t>motivated</w:t>
      </w:r>
      <w:proofErr w:type="spellEnd"/>
      <w:r w:rsidRPr="002C4B82">
        <w:rPr>
          <w:rFonts w:ascii="Times New Roman" w:eastAsia="Times New Roman" w:hAnsi="Times New Roman" w:cs="Times New Roman"/>
          <w:sz w:val="24"/>
          <w:szCs w:val="24"/>
          <w:lang w:eastAsia="fr-FR"/>
        </w:rPr>
        <w:t xml:space="preserve">) – tournés vers des préoccupations théoriques. À travers l’exploitation d’une enquête auprès d’une centaine de chercheurs, il établit que la distinction entre travaux extensionnels et recherche intensionnelle est opératoire pour cet échantillon. Des propos </w:t>
      </w:r>
      <w:proofErr w:type="gramStart"/>
      <w:r w:rsidRPr="002C4B82">
        <w:rPr>
          <w:rFonts w:ascii="Times New Roman" w:eastAsia="Times New Roman" w:hAnsi="Times New Roman" w:cs="Times New Roman"/>
          <w:sz w:val="24"/>
          <w:szCs w:val="24"/>
          <w:lang w:eastAsia="fr-FR"/>
        </w:rPr>
        <w:t xml:space="preserve">de </w:t>
      </w:r>
      <w:proofErr w:type="spellStart"/>
      <w:r w:rsidRPr="002C4B82">
        <w:rPr>
          <w:rFonts w:ascii="Times New Roman" w:eastAsia="Times New Roman" w:hAnsi="Times New Roman" w:cs="Times New Roman"/>
          <w:sz w:val="24"/>
          <w:szCs w:val="24"/>
          <w:lang w:eastAsia="fr-FR"/>
        </w:rPr>
        <w:t>Eubank</w:t>
      </w:r>
      <w:proofErr w:type="spellEnd"/>
      <w:proofErr w:type="gramEnd"/>
      <w:r w:rsidRPr="002C4B82">
        <w:rPr>
          <w:rFonts w:ascii="Times New Roman" w:eastAsia="Times New Roman" w:hAnsi="Times New Roman" w:cs="Times New Roman"/>
          <w:sz w:val="24"/>
          <w:szCs w:val="24"/>
          <w:lang w:eastAsia="fr-FR"/>
        </w:rPr>
        <w:t xml:space="preserve">, il se dégage l’idée que la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pedagogy</w:t>
      </w:r>
      <w:proofErr w:type="spellEnd"/>
      <w:r w:rsidRPr="002C4B82">
        <w:rPr>
          <w:rFonts w:ascii="Times New Roman" w:eastAsia="Times New Roman" w:hAnsi="Times New Roman" w:cs="Times New Roman"/>
          <w:sz w:val="24"/>
          <w:szCs w:val="24"/>
          <w:lang w:eastAsia="fr-FR"/>
        </w:rPr>
        <w:t xml:space="preserve"> (la DLE) ne doit pas attendre de la seule </w:t>
      </w:r>
      <w:r w:rsidRPr="002C4B82">
        <w:rPr>
          <w:rFonts w:ascii="Times New Roman" w:eastAsia="Times New Roman" w:hAnsi="Times New Roman" w:cs="Times New Roman"/>
          <w:i/>
          <w:iCs/>
          <w:sz w:val="24"/>
          <w:szCs w:val="24"/>
          <w:lang w:eastAsia="fr-FR"/>
        </w:rPr>
        <w:t>SLA</w:t>
      </w:r>
      <w:r w:rsidRPr="002C4B82">
        <w:rPr>
          <w:rFonts w:ascii="Times New Roman" w:eastAsia="Times New Roman" w:hAnsi="Times New Roman" w:cs="Times New Roman"/>
          <w:sz w:val="24"/>
          <w:szCs w:val="24"/>
          <w:lang w:eastAsia="fr-FR"/>
        </w:rPr>
        <w:t xml:space="preserve"> (RAL) des réponses à ses nécessités d’intervention. </w:t>
      </w:r>
      <w:proofErr w:type="spellStart"/>
      <w:r w:rsidRPr="002C4B82">
        <w:rPr>
          <w:rFonts w:ascii="Times New Roman" w:eastAsia="Times New Roman" w:hAnsi="Times New Roman" w:cs="Times New Roman"/>
          <w:sz w:val="24"/>
          <w:szCs w:val="24"/>
          <w:lang w:eastAsia="fr-FR"/>
        </w:rPr>
        <w:t>Nunan</w:t>
      </w:r>
      <w:proofErr w:type="spellEnd"/>
      <w:r w:rsidRPr="002C4B82">
        <w:rPr>
          <w:rFonts w:ascii="Times New Roman" w:eastAsia="Times New Roman" w:hAnsi="Times New Roman" w:cs="Times New Roman"/>
          <w:sz w:val="24"/>
          <w:szCs w:val="24"/>
          <w:lang w:eastAsia="fr-FR"/>
        </w:rPr>
        <w:t xml:space="preserve"> (1991), qui évoque la dichotomie « orientation pédagogique » et « non pédagogique » pour classer les travaux de la </w:t>
      </w:r>
      <w:r w:rsidRPr="002C4B82">
        <w:rPr>
          <w:rFonts w:ascii="Times New Roman" w:eastAsia="Times New Roman" w:hAnsi="Times New Roman" w:cs="Times New Roman"/>
          <w:i/>
          <w:iCs/>
          <w:sz w:val="24"/>
          <w:szCs w:val="24"/>
          <w:lang w:eastAsia="fr-FR"/>
        </w:rPr>
        <w:t xml:space="preserve">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classroom</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research</w:t>
      </w:r>
      <w:proofErr w:type="spellEnd"/>
      <w:r w:rsidRPr="002C4B82">
        <w:rPr>
          <w:rFonts w:ascii="Times New Roman" w:eastAsia="Times New Roman" w:hAnsi="Times New Roman" w:cs="Times New Roman"/>
          <w:sz w:val="24"/>
          <w:szCs w:val="24"/>
          <w:lang w:eastAsia="fr-FR"/>
        </w:rPr>
        <w:t xml:space="preserve"> (recherches centrées sur la classe), et Crookes (1997) esquissent une réponse alternative, pour les contextes anglo-américains du moins, qui passe par une prise en compte et une réévaluation du statut, des rôles, des savoirs et savoir-faire des enseignants et des communautés éducatives par la RAL.</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13Ni la question des rapports entre RAL et DLE ni celle de leur existence disciplinaire distincte ne sont pourtant indécidables. Il convient de conserver à l’esprit, comme le rappelle Coste (2002 : 6), que les études conduites en classe de langues sur les activités et productions langagières « […] selon des perspectives ethnographiques, sociolinguistiques, discursives » ne sont pas toutes didacticiennes. Elles ne sont pas toutes </w:t>
      </w:r>
      <w:proofErr w:type="spellStart"/>
      <w:r w:rsidRPr="002C4B82">
        <w:rPr>
          <w:rFonts w:ascii="Times New Roman" w:eastAsia="Times New Roman" w:hAnsi="Times New Roman" w:cs="Times New Roman"/>
          <w:sz w:val="24"/>
          <w:szCs w:val="24"/>
          <w:lang w:eastAsia="fr-FR"/>
        </w:rPr>
        <w:t>acquisitionnistes</w:t>
      </w:r>
      <w:proofErr w:type="spellEnd"/>
      <w:r w:rsidRPr="002C4B82">
        <w:rPr>
          <w:rFonts w:ascii="Times New Roman" w:eastAsia="Times New Roman" w:hAnsi="Times New Roman" w:cs="Times New Roman"/>
          <w:sz w:val="24"/>
          <w:szCs w:val="24"/>
          <w:lang w:eastAsia="fr-FR"/>
        </w:rPr>
        <w:t xml:space="preserve"> non plus. On le conçoit aisément, seuls l’objet, la problématique et la méthodologie qu’elle implique déterminent l’appartenance disciplinaire d’une recherche, qui peut d’ailleurs n’être pas revendiquée en tant que telle. Comme </w:t>
      </w:r>
      <w:proofErr w:type="spellStart"/>
      <w:r w:rsidRPr="002C4B82">
        <w:rPr>
          <w:rFonts w:ascii="Times New Roman" w:eastAsia="Times New Roman" w:hAnsi="Times New Roman" w:cs="Times New Roman"/>
          <w:sz w:val="24"/>
          <w:szCs w:val="24"/>
          <w:lang w:eastAsia="fr-FR"/>
        </w:rPr>
        <w:t>Collentine</w:t>
      </w:r>
      <w:proofErr w:type="spellEnd"/>
      <w:r w:rsidRPr="002C4B82">
        <w:rPr>
          <w:rFonts w:ascii="Times New Roman" w:eastAsia="Times New Roman" w:hAnsi="Times New Roman" w:cs="Times New Roman"/>
          <w:sz w:val="24"/>
          <w:szCs w:val="24"/>
          <w:lang w:eastAsia="fr-FR"/>
        </w:rPr>
        <w:t xml:space="preserve"> &amp; </w:t>
      </w:r>
      <w:proofErr w:type="spellStart"/>
      <w:r w:rsidRPr="002C4B82">
        <w:rPr>
          <w:rFonts w:ascii="Times New Roman" w:eastAsia="Times New Roman" w:hAnsi="Times New Roman" w:cs="Times New Roman"/>
          <w:sz w:val="24"/>
          <w:szCs w:val="24"/>
          <w:lang w:eastAsia="fr-FR"/>
        </w:rPr>
        <w:t>Freed</w:t>
      </w:r>
      <w:proofErr w:type="spellEnd"/>
      <w:r w:rsidRPr="002C4B82">
        <w:rPr>
          <w:rFonts w:ascii="Times New Roman" w:eastAsia="Times New Roman" w:hAnsi="Times New Roman" w:cs="Times New Roman"/>
          <w:sz w:val="24"/>
          <w:szCs w:val="24"/>
          <w:lang w:eastAsia="fr-FR"/>
        </w:rPr>
        <w:t xml:space="preserve"> (2004) l’indiquent dans leur introduction au numéro de </w:t>
      </w:r>
      <w:proofErr w:type="spellStart"/>
      <w:r w:rsidRPr="002C4B82">
        <w:rPr>
          <w:rFonts w:ascii="Times New Roman" w:eastAsia="Times New Roman" w:hAnsi="Times New Roman" w:cs="Times New Roman"/>
          <w:i/>
          <w:iCs/>
          <w:sz w:val="24"/>
          <w:szCs w:val="24"/>
          <w:lang w:eastAsia="fr-FR"/>
        </w:rPr>
        <w:t>Studies</w:t>
      </w:r>
      <w:proofErr w:type="spellEnd"/>
      <w:r w:rsidRPr="002C4B82">
        <w:rPr>
          <w:rFonts w:ascii="Times New Roman" w:eastAsia="Times New Roman" w:hAnsi="Times New Roman" w:cs="Times New Roman"/>
          <w:i/>
          <w:iCs/>
          <w:sz w:val="24"/>
          <w:szCs w:val="24"/>
          <w:lang w:eastAsia="fr-FR"/>
        </w:rPr>
        <w:t xml:space="preserve"> in 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 </w:t>
      </w:r>
      <w:r w:rsidRPr="002C4B82">
        <w:rPr>
          <w:rFonts w:ascii="Times New Roman" w:eastAsia="Times New Roman" w:hAnsi="Times New Roman" w:cs="Times New Roman"/>
          <w:sz w:val="24"/>
          <w:szCs w:val="24"/>
          <w:lang w:eastAsia="fr-FR"/>
        </w:rPr>
        <w:t xml:space="preserve">consacrée aux contextes d’apprentissage et à leur influence sur l’acquisition des langues secondes, la prise en compte de la dimension sociale – des contextes institutionnels d’apprentissage en l’occurrence – démarque les études </w:t>
      </w:r>
      <w:proofErr w:type="spellStart"/>
      <w:r w:rsidRPr="002C4B82">
        <w:rPr>
          <w:rFonts w:ascii="Times New Roman" w:eastAsia="Times New Roman" w:hAnsi="Times New Roman" w:cs="Times New Roman"/>
          <w:sz w:val="24"/>
          <w:szCs w:val="24"/>
          <w:lang w:eastAsia="fr-FR"/>
        </w:rPr>
        <w:t>contextualisées</w:t>
      </w:r>
      <w:proofErr w:type="spellEnd"/>
      <w:r w:rsidRPr="002C4B82">
        <w:rPr>
          <w:rFonts w:ascii="Times New Roman" w:eastAsia="Times New Roman" w:hAnsi="Times New Roman" w:cs="Times New Roman"/>
          <w:sz w:val="24"/>
          <w:szCs w:val="24"/>
          <w:lang w:eastAsia="fr-FR"/>
        </w:rPr>
        <w:t xml:space="preserve"> d’une approche exclusivement cognitiviste de l’appropriation. Cependant,</w:t>
      </w:r>
      <w:r w:rsidRPr="002C4B82">
        <w:rPr>
          <w:rFonts w:ascii="Times New Roman" w:eastAsia="Times New Roman" w:hAnsi="Times New Roman" w:cs="Times New Roman"/>
          <w:i/>
          <w:iCs/>
          <w:sz w:val="24"/>
          <w:szCs w:val="24"/>
          <w:lang w:eastAsia="fr-FR"/>
        </w:rPr>
        <w:t xml:space="preserve"> a contrario</w:t>
      </w:r>
      <w:r w:rsidRPr="002C4B82">
        <w:rPr>
          <w:rFonts w:ascii="Times New Roman" w:eastAsia="Times New Roman" w:hAnsi="Times New Roman" w:cs="Times New Roman"/>
          <w:sz w:val="24"/>
          <w:szCs w:val="24"/>
          <w:lang w:eastAsia="fr-FR"/>
        </w:rPr>
        <w:t>, le fait de traiter le contexte d’apprentissage comme une variable indépendante du procès d’appropriation d’une L2, n’implique pas que les recherches ainsi conçues et conduites soient immédiatement pertinentes en didactique, ou relèvent de la DLE.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14Ériger une somme de pratiques de recherche et d’interventions en discipline ne va pas sans risque de tronquer une réalité plus complexe. Ainsi, la RAL n’est pas un secteur homogène de la linguistique, ni dans ses objets ni dans ses méthodes ; cette appartenance disciplinaire lui est encore contestée quelques fois du sein même de la linguistique, elle-même hétérogène. Dans cette contribution, je soutiendrai l’idée, à la manière de </w:t>
      </w:r>
      <w:proofErr w:type="spellStart"/>
      <w:r w:rsidRPr="002C4B82">
        <w:rPr>
          <w:rFonts w:ascii="Times New Roman" w:eastAsia="Times New Roman" w:hAnsi="Times New Roman" w:cs="Times New Roman"/>
          <w:sz w:val="24"/>
          <w:szCs w:val="24"/>
          <w:lang w:eastAsia="fr-FR"/>
        </w:rPr>
        <w:t>Gass</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et al.</w:t>
      </w:r>
      <w:r w:rsidRPr="002C4B82">
        <w:rPr>
          <w:rFonts w:ascii="Times New Roman" w:eastAsia="Times New Roman" w:hAnsi="Times New Roman" w:cs="Times New Roman"/>
          <w:sz w:val="24"/>
          <w:szCs w:val="24"/>
          <w:lang w:eastAsia="fr-FR"/>
        </w:rPr>
        <w:t xml:space="preserve"> (1998), qu’il existe un secteur de recherche en linguistique consacré à l’étude de l’appropriation des langues, la RAL, qui constitue un domaine distinct de celui qu’occupe la didactique des langues, de fait et de droit. Le champ de la linguistique est bien évidemment travaillé par des courants de pensée opposés. Le désaccord qui se manifeste, par exemple, à propos de la prise en compte du social, conduit à des divergences radicales quant à l’objet même de la discipline. Ainsi, C. Roberts (1999) oppose les travaux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qui prennent en compte minimalement ou pas du tout les situations sociales d’acquisition, à une recherche qui aurait pour objet essentiel la socialisation en langue étrangère, et qui retiendrait pour ce faire une méthodologie de recueil et d’analyse des données distinctes. L. Moore (1999), qui s’interroge sur les apports </w:t>
      </w:r>
      <w:r w:rsidRPr="002C4B82">
        <w:rPr>
          <w:rFonts w:ascii="Times New Roman" w:eastAsia="Times New Roman" w:hAnsi="Times New Roman" w:cs="Times New Roman"/>
          <w:sz w:val="24"/>
          <w:szCs w:val="24"/>
          <w:lang w:eastAsia="fr-FR"/>
        </w:rPr>
        <w:lastRenderedPageBreak/>
        <w:t>de la théorie de la socialisation à la RAL, fournit une vision moins conflictuelle des possibilités de collaboration entre ces secteurs.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15Je soutiendrai également que la didactique des langues (étrangères) se préoccupe de questions, au moins partiellement, différentes de celles de la RAL, en tant que discipline consacrée aux situations éducatives d’enseignement et d’apprentissage. L’enseignement-apprentissage des langues (étrangères) en milieu institutionnel, en classe donc, est ce qui fonde la didactique des langues (étrangères). Il est le lieu de ses activités de recherche ; il définit sa finalité et lui fournit sa motivation essentielle. On a de bonnes raisons de penser que les travaux sur le versant de l’enseignement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par exemple la synthèse déjà ancienne de W.F. </w:t>
      </w:r>
      <w:proofErr w:type="spellStart"/>
      <w:r w:rsidRPr="002C4B82">
        <w:rPr>
          <w:rFonts w:ascii="Times New Roman" w:eastAsia="Times New Roman" w:hAnsi="Times New Roman" w:cs="Times New Roman"/>
          <w:sz w:val="24"/>
          <w:szCs w:val="24"/>
          <w:lang w:eastAsia="fr-FR"/>
        </w:rPr>
        <w:t>Mackey</w:t>
      </w:r>
      <w:proofErr w:type="spellEnd"/>
      <w:r w:rsidRPr="002C4B82">
        <w:rPr>
          <w:rFonts w:ascii="Times New Roman" w:eastAsia="Times New Roman" w:hAnsi="Times New Roman" w:cs="Times New Roman"/>
          <w:sz w:val="24"/>
          <w:szCs w:val="24"/>
          <w:lang w:eastAsia="fr-FR"/>
        </w:rPr>
        <w:t>, 1972) sont plus avancés que ceux conduits du côté de l’apprentissage, que l’on désigne ainsi, à la suite de Bange (1992), la création des conditions de l’apprendre en classe, de l’intériorisation individuelle des connaissances linguistiques cibles, ou l’appropriation linguistique en classe proprement dite.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16Que la discipline technologique de la didactique fédère des pratiques variées est une vérité d’évidence que conforte la consultation de Springer (1997), de Cuq &amp; </w:t>
      </w:r>
      <w:proofErr w:type="spellStart"/>
      <w:r w:rsidRPr="002C4B82">
        <w:rPr>
          <w:rFonts w:ascii="Times New Roman" w:eastAsia="Times New Roman" w:hAnsi="Times New Roman" w:cs="Times New Roman"/>
          <w:sz w:val="24"/>
          <w:szCs w:val="24"/>
          <w:lang w:eastAsia="fr-FR"/>
        </w:rPr>
        <w:t>Gruca</w:t>
      </w:r>
      <w:proofErr w:type="spellEnd"/>
      <w:r w:rsidRPr="002C4B82">
        <w:rPr>
          <w:rFonts w:ascii="Times New Roman" w:eastAsia="Times New Roman" w:hAnsi="Times New Roman" w:cs="Times New Roman"/>
          <w:sz w:val="24"/>
          <w:szCs w:val="24"/>
          <w:lang w:eastAsia="fr-FR"/>
        </w:rPr>
        <w:t xml:space="preserve"> (2002) ou de </w:t>
      </w:r>
      <w:proofErr w:type="spellStart"/>
      <w:r w:rsidRPr="002C4B82">
        <w:rPr>
          <w:rFonts w:ascii="Times New Roman" w:eastAsia="Times New Roman" w:hAnsi="Times New Roman" w:cs="Times New Roman"/>
          <w:sz w:val="24"/>
          <w:szCs w:val="24"/>
          <w:lang w:eastAsia="fr-FR"/>
        </w:rPr>
        <w:t>Defays</w:t>
      </w:r>
      <w:proofErr w:type="spellEnd"/>
      <w:r w:rsidRPr="002C4B82">
        <w:rPr>
          <w:rFonts w:ascii="Times New Roman" w:eastAsia="Times New Roman" w:hAnsi="Times New Roman" w:cs="Times New Roman"/>
          <w:sz w:val="24"/>
          <w:szCs w:val="24"/>
          <w:lang w:eastAsia="fr-FR"/>
        </w:rPr>
        <w:t xml:space="preserve"> (2003), par exemple. Des questions </w:t>
      </w:r>
      <w:proofErr w:type="spellStart"/>
      <w:r w:rsidRPr="002C4B82">
        <w:rPr>
          <w:rFonts w:ascii="Times New Roman" w:eastAsia="Times New Roman" w:hAnsi="Times New Roman" w:cs="Times New Roman"/>
          <w:sz w:val="24"/>
          <w:szCs w:val="24"/>
          <w:lang w:eastAsia="fr-FR"/>
        </w:rPr>
        <w:t>curriculaires</w:t>
      </w:r>
      <w:proofErr w:type="spellEnd"/>
      <w:r w:rsidRPr="002C4B82">
        <w:rPr>
          <w:rFonts w:ascii="Times New Roman" w:eastAsia="Times New Roman" w:hAnsi="Times New Roman" w:cs="Times New Roman"/>
          <w:sz w:val="24"/>
          <w:szCs w:val="24"/>
          <w:lang w:eastAsia="fr-FR"/>
        </w:rPr>
        <w:t xml:space="preserve"> croisent des choix méthodologiques et pédagogiques ; l’on ne saurait réduire la DLE à l’élaboration de grammaires pédagogiques en ignorant par exemple ses réflexions nombreuses sur les dispositifs d’enseignement (</w:t>
      </w:r>
      <w:proofErr w:type="spellStart"/>
      <w:r w:rsidRPr="002C4B82">
        <w:rPr>
          <w:rFonts w:ascii="Times New Roman" w:eastAsia="Times New Roman" w:hAnsi="Times New Roman" w:cs="Times New Roman"/>
          <w:sz w:val="24"/>
          <w:szCs w:val="24"/>
          <w:lang w:eastAsia="fr-FR"/>
        </w:rPr>
        <w:t>Courtillon</w:t>
      </w:r>
      <w:proofErr w:type="spellEnd"/>
      <w:r w:rsidRPr="002C4B82">
        <w:rPr>
          <w:rFonts w:ascii="Times New Roman" w:eastAsia="Times New Roman" w:hAnsi="Times New Roman" w:cs="Times New Roman"/>
          <w:sz w:val="24"/>
          <w:szCs w:val="24"/>
          <w:lang w:eastAsia="fr-FR"/>
        </w:rPr>
        <w:t xml:space="preserve">, 2003). Les études réunies par </w:t>
      </w:r>
      <w:proofErr w:type="spellStart"/>
      <w:r w:rsidRPr="002C4B82">
        <w:rPr>
          <w:rFonts w:ascii="Times New Roman" w:eastAsia="Times New Roman" w:hAnsi="Times New Roman" w:cs="Times New Roman"/>
          <w:sz w:val="24"/>
          <w:szCs w:val="24"/>
          <w:lang w:eastAsia="fr-FR"/>
        </w:rPr>
        <w:t>Beacco</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et al.</w:t>
      </w:r>
      <w:r w:rsidRPr="002C4B82">
        <w:rPr>
          <w:rFonts w:ascii="Times New Roman" w:eastAsia="Times New Roman" w:hAnsi="Times New Roman" w:cs="Times New Roman"/>
          <w:sz w:val="24"/>
          <w:szCs w:val="24"/>
          <w:lang w:eastAsia="fr-FR"/>
        </w:rPr>
        <w:t xml:space="preserve"> (2005) par exemple, fournissent une bonne illustration de la diversité des interrogations autour des cultures éducatives, linguistiques et des pratiques didactiques que mobilise la DLE.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17On aurait pu espérer que les recherches sur l’acquisition linguistique menées depuis plus de trente ans viennent combler le déficit de recherches sur le versant de l’apprentissage, en didactique des langues. Tel ne semble pas avoir été le cas. En dépit des polémiques des années 70 autour de la prévision et de l’explication des difficultés d’apprentissage des langues étrangères que rappellent Porquier (1974), Véronique (1983) ou encore </w:t>
      </w:r>
      <w:proofErr w:type="spellStart"/>
      <w:r w:rsidRPr="002C4B82">
        <w:rPr>
          <w:rFonts w:ascii="Times New Roman" w:eastAsia="Times New Roman" w:hAnsi="Times New Roman" w:cs="Times New Roman"/>
          <w:sz w:val="24"/>
          <w:szCs w:val="24"/>
          <w:lang w:eastAsia="fr-FR"/>
        </w:rPr>
        <w:t>Rosen</w:t>
      </w:r>
      <w:proofErr w:type="spellEnd"/>
      <w:r w:rsidRPr="002C4B82">
        <w:rPr>
          <w:rFonts w:ascii="Times New Roman" w:eastAsia="Times New Roman" w:hAnsi="Times New Roman" w:cs="Times New Roman"/>
          <w:sz w:val="24"/>
          <w:szCs w:val="24"/>
          <w:lang w:eastAsia="fr-FR"/>
        </w:rPr>
        <w:t xml:space="preserve"> &amp; Porquier (2003), et du dépassement de la controverse entre tenants de l’analyse contrastive et partisans de l’analyse d’erreurs par l’émergence de la RAL, la didactique des langues continue à avoir recours à des notions comme celle d’interférence. Dans le même temps pourtant, didacticiens et pédagogues des langues étrangères adhèrent à l’idée que les erreurs des apprenants de langues étrangères témoignent d’un procès d’appropriation en cours et qu’elles résultent de la mise en œuvre de stratégies d’apprentissage. Le </w:t>
      </w:r>
      <w:r w:rsidRPr="002C4B82">
        <w:rPr>
          <w:rFonts w:ascii="Times New Roman" w:eastAsia="Times New Roman" w:hAnsi="Times New Roman" w:cs="Times New Roman"/>
          <w:i/>
          <w:iCs/>
          <w:sz w:val="24"/>
          <w:szCs w:val="24"/>
          <w:lang w:eastAsia="fr-FR"/>
        </w:rPr>
        <w:t>Niveau B2 pour le français, un référentiel</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Beacco</w:t>
      </w:r>
      <w:proofErr w:type="spellEnd"/>
      <w:r w:rsidRPr="002C4B82">
        <w:rPr>
          <w:rFonts w:ascii="Times New Roman" w:eastAsia="Times New Roman" w:hAnsi="Times New Roman" w:cs="Times New Roman"/>
          <w:sz w:val="24"/>
          <w:szCs w:val="24"/>
          <w:lang w:eastAsia="fr-FR"/>
        </w:rPr>
        <w:t>, Bouquet, Porquier, 2004) inclut d’ailleurs un chapitre sur les stratégies de communication et d’apprentissage. Ce renouvellement terminologique, si ce n’est théorique, est un acquis non négligeable mais il me semble constituer un apport insuffisant de la RAL en DLE.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18On ne saurait affirmer, pourtant, que la DLE a tourné le dos aux recherches en linguistique. On relèvera qu’elle s’est dirigée, dans la dernière période, vers le fonctionnalisme de Halliday, vers la pragmatique des actes de langage et, également, vers la grammaire conceptuelle et cognitive, du moins dans le domaine français et francophone. Pour des raisons que je souhaite explorer ici, elle semble n’avoir guère tiré profit des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Pour cet article, je m’en tiendrai, au sein de la diversité des recherches sur l’acquisition d’une langue étrangère, à celles qui sont consacrées à l’établissement de séquences de développement, que je mettrai en relation avec la question, toute aussi limitée, de l’élaboration de grammaires pédagogiques en DLE.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 xml:space="preserve">19Le caractère partiel de ces choix tient, de façon circonstancielle, aux limites d’un article – il ne peut être question d’embrasser l’ensemble des théories et des résultats disponibles – mais également à une conviction. En effet, il me semble nécessaire de distinguer le plan de l’étude de l’appropriation et de la mise en œuvre d’une langue en cours d’apprentissage en une variété de contextes sociaux, de celui de la caractérisation de la diversité effective des contextes réels d’appropriation linguistique – c’est l’objet des travaux sur la communication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Porquier &amp; </w:t>
      </w:r>
      <w:proofErr w:type="spellStart"/>
      <w:r w:rsidRPr="002C4B82">
        <w:rPr>
          <w:rFonts w:ascii="Times New Roman" w:eastAsia="Times New Roman" w:hAnsi="Times New Roman" w:cs="Times New Roman"/>
          <w:sz w:val="24"/>
          <w:szCs w:val="24"/>
          <w:lang w:eastAsia="fr-FR"/>
        </w:rPr>
        <w:t>Py</w:t>
      </w:r>
      <w:proofErr w:type="spellEnd"/>
      <w:r w:rsidRPr="002C4B82">
        <w:rPr>
          <w:rFonts w:ascii="Times New Roman" w:eastAsia="Times New Roman" w:hAnsi="Times New Roman" w:cs="Times New Roman"/>
          <w:sz w:val="24"/>
          <w:szCs w:val="24"/>
          <w:lang w:eastAsia="fr-FR"/>
        </w:rPr>
        <w:t>, 2004). Les usages contextuels de L2 et la construction de connaissances linguistiques en L2 sont pensés différemment, en tant qu’observables, par les courants de la RAL, notamment selon la place qu’ils font aux interactions en LE (</w:t>
      </w:r>
      <w:proofErr w:type="spellStart"/>
      <w:r w:rsidRPr="002C4B82">
        <w:rPr>
          <w:rFonts w:ascii="Times New Roman" w:eastAsia="Times New Roman" w:hAnsi="Times New Roman" w:cs="Times New Roman"/>
          <w:sz w:val="24"/>
          <w:szCs w:val="24"/>
          <w:lang w:eastAsia="fr-FR"/>
        </w:rPr>
        <w:t>Matthey</w:t>
      </w:r>
      <w:proofErr w:type="spellEnd"/>
      <w:r w:rsidRPr="002C4B82">
        <w:rPr>
          <w:rFonts w:ascii="Times New Roman" w:eastAsia="Times New Roman" w:hAnsi="Times New Roman" w:cs="Times New Roman"/>
          <w:sz w:val="24"/>
          <w:szCs w:val="24"/>
          <w:lang w:eastAsia="fr-FR"/>
        </w:rPr>
        <w:t xml:space="preserve"> &amp; Véronique </w:t>
      </w:r>
      <w:proofErr w:type="spellStart"/>
      <w:proofErr w:type="gramStart"/>
      <w:r w:rsidRPr="002C4B82">
        <w:rPr>
          <w:rFonts w:ascii="Times New Roman" w:eastAsia="Times New Roman" w:hAnsi="Times New Roman" w:cs="Times New Roman"/>
          <w:sz w:val="24"/>
          <w:szCs w:val="24"/>
          <w:lang w:eastAsia="fr-FR"/>
        </w:rPr>
        <w:t>éds</w:t>
      </w:r>
      <w:proofErr w:type="spellEnd"/>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t xml:space="preserve"> 2004). Tout en considérant qu’il existe une relation entre l’emploi et l’appropriation de la L2 – dans une vision sans doute différente de celle du courant interactionniste – je m’intéresse tout particulièrement à la dynamique de la construction des connaissances en L2. Seules des études longitudinales ou pseudo-longitudinales permettent de comprendre comment un répertoire d’apprenant évolue. L’apport principal de la RAL, ici, me semble être de dégager des itinéraires d’appropriation linguistique et d’expliquer leur singularité et leur variabilité. De même, de la diversité des activités qu’étudie la DLE, l’élaboration des contenus à enseigner me semble être un objet qui mérite une investigation spécifique.</w:t>
      </w:r>
    </w:p>
    <w:p w:rsidR="002C4B82" w:rsidRPr="002C4B82" w:rsidRDefault="002C4B82" w:rsidP="002C4B8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9" w:anchor="tocfrom1n2" w:history="1">
        <w:r w:rsidRPr="002C4B82">
          <w:rPr>
            <w:rFonts w:ascii="Times New Roman" w:eastAsia="Times New Roman" w:hAnsi="Times New Roman" w:cs="Times New Roman"/>
            <w:b/>
            <w:bCs/>
            <w:color w:val="0000FF"/>
            <w:kern w:val="36"/>
            <w:sz w:val="48"/>
            <w:szCs w:val="48"/>
            <w:u w:val="single"/>
            <w:lang w:eastAsia="fr-FR"/>
          </w:rPr>
          <w:t>2. Recherches sur l’acquisition et didactique des langues </w:t>
        </w:r>
        <w:proofErr w:type="gramStart"/>
        <w:r w:rsidRPr="002C4B82">
          <w:rPr>
            <w:rFonts w:ascii="Times New Roman" w:eastAsia="Times New Roman" w:hAnsi="Times New Roman" w:cs="Times New Roman"/>
            <w:b/>
            <w:bCs/>
            <w:color w:val="0000FF"/>
            <w:kern w:val="36"/>
            <w:sz w:val="48"/>
            <w:szCs w:val="48"/>
            <w:u w:val="single"/>
            <w:lang w:eastAsia="fr-FR"/>
          </w:rPr>
          <w:t>:divergences</w:t>
        </w:r>
        <w:proofErr w:type="gramEnd"/>
        <w:r w:rsidRPr="002C4B82">
          <w:rPr>
            <w:rFonts w:ascii="Times New Roman" w:eastAsia="Times New Roman" w:hAnsi="Times New Roman" w:cs="Times New Roman"/>
            <w:b/>
            <w:bCs/>
            <w:color w:val="0000FF"/>
            <w:kern w:val="36"/>
            <w:sz w:val="48"/>
            <w:szCs w:val="48"/>
            <w:u w:val="single"/>
            <w:lang w:eastAsia="fr-FR"/>
          </w:rPr>
          <w:t xml:space="preserve"> et convergences</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20En dépit de l’élaboration d’une terminologie nouvelle, issue de la RAL, en DLE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supra</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etDefays</w:t>
      </w:r>
      <w:proofErr w:type="spellEnd"/>
      <w:r w:rsidRPr="002C4B82">
        <w:rPr>
          <w:rFonts w:ascii="Times New Roman" w:eastAsia="Times New Roman" w:hAnsi="Times New Roman" w:cs="Times New Roman"/>
          <w:sz w:val="24"/>
          <w:szCs w:val="24"/>
          <w:lang w:eastAsia="fr-FR"/>
        </w:rPr>
        <w:t>, 2003, par exemple), il me semble que la question de l’interprétation et de l’</w:t>
      </w:r>
      <w:proofErr w:type="spellStart"/>
      <w:r w:rsidRPr="002C4B82">
        <w:rPr>
          <w:rFonts w:ascii="Times New Roman" w:eastAsia="Times New Roman" w:hAnsi="Times New Roman" w:cs="Times New Roman"/>
          <w:sz w:val="24"/>
          <w:szCs w:val="24"/>
          <w:lang w:eastAsia="fr-FR"/>
        </w:rPr>
        <w:t>interprétabilité</w:t>
      </w:r>
      <w:proofErr w:type="spellEnd"/>
      <w:r w:rsidRPr="002C4B82">
        <w:rPr>
          <w:rFonts w:ascii="Times New Roman" w:eastAsia="Times New Roman" w:hAnsi="Times New Roman" w:cs="Times New Roman"/>
          <w:sz w:val="24"/>
          <w:szCs w:val="24"/>
          <w:lang w:eastAsia="fr-FR"/>
        </w:rPr>
        <w:t xml:space="preserve"> des recherches linguistiques sur l’acquisition pour la gestion de l’enseignement des langues et pour l’action didactique et pédagogique en salle de classe demeure. On peut, certes, imaginer des dispositifs de recherche-action où les enseignants sont également des chercheurs. Ce type d’organisation de la recherche, prônée par </w:t>
      </w:r>
      <w:proofErr w:type="spellStart"/>
      <w:r w:rsidRPr="002C4B82">
        <w:rPr>
          <w:rFonts w:ascii="Times New Roman" w:eastAsia="Times New Roman" w:hAnsi="Times New Roman" w:cs="Times New Roman"/>
          <w:sz w:val="24"/>
          <w:szCs w:val="24"/>
          <w:lang w:eastAsia="fr-FR"/>
        </w:rPr>
        <w:t>Nunan</w:t>
      </w:r>
      <w:proofErr w:type="spellEnd"/>
      <w:r w:rsidRPr="002C4B82">
        <w:rPr>
          <w:rFonts w:ascii="Times New Roman" w:eastAsia="Times New Roman" w:hAnsi="Times New Roman" w:cs="Times New Roman"/>
          <w:sz w:val="24"/>
          <w:szCs w:val="24"/>
          <w:lang w:eastAsia="fr-FR"/>
        </w:rPr>
        <w:t xml:space="preserve"> (1991) et Crookes (1997) par exemple, est certainement bénéfique pour l’enseignant et pour l’innovation pédagogique. Elle soulève de nombreuses questions quant à sa mise en forme et à la diffusion des activités de recherche qu’elle génère, et quant à leur validation au-delà de l’action effective en classe.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21L’on peut former le vœu d’une intrication plus grande entre des activités d’enseignement et celles de la RAL, la réalité du fonctionnement institutionnel de l’enseignement des langues laisse apparaître plutôt que ces pratiques mobilisent trois ensembles de discours, ceux que repère H. Besse (1995) : un discours d’élaboration des méthodologies, des approches de l’enseignement et des savoirs didactiques, un discours de conception d’outils scolaires et les discours de la classe. Plutôt que de poser un diagnostic de surdité des chercheurs en didactique aux avancées de l’analyse linguistique de l’acquisition, je souhaite tout d’abord insister sur la difficulté de fait que l’on peut éprouver à mobiliser les résultats de ces travaux en DLE. Cette formulation pèche évidemment par une homogénéisation excessive des constats, faits et acquis de la diversité des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évoquée </w:t>
      </w:r>
      <w:r w:rsidRPr="002C4B82">
        <w:rPr>
          <w:rFonts w:ascii="Times New Roman" w:eastAsia="Times New Roman" w:hAnsi="Times New Roman" w:cs="Times New Roman"/>
          <w:i/>
          <w:iCs/>
          <w:sz w:val="24"/>
          <w:szCs w:val="24"/>
          <w:lang w:eastAsia="fr-FR"/>
        </w:rPr>
        <w:t>supra</w:t>
      </w:r>
      <w:r w:rsidRPr="002C4B82">
        <w:rPr>
          <w:rFonts w:ascii="Times New Roman" w:eastAsia="Times New Roman" w:hAnsi="Times New Roman" w:cs="Times New Roman"/>
          <w:sz w:val="24"/>
          <w:szCs w:val="24"/>
          <w:lang w:eastAsia="fr-FR"/>
        </w:rPr>
        <w:t xml:space="preserve">. Ainsi, par exemple, selon les courants scientifiques, le traitement des dimensions métalinguistiques de l’appropriation d’une langue étrangère ou seconde (pour une synthèse récente,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Kim, 2003), ou l’appropriation de la pragmatique et du non-verbal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Kasper</w:t>
      </w:r>
      <w:proofErr w:type="spellEnd"/>
      <w:r w:rsidRPr="002C4B82">
        <w:rPr>
          <w:rFonts w:ascii="Times New Roman" w:eastAsia="Times New Roman" w:hAnsi="Times New Roman" w:cs="Times New Roman"/>
          <w:sz w:val="24"/>
          <w:szCs w:val="24"/>
          <w:lang w:eastAsia="fr-FR"/>
        </w:rPr>
        <w:t xml:space="preserve"> &amp; Blum-</w:t>
      </w:r>
      <w:proofErr w:type="spellStart"/>
      <w:r w:rsidRPr="002C4B82">
        <w:rPr>
          <w:rFonts w:ascii="Times New Roman" w:eastAsia="Times New Roman" w:hAnsi="Times New Roman" w:cs="Times New Roman"/>
          <w:sz w:val="24"/>
          <w:szCs w:val="24"/>
          <w:lang w:eastAsia="fr-FR"/>
        </w:rPr>
        <w:t>Kolka</w:t>
      </w:r>
      <w:proofErr w:type="spellEnd"/>
      <w:r w:rsidRPr="002C4B82">
        <w:rPr>
          <w:rFonts w:ascii="Times New Roman" w:eastAsia="Times New Roman" w:hAnsi="Times New Roman" w:cs="Times New Roman"/>
          <w:sz w:val="24"/>
          <w:szCs w:val="24"/>
          <w:lang w:eastAsia="fr-FR"/>
        </w:rPr>
        <w:t xml:space="preserve">, 1993), sera plus ou moins approfondi. À ces difficultés de lecture, s’ajoute une incomplétude </w:t>
      </w:r>
      <w:r w:rsidRPr="002C4B82">
        <w:rPr>
          <w:rFonts w:ascii="Times New Roman" w:eastAsia="Times New Roman" w:hAnsi="Times New Roman" w:cs="Times New Roman"/>
          <w:sz w:val="24"/>
          <w:szCs w:val="24"/>
          <w:lang w:eastAsia="fr-FR"/>
        </w:rPr>
        <w:lastRenderedPageBreak/>
        <w:t>des travaux sur l’acquisition linguistique qui abordent tout juste l’étude de l’appropriation, pourtant fréquente, d’une troisième ou d’une quatrième langue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Esch</w:t>
      </w:r>
      <w:proofErr w:type="spellEnd"/>
      <w:r w:rsidRPr="002C4B82">
        <w:rPr>
          <w:rFonts w:ascii="Times New Roman" w:eastAsia="Times New Roman" w:hAnsi="Times New Roman" w:cs="Times New Roman"/>
          <w:sz w:val="24"/>
          <w:szCs w:val="24"/>
          <w:lang w:eastAsia="fr-FR"/>
        </w:rPr>
        <w:t>, 2003).</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22La difficulté de la mise en dialogue des recherches linguistiques sur l’appropriation linguistique et des travaux en didactique des langues tient aux différences d’orientation et de finalité des disciplines en question, à des thématiques de recherche divergentes, à des effets de </w:t>
      </w:r>
      <w:r w:rsidRPr="002C4B82">
        <w:rPr>
          <w:rFonts w:ascii="Times New Roman" w:eastAsia="Times New Roman" w:hAnsi="Times New Roman" w:cs="Times New Roman"/>
          <w:i/>
          <w:iCs/>
          <w:sz w:val="24"/>
          <w:szCs w:val="24"/>
          <w:lang w:eastAsia="fr-FR"/>
        </w:rPr>
        <w:t>doxa</w:t>
      </w:r>
      <w:r w:rsidRPr="002C4B82">
        <w:rPr>
          <w:rFonts w:ascii="Times New Roman" w:eastAsia="Times New Roman" w:hAnsi="Times New Roman" w:cs="Times New Roman"/>
          <w:sz w:val="24"/>
          <w:szCs w:val="24"/>
          <w:lang w:eastAsia="fr-FR"/>
        </w:rPr>
        <w:t xml:space="preserve"> indissociables des activités auxquelles se livrent didacticiens et linguistes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par exemple les ‘philosophies spontanées’ qui animent les uns et les autres à propos de l’activité enseignante ou à propos de la langue) et à des différences de mode de démonstration et d’argumentation.</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10" w:anchor="tocfrom2n1" w:history="1">
        <w:r w:rsidRPr="002C4B82">
          <w:rPr>
            <w:rFonts w:ascii="Times New Roman" w:eastAsia="Times New Roman" w:hAnsi="Times New Roman" w:cs="Times New Roman"/>
            <w:b/>
            <w:bCs/>
            <w:color w:val="0000FF"/>
            <w:sz w:val="36"/>
            <w:szCs w:val="36"/>
            <w:u w:val="single"/>
            <w:lang w:eastAsia="fr-FR"/>
          </w:rPr>
          <w:t>2.1 Une différence spécifique et ses implications</w:t>
        </w:r>
      </w:hyperlink>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11" w:anchor="tocfrom3n1" w:history="1">
        <w:r w:rsidRPr="002C4B82">
          <w:rPr>
            <w:rFonts w:ascii="Times New Roman" w:eastAsia="Times New Roman" w:hAnsi="Times New Roman" w:cs="Times New Roman"/>
            <w:b/>
            <w:bCs/>
            <w:color w:val="0000FF"/>
            <w:sz w:val="27"/>
            <w:szCs w:val="27"/>
            <w:u w:val="single"/>
            <w:lang w:eastAsia="fr-FR"/>
          </w:rPr>
          <w:t xml:space="preserve">2.1.1 Logos, </w:t>
        </w:r>
        <w:proofErr w:type="spellStart"/>
        <w:r w:rsidRPr="002C4B82">
          <w:rPr>
            <w:rFonts w:ascii="Times New Roman" w:eastAsia="Times New Roman" w:hAnsi="Times New Roman" w:cs="Times New Roman"/>
            <w:b/>
            <w:bCs/>
            <w:color w:val="0000FF"/>
            <w:sz w:val="27"/>
            <w:szCs w:val="27"/>
            <w:u w:val="single"/>
            <w:lang w:eastAsia="fr-FR"/>
          </w:rPr>
          <w:t>nomos</w:t>
        </w:r>
        <w:proofErr w:type="spellEnd"/>
        <w:r w:rsidRPr="002C4B82">
          <w:rPr>
            <w:rFonts w:ascii="Times New Roman" w:eastAsia="Times New Roman" w:hAnsi="Times New Roman" w:cs="Times New Roman"/>
            <w:b/>
            <w:bCs/>
            <w:color w:val="0000FF"/>
            <w:sz w:val="27"/>
            <w:szCs w:val="27"/>
            <w:u w:val="single"/>
            <w:lang w:eastAsia="fr-FR"/>
          </w:rPr>
          <w:t xml:space="preserve"> et </w:t>
        </w:r>
        <w:proofErr w:type="spellStart"/>
        <w:r w:rsidRPr="002C4B82">
          <w:rPr>
            <w:rFonts w:ascii="Times New Roman" w:eastAsia="Times New Roman" w:hAnsi="Times New Roman" w:cs="Times New Roman"/>
            <w:b/>
            <w:bCs/>
            <w:color w:val="0000FF"/>
            <w:sz w:val="27"/>
            <w:szCs w:val="27"/>
            <w:u w:val="single"/>
            <w:lang w:eastAsia="fr-FR"/>
          </w:rPr>
          <w:t>tekhné</w:t>
        </w:r>
        <w:proofErr w:type="spellEnd"/>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23Parmi les traits qui distinguent et opposent la RAL et la DLE, le principal tient à ce que les recherches sur l’acquisition linguistique relèvent, en tant que domaine des sciences du langage, d’une démarche nomologique, qui vise donc à dégager les lois et les régularités qui informent les parcours d’appropriation linguistique – ce qui n’exclut pas la variabilité de ces parcours –, tandis que la didactique des langues – pensée savante sur l’enseignement – apprentissage des langues – est foncièrement une </w:t>
      </w:r>
      <w:proofErr w:type="spellStart"/>
      <w:r w:rsidRPr="002C4B82">
        <w:rPr>
          <w:rFonts w:ascii="Times New Roman" w:eastAsia="Times New Roman" w:hAnsi="Times New Roman" w:cs="Times New Roman"/>
          <w:i/>
          <w:iCs/>
          <w:sz w:val="24"/>
          <w:szCs w:val="24"/>
          <w:lang w:eastAsia="fr-FR"/>
        </w:rPr>
        <w:t>tekhné</w:t>
      </w:r>
      <w:proofErr w:type="spellEnd"/>
      <w:r w:rsidRPr="002C4B82">
        <w:rPr>
          <w:rFonts w:ascii="Times New Roman" w:eastAsia="Times New Roman" w:hAnsi="Times New Roman" w:cs="Times New Roman"/>
          <w:sz w:val="24"/>
          <w:szCs w:val="24"/>
          <w:lang w:eastAsia="fr-FR"/>
        </w:rPr>
        <w:t>, un « art »</w:t>
      </w:r>
      <w:r w:rsidRPr="002C4B82">
        <w:rPr>
          <w:rFonts w:ascii="Times New Roman" w:eastAsia="Times New Roman" w:hAnsi="Times New Roman" w:cs="Times New Roman"/>
          <w:i/>
          <w:iCs/>
          <w:sz w:val="24"/>
          <w:szCs w:val="24"/>
          <w:lang w:eastAsia="fr-FR"/>
        </w:rPr>
        <w:t xml:space="preserve">. </w:t>
      </w:r>
      <w:r w:rsidRPr="002C4B82">
        <w:rPr>
          <w:rFonts w:ascii="Times New Roman" w:eastAsia="Times New Roman" w:hAnsi="Times New Roman" w:cs="Times New Roman"/>
          <w:sz w:val="24"/>
          <w:szCs w:val="24"/>
          <w:lang w:eastAsia="fr-FR"/>
        </w:rPr>
        <w:t xml:space="preserve">Cette orientation </w:t>
      </w:r>
      <w:proofErr w:type="spellStart"/>
      <w:r w:rsidRPr="002C4B82">
        <w:rPr>
          <w:rFonts w:ascii="Times New Roman" w:eastAsia="Times New Roman" w:hAnsi="Times New Roman" w:cs="Times New Roman"/>
          <w:sz w:val="24"/>
          <w:szCs w:val="24"/>
          <w:lang w:eastAsia="fr-FR"/>
        </w:rPr>
        <w:t>actionelle</w:t>
      </w:r>
      <w:proofErr w:type="spellEnd"/>
      <w:r w:rsidRPr="002C4B82">
        <w:rPr>
          <w:rFonts w:ascii="Times New Roman" w:eastAsia="Times New Roman" w:hAnsi="Times New Roman" w:cs="Times New Roman"/>
          <w:sz w:val="24"/>
          <w:szCs w:val="24"/>
          <w:lang w:eastAsia="fr-FR"/>
        </w:rPr>
        <w:t xml:space="preserve"> et interventionniste de la DLE est d’ailleurs sanctionnée par les termes de ‘technologie’ ou de ‘praxéologie’ (Martinez, 1996) que l’on utilise pour la désigner.</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24Si l’on peut poser un </w:t>
      </w:r>
      <w:r w:rsidRPr="002C4B82">
        <w:rPr>
          <w:rFonts w:ascii="Times New Roman" w:eastAsia="Times New Roman" w:hAnsi="Times New Roman" w:cs="Times New Roman"/>
          <w:i/>
          <w:iCs/>
          <w:sz w:val="24"/>
          <w:szCs w:val="24"/>
          <w:lang w:eastAsia="fr-FR"/>
        </w:rPr>
        <w:t xml:space="preserve">rapport de constitution </w:t>
      </w:r>
      <w:r w:rsidRPr="002C4B82">
        <w:rPr>
          <w:rFonts w:ascii="Times New Roman" w:eastAsia="Times New Roman" w:hAnsi="Times New Roman" w:cs="Times New Roman"/>
          <w:sz w:val="24"/>
          <w:szCs w:val="24"/>
          <w:lang w:eastAsia="fr-FR"/>
        </w:rPr>
        <w:t xml:space="preserve">entre la didactique des langues et les sciences du langage, il convient d’ajouter que l’intérêt de la première discipline pour les cultures éducatives et les savoir-faire pédagogiques la conduit à entretenir </w:t>
      </w:r>
      <w:r w:rsidRPr="002C4B82">
        <w:rPr>
          <w:rFonts w:ascii="Times New Roman" w:eastAsia="Times New Roman" w:hAnsi="Times New Roman" w:cs="Times New Roman"/>
          <w:i/>
          <w:iCs/>
          <w:sz w:val="24"/>
          <w:szCs w:val="24"/>
          <w:lang w:eastAsia="fr-FR"/>
        </w:rPr>
        <w:t xml:space="preserve">de facto </w:t>
      </w:r>
      <w:r w:rsidRPr="002C4B82">
        <w:rPr>
          <w:rFonts w:ascii="Times New Roman" w:eastAsia="Times New Roman" w:hAnsi="Times New Roman" w:cs="Times New Roman"/>
          <w:sz w:val="24"/>
          <w:szCs w:val="24"/>
          <w:lang w:eastAsia="fr-FR"/>
        </w:rPr>
        <w:t xml:space="preserve">des rapports avec d’autres disciplines, celles qui étudient le fait et l’idéal éducatifs par exemple. Cela ne préjuge pas des rapports de la RAL, au sein de la linguistique, avec d’autres disciplines également. On ajoutera que la relation que la DLE entretient, en ses activités </w:t>
      </w:r>
      <w:proofErr w:type="spellStart"/>
      <w:r w:rsidRPr="002C4B82">
        <w:rPr>
          <w:rFonts w:ascii="Times New Roman" w:eastAsia="Times New Roman" w:hAnsi="Times New Roman" w:cs="Times New Roman"/>
          <w:sz w:val="24"/>
          <w:szCs w:val="24"/>
          <w:lang w:eastAsia="fr-FR"/>
        </w:rPr>
        <w:t>curriculaires</w:t>
      </w:r>
      <w:proofErr w:type="spellEnd"/>
      <w:r w:rsidRPr="002C4B82">
        <w:rPr>
          <w:rFonts w:ascii="Times New Roman" w:eastAsia="Times New Roman" w:hAnsi="Times New Roman" w:cs="Times New Roman"/>
          <w:sz w:val="24"/>
          <w:szCs w:val="24"/>
          <w:lang w:eastAsia="fr-FR"/>
        </w:rPr>
        <w:t xml:space="preserve"> notamment, avec les politiques éducatives et linguistiques des formations sociales où elle est mobilisée, la distingue de maintes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12" w:anchor="tocfrom3n2" w:history="1">
        <w:r w:rsidRPr="002C4B82">
          <w:rPr>
            <w:rFonts w:ascii="Times New Roman" w:eastAsia="Times New Roman" w:hAnsi="Times New Roman" w:cs="Times New Roman"/>
            <w:b/>
            <w:bCs/>
            <w:color w:val="0000FF"/>
            <w:sz w:val="27"/>
            <w:szCs w:val="27"/>
            <w:u w:val="single"/>
            <w:lang w:eastAsia="fr-FR"/>
          </w:rPr>
          <w:t>2.1.2 Les effets de la diversité des courants de recherche en RAL</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25Comme cela a été rappelé </w:t>
      </w:r>
      <w:r w:rsidRPr="002C4B82">
        <w:rPr>
          <w:rFonts w:ascii="Times New Roman" w:eastAsia="Times New Roman" w:hAnsi="Times New Roman" w:cs="Times New Roman"/>
          <w:i/>
          <w:iCs/>
          <w:sz w:val="24"/>
          <w:szCs w:val="24"/>
          <w:lang w:eastAsia="fr-FR"/>
        </w:rPr>
        <w:t>supra</w:t>
      </w:r>
      <w:r w:rsidRPr="002C4B82">
        <w:rPr>
          <w:rFonts w:ascii="Times New Roman" w:eastAsia="Times New Roman" w:hAnsi="Times New Roman" w:cs="Times New Roman"/>
          <w:sz w:val="24"/>
          <w:szCs w:val="24"/>
          <w:lang w:eastAsia="fr-FR"/>
        </w:rPr>
        <w:t>, le champ de la RAL, qui s’est construit en prenant du recul par rapport aux pratiques d’enseignement des langues, est traversé par des problématiques divergentes, des hypothèses et des cadres d’analyse différents, qui conduisent ses chercheurs à des résultats d’analyse non complètement congruents. Ces divergences affectent forcément le dialogue en RAL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la livraison 21 d’</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 et la lisibilité de ses travaux.</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13" w:anchor="tocfrom3n3" w:history="1">
        <w:r w:rsidRPr="002C4B82">
          <w:rPr>
            <w:rFonts w:ascii="Times New Roman" w:eastAsia="Times New Roman" w:hAnsi="Times New Roman" w:cs="Times New Roman"/>
            <w:b/>
            <w:bCs/>
            <w:color w:val="0000FF"/>
            <w:sz w:val="27"/>
            <w:szCs w:val="27"/>
            <w:u w:val="single"/>
            <w:lang w:eastAsia="fr-FR"/>
          </w:rPr>
          <w:t>2.1.3 Des visions contrastées de l’apprentissage des langues</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26De l’opposition entre une discipline de l’action éducative en langues et une activité de recherche consacrée à l’établissement des régularités et des lois de l’acquisition linguistique, découle inéluctablement des modes d’appréhension du procès d’appropriation linguistique divergents. Comme le rappelle de Salins (2000), s’il existe un relatif accord entre didacticiens et </w:t>
      </w:r>
      <w:proofErr w:type="spellStart"/>
      <w:r w:rsidRPr="002C4B82">
        <w:rPr>
          <w:rFonts w:ascii="Times New Roman" w:eastAsia="Times New Roman" w:hAnsi="Times New Roman" w:cs="Times New Roman"/>
          <w:sz w:val="24"/>
          <w:szCs w:val="24"/>
          <w:lang w:eastAsia="fr-FR"/>
        </w:rPr>
        <w:t>acquisitionnistes</w:t>
      </w:r>
      <w:proofErr w:type="spellEnd"/>
      <w:r w:rsidRPr="002C4B82">
        <w:rPr>
          <w:rFonts w:ascii="Times New Roman" w:eastAsia="Times New Roman" w:hAnsi="Times New Roman" w:cs="Times New Roman"/>
          <w:sz w:val="24"/>
          <w:szCs w:val="24"/>
          <w:lang w:eastAsia="fr-FR"/>
        </w:rPr>
        <w:t xml:space="preserve"> autour des notions d’erreur ou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au-delà les différences sont </w:t>
      </w:r>
      <w:r w:rsidRPr="002C4B82">
        <w:rPr>
          <w:rFonts w:ascii="Times New Roman" w:eastAsia="Times New Roman" w:hAnsi="Times New Roman" w:cs="Times New Roman"/>
          <w:sz w:val="24"/>
          <w:szCs w:val="24"/>
          <w:lang w:eastAsia="fr-FR"/>
        </w:rPr>
        <w:lastRenderedPageBreak/>
        <w:t>remarquables. Le sujet épistémique de nombreuses théories linguistiques, en RAL et ailleurs, n’est pas l’individualité empirique à laquelle est confronté l’enseignant de langues étrangères et, éventuellement, le didacticien. Les didacticiens et enseignants déploient, en fonction de leurs convictions méthodologiques, des activités pour influer sur le procès d’appropriation linguistique alors que le projet du linguiste-</w:t>
      </w:r>
      <w:proofErr w:type="spellStart"/>
      <w:r w:rsidRPr="002C4B82">
        <w:rPr>
          <w:rFonts w:ascii="Times New Roman" w:eastAsia="Times New Roman" w:hAnsi="Times New Roman" w:cs="Times New Roman"/>
          <w:sz w:val="24"/>
          <w:szCs w:val="24"/>
          <w:lang w:eastAsia="fr-FR"/>
        </w:rPr>
        <w:t>acquisitionniste</w:t>
      </w:r>
      <w:proofErr w:type="spellEnd"/>
      <w:r w:rsidRPr="002C4B82">
        <w:rPr>
          <w:rFonts w:ascii="Times New Roman" w:eastAsia="Times New Roman" w:hAnsi="Times New Roman" w:cs="Times New Roman"/>
          <w:sz w:val="24"/>
          <w:szCs w:val="24"/>
          <w:lang w:eastAsia="fr-FR"/>
        </w:rPr>
        <w:t xml:space="preserve"> est d’appréhender et de décrire le procès d’appropriation linguistique, du moins en certains courants de la RAL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la livraison 21 d’</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14" w:anchor="tocfrom3n4" w:history="1">
        <w:r w:rsidRPr="002C4B82">
          <w:rPr>
            <w:rFonts w:ascii="Times New Roman" w:eastAsia="Times New Roman" w:hAnsi="Times New Roman" w:cs="Times New Roman"/>
            <w:b/>
            <w:bCs/>
            <w:color w:val="0000FF"/>
            <w:sz w:val="27"/>
            <w:szCs w:val="27"/>
            <w:u w:val="single"/>
            <w:lang w:eastAsia="fr-FR"/>
          </w:rPr>
          <w:t>2.1.4 Des acceptions différentes de la notion de grammaire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27Le terme ‘grammaire’ ne recouvre pas strictement la même réalité dans le contexte des théories linguistiques et de la DLE. Les théories linguistiques contemporaines s’opposent certainement sur la place de la grammaire dans l’organisation des langues et sur l’appareil de description dont il convient de faire usage pour en appréhender le fonctionnement. Quelles que soient leurs polémiques, assurément, leurs visions de la grammaire diffèrent de celle de la DLE.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28Le travail de mise en rapport des grammaires descriptives (savantes ou scolaires) des langues en présence lors de l’apprentissage en vue d’élaborer une grammaire pédagogique de la langue cible, est au cœur de l’activité didactique. À la suite de </w:t>
      </w:r>
      <w:proofErr w:type="spellStart"/>
      <w:r w:rsidRPr="002C4B82">
        <w:rPr>
          <w:rFonts w:ascii="Times New Roman" w:eastAsia="Times New Roman" w:hAnsi="Times New Roman" w:cs="Times New Roman"/>
          <w:sz w:val="24"/>
          <w:szCs w:val="24"/>
          <w:lang w:eastAsia="fr-FR"/>
        </w:rPr>
        <w:t>Beacco</w:t>
      </w:r>
      <w:proofErr w:type="spellEnd"/>
      <w:r w:rsidRPr="002C4B82">
        <w:rPr>
          <w:rFonts w:ascii="Times New Roman" w:eastAsia="Times New Roman" w:hAnsi="Times New Roman" w:cs="Times New Roman"/>
          <w:sz w:val="24"/>
          <w:szCs w:val="24"/>
          <w:lang w:eastAsia="fr-FR"/>
        </w:rPr>
        <w:t xml:space="preserve"> (1987), de </w:t>
      </w:r>
      <w:proofErr w:type="spellStart"/>
      <w:r w:rsidRPr="002C4B82">
        <w:rPr>
          <w:rFonts w:ascii="Times New Roman" w:eastAsia="Times New Roman" w:hAnsi="Times New Roman" w:cs="Times New Roman"/>
          <w:sz w:val="24"/>
          <w:szCs w:val="24"/>
          <w:lang w:eastAsia="fr-FR"/>
        </w:rPr>
        <w:t>Wilczinska</w:t>
      </w:r>
      <w:proofErr w:type="spellEnd"/>
      <w:r w:rsidRPr="002C4B82">
        <w:rPr>
          <w:rFonts w:ascii="Times New Roman" w:eastAsia="Times New Roman" w:hAnsi="Times New Roman" w:cs="Times New Roman"/>
          <w:sz w:val="24"/>
          <w:szCs w:val="24"/>
          <w:lang w:eastAsia="fr-FR"/>
        </w:rPr>
        <w:t xml:space="preserve"> (1987, 1989) et de </w:t>
      </w:r>
      <w:proofErr w:type="spellStart"/>
      <w:r w:rsidRPr="002C4B82">
        <w:rPr>
          <w:rFonts w:ascii="Times New Roman" w:eastAsia="Times New Roman" w:hAnsi="Times New Roman" w:cs="Times New Roman"/>
          <w:sz w:val="24"/>
          <w:szCs w:val="24"/>
          <w:lang w:eastAsia="fr-FR"/>
        </w:rPr>
        <w:t>Pendanx</w:t>
      </w:r>
      <w:proofErr w:type="spellEnd"/>
      <w:r w:rsidRPr="002C4B82">
        <w:rPr>
          <w:rFonts w:ascii="Times New Roman" w:eastAsia="Times New Roman" w:hAnsi="Times New Roman" w:cs="Times New Roman"/>
          <w:sz w:val="24"/>
          <w:szCs w:val="24"/>
          <w:lang w:eastAsia="fr-FR"/>
        </w:rPr>
        <w:t xml:space="preserve"> (1989) par exemple, l’on admettra que les activités grammaticales en classe et pour la classe représentent un ensemble complexe d’événements didactiques dont l’élaboration requiert de puiser à une diversité de sources théoriques.</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15" w:anchor="tocfrom2n2" w:history="1">
        <w:r w:rsidRPr="002C4B82">
          <w:rPr>
            <w:rFonts w:ascii="Times New Roman" w:eastAsia="Times New Roman" w:hAnsi="Times New Roman" w:cs="Times New Roman"/>
            <w:b/>
            <w:bCs/>
            <w:color w:val="0000FF"/>
            <w:sz w:val="36"/>
            <w:szCs w:val="36"/>
            <w:u w:val="single"/>
            <w:lang w:eastAsia="fr-FR"/>
          </w:rPr>
          <w:t>2.2 L’émergence d’une discipline de recherche unissant RAL-DLE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29Dès les années 80, se met en place, dans les pays de langue anglaise, une </w:t>
      </w:r>
      <w:r w:rsidRPr="002C4B82">
        <w:rPr>
          <w:rFonts w:ascii="Times New Roman" w:eastAsia="Times New Roman" w:hAnsi="Times New Roman" w:cs="Times New Roman"/>
          <w:i/>
          <w:iCs/>
          <w:sz w:val="24"/>
          <w:szCs w:val="24"/>
          <w:lang w:eastAsia="fr-FR"/>
        </w:rPr>
        <w:t xml:space="preserve">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classroom</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research</w:t>
      </w:r>
      <w:proofErr w:type="spellEnd"/>
      <w:r w:rsidRPr="002C4B82">
        <w:rPr>
          <w:rFonts w:ascii="Times New Roman" w:eastAsia="Times New Roman" w:hAnsi="Times New Roman" w:cs="Times New Roman"/>
          <w:i/>
          <w:iCs/>
          <w:sz w:val="24"/>
          <w:szCs w:val="24"/>
          <w:lang w:eastAsia="fr-FR"/>
        </w:rPr>
        <w:t xml:space="preserve"> </w:t>
      </w:r>
      <w:r w:rsidRPr="002C4B82">
        <w:rPr>
          <w:rFonts w:ascii="Times New Roman" w:eastAsia="Times New Roman" w:hAnsi="Times New Roman" w:cs="Times New Roman"/>
          <w:sz w:val="24"/>
          <w:szCs w:val="24"/>
          <w:lang w:eastAsia="fr-FR"/>
        </w:rPr>
        <w:t>(recherche sur les classes de langues étrangères)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Nunan</w:t>
      </w:r>
      <w:proofErr w:type="spellEnd"/>
      <w:r w:rsidRPr="002C4B82">
        <w:rPr>
          <w:rFonts w:ascii="Times New Roman" w:eastAsia="Times New Roman" w:hAnsi="Times New Roman" w:cs="Times New Roman"/>
          <w:sz w:val="24"/>
          <w:szCs w:val="24"/>
          <w:lang w:eastAsia="fr-FR"/>
        </w:rPr>
        <w:t xml:space="preserve">, 1991), qui se différencie dans ses orientations des travaux en RAL. À la même période, la </w:t>
      </w:r>
      <w:proofErr w:type="spellStart"/>
      <w:r w:rsidRPr="002C4B82">
        <w:rPr>
          <w:rFonts w:ascii="Times New Roman" w:eastAsia="Times New Roman" w:hAnsi="Times New Roman" w:cs="Times New Roman"/>
          <w:i/>
          <w:iCs/>
          <w:sz w:val="24"/>
          <w:szCs w:val="24"/>
          <w:lang w:eastAsia="fr-FR"/>
        </w:rPr>
        <w:t>Sprachlehrforschung</w:t>
      </w:r>
      <w:proofErr w:type="spellEnd"/>
      <w:r w:rsidRPr="002C4B82">
        <w:rPr>
          <w:rFonts w:ascii="Times New Roman" w:eastAsia="Times New Roman" w:hAnsi="Times New Roman" w:cs="Times New Roman"/>
          <w:sz w:val="24"/>
          <w:szCs w:val="24"/>
          <w:lang w:eastAsia="fr-FR"/>
        </w:rPr>
        <w:t xml:space="preserve"> (recherche sur l’enseignement des langues) voit le jour dans les pays de langue allemande (</w:t>
      </w:r>
      <w:proofErr w:type="spellStart"/>
      <w:r w:rsidRPr="002C4B82">
        <w:rPr>
          <w:rFonts w:ascii="Times New Roman" w:eastAsia="Times New Roman" w:hAnsi="Times New Roman" w:cs="Times New Roman"/>
          <w:sz w:val="24"/>
          <w:szCs w:val="24"/>
          <w:lang w:eastAsia="fr-FR"/>
        </w:rPr>
        <w:t>Edmondson</w:t>
      </w:r>
      <w:proofErr w:type="spellEnd"/>
      <w:r w:rsidRPr="002C4B82">
        <w:rPr>
          <w:rFonts w:ascii="Times New Roman" w:eastAsia="Times New Roman" w:hAnsi="Times New Roman" w:cs="Times New Roman"/>
          <w:sz w:val="24"/>
          <w:szCs w:val="24"/>
          <w:lang w:eastAsia="fr-FR"/>
        </w:rPr>
        <w:t xml:space="preserve"> &amp; House, 2000). Pour </w:t>
      </w:r>
      <w:proofErr w:type="spellStart"/>
      <w:r w:rsidRPr="002C4B82">
        <w:rPr>
          <w:rFonts w:ascii="Times New Roman" w:eastAsia="Times New Roman" w:hAnsi="Times New Roman" w:cs="Times New Roman"/>
          <w:sz w:val="24"/>
          <w:szCs w:val="24"/>
          <w:lang w:eastAsia="fr-FR"/>
        </w:rPr>
        <w:t>Nunan</w:t>
      </w:r>
      <w:proofErr w:type="spellEnd"/>
      <w:r w:rsidRPr="002C4B82">
        <w:rPr>
          <w:rFonts w:ascii="Times New Roman" w:eastAsia="Times New Roman" w:hAnsi="Times New Roman" w:cs="Times New Roman"/>
          <w:sz w:val="24"/>
          <w:szCs w:val="24"/>
          <w:lang w:eastAsia="fr-FR"/>
        </w:rPr>
        <w:t xml:space="preserve"> 1991, la </w:t>
      </w:r>
      <w:r w:rsidRPr="002C4B82">
        <w:rPr>
          <w:rFonts w:ascii="Times New Roman" w:eastAsia="Times New Roman" w:hAnsi="Times New Roman" w:cs="Times New Roman"/>
          <w:i/>
          <w:iCs/>
          <w:sz w:val="24"/>
          <w:szCs w:val="24"/>
          <w:lang w:eastAsia="fr-FR"/>
        </w:rPr>
        <w:t>second-</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classroom</w:t>
      </w:r>
      <w:proofErr w:type="spellEnd"/>
      <w:r w:rsidRPr="002C4B82">
        <w:rPr>
          <w:rFonts w:ascii="Times New Roman" w:eastAsia="Times New Roman" w:hAnsi="Times New Roman" w:cs="Times New Roman"/>
          <w:i/>
          <w:iCs/>
          <w:sz w:val="24"/>
          <w:szCs w:val="24"/>
          <w:lang w:eastAsia="fr-FR"/>
        </w:rPr>
        <w:t>-</w:t>
      </w:r>
      <w:proofErr w:type="spellStart"/>
      <w:r w:rsidRPr="002C4B82">
        <w:rPr>
          <w:rFonts w:ascii="Times New Roman" w:eastAsia="Times New Roman" w:hAnsi="Times New Roman" w:cs="Times New Roman"/>
          <w:i/>
          <w:iCs/>
          <w:sz w:val="24"/>
          <w:szCs w:val="24"/>
          <w:lang w:eastAsia="fr-FR"/>
        </w:rPr>
        <w:t>oriented</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research</w:t>
      </w:r>
      <w:proofErr w:type="spellEnd"/>
      <w:r w:rsidRPr="002C4B82">
        <w:rPr>
          <w:rFonts w:ascii="Times New Roman" w:eastAsia="Times New Roman" w:hAnsi="Times New Roman" w:cs="Times New Roman"/>
          <w:sz w:val="24"/>
          <w:szCs w:val="24"/>
          <w:lang w:eastAsia="fr-FR"/>
        </w:rPr>
        <w:t xml:space="preserve"> présente au moins l’un des deux traits définitoires suivants : les données ont été recueillies en salle de classe et la recherche tente d’apporter une réponse à des questions de pédagogie des langues. Il s’agit soit de produire des travaux sur l’apprentissage en classe qui dépassent la dichotomie du qualitatif et du quantitatif (</w:t>
      </w:r>
      <w:r w:rsidRPr="002C4B82">
        <w:rPr>
          <w:rFonts w:ascii="Times New Roman" w:eastAsia="Times New Roman" w:hAnsi="Times New Roman" w:cs="Times New Roman"/>
          <w:i/>
          <w:iCs/>
          <w:sz w:val="24"/>
          <w:szCs w:val="24"/>
          <w:lang w:eastAsia="fr-FR"/>
        </w:rPr>
        <w:t xml:space="preserve">cf. </w:t>
      </w:r>
      <w:r w:rsidRPr="002C4B82">
        <w:rPr>
          <w:rFonts w:ascii="Times New Roman" w:eastAsia="Times New Roman" w:hAnsi="Times New Roman" w:cs="Times New Roman"/>
          <w:sz w:val="24"/>
          <w:szCs w:val="24"/>
          <w:lang w:eastAsia="fr-FR"/>
        </w:rPr>
        <w:t xml:space="preserve">également </w:t>
      </w:r>
      <w:proofErr w:type="spellStart"/>
      <w:r w:rsidRPr="002C4B82">
        <w:rPr>
          <w:rFonts w:ascii="Times New Roman" w:eastAsia="Times New Roman" w:hAnsi="Times New Roman" w:cs="Times New Roman"/>
          <w:sz w:val="24"/>
          <w:szCs w:val="24"/>
          <w:lang w:eastAsia="fr-FR"/>
        </w:rPr>
        <w:t>Grotjahn</w:t>
      </w:r>
      <w:proofErr w:type="spellEnd"/>
      <w:r w:rsidRPr="002C4B82">
        <w:rPr>
          <w:rFonts w:ascii="Times New Roman" w:eastAsia="Times New Roman" w:hAnsi="Times New Roman" w:cs="Times New Roman"/>
          <w:sz w:val="24"/>
          <w:szCs w:val="24"/>
          <w:lang w:eastAsia="fr-FR"/>
        </w:rPr>
        <w:t xml:space="preserve">, 1991), soit de prendre en compte du point de vue de l’enseignement des langues des résultats de la RAL. Ellis (1997) et Crookes (1997), tout en formulant des points de vue divergents sur les relations entre RAL et DLE dans les contextes anglo-américains, partagent la thèse de l’intérêt d’une mise en relation des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centrées sur la classe et des pratiques de classe.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30Lightbown (1984) propose une telle démarche. Ce chercheur établit, à la suite des propositions de </w:t>
      </w:r>
      <w:proofErr w:type="spellStart"/>
      <w:r w:rsidRPr="002C4B82">
        <w:rPr>
          <w:rFonts w:ascii="Times New Roman" w:eastAsia="Times New Roman" w:hAnsi="Times New Roman" w:cs="Times New Roman"/>
          <w:sz w:val="24"/>
          <w:szCs w:val="24"/>
          <w:lang w:eastAsia="fr-FR"/>
        </w:rPr>
        <w:t>Pienemann</w:t>
      </w:r>
      <w:proofErr w:type="spellEnd"/>
      <w:r w:rsidRPr="002C4B82">
        <w:rPr>
          <w:rFonts w:ascii="Times New Roman" w:eastAsia="Times New Roman" w:hAnsi="Times New Roman" w:cs="Times New Roman"/>
          <w:sz w:val="24"/>
          <w:szCs w:val="24"/>
          <w:lang w:eastAsia="fr-FR"/>
        </w:rPr>
        <w:t xml:space="preserve"> (1981), l’existence d’un véritable décalage entre le programme linguistique enseigné et les connaissances intériorisées par la population d’élèves francophones qu’elle étudie. Cette recherche établit également la difficulté du contrôle que l’on peut exercer sur l’apport (</w:t>
      </w:r>
      <w:r w:rsidRPr="002C4B82">
        <w:rPr>
          <w:rFonts w:ascii="Times New Roman" w:eastAsia="Times New Roman" w:hAnsi="Times New Roman" w:cs="Times New Roman"/>
          <w:i/>
          <w:iCs/>
          <w:sz w:val="24"/>
          <w:szCs w:val="24"/>
          <w:lang w:eastAsia="fr-FR"/>
        </w:rPr>
        <w:t>input</w:t>
      </w:r>
      <w:r w:rsidRPr="002C4B82">
        <w:rPr>
          <w:rFonts w:ascii="Times New Roman" w:eastAsia="Times New Roman" w:hAnsi="Times New Roman" w:cs="Times New Roman"/>
          <w:sz w:val="24"/>
          <w:szCs w:val="24"/>
          <w:lang w:eastAsia="fr-FR"/>
        </w:rPr>
        <w:t>) linguistique en classe de langues. En effet, l’enseignant(e) ne peut contraindre son discours de telle sorte qu’il/elle ne produise que les éléments linguistiques prévus dans la sélection et la progression didactiques.</w:t>
      </w:r>
    </w:p>
    <w:p w:rsidR="002C4B82" w:rsidRPr="002C4B82" w:rsidRDefault="002C4B82" w:rsidP="002C4B8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4 Je remercie l’un des évaluateurs d’</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 xml:space="preserve"> de m’avoir rappelé la pertinence des travaux évoqués ici po </w:t>
      </w:r>
      <w:hyperlink r:id="rId16" w:anchor="ftn4" w:history="1">
        <w:r w:rsidRPr="002C4B82">
          <w:rPr>
            <w:rFonts w:ascii="Times New Roman" w:eastAsia="Times New Roman" w:hAnsi="Times New Roman" w:cs="Times New Roman"/>
            <w:color w:val="0000FF"/>
            <w:sz w:val="24"/>
            <w:szCs w:val="24"/>
            <w:u w:val="single"/>
            <w:lang w:eastAsia="fr-FR"/>
          </w:rPr>
          <w:t>(...)</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31En dépit d’une prise de distance initiale, le domaine francophone</w:t>
      </w:r>
      <w:hyperlink r:id="rId17" w:anchor="ftn4" w:history="1">
        <w:r w:rsidRPr="002C4B82">
          <w:rPr>
            <w:rFonts w:ascii="Times New Roman" w:eastAsia="Times New Roman" w:hAnsi="Times New Roman" w:cs="Times New Roman"/>
            <w:color w:val="0000FF"/>
            <w:sz w:val="24"/>
            <w:szCs w:val="24"/>
            <w:u w:val="single"/>
            <w:lang w:eastAsia="fr-FR"/>
          </w:rPr>
          <w:t>4</w:t>
        </w:r>
      </w:hyperlink>
      <w:r w:rsidRPr="002C4B82">
        <w:rPr>
          <w:rFonts w:ascii="Times New Roman" w:eastAsia="Times New Roman" w:hAnsi="Times New Roman" w:cs="Times New Roman"/>
          <w:sz w:val="24"/>
          <w:szCs w:val="24"/>
          <w:lang w:eastAsia="fr-FR"/>
        </w:rPr>
        <w:t xml:space="preserve"> a exploré régulièrement les pratiques langagières en classe de langue, depuis au moins 1987 (Blanc </w:t>
      </w:r>
      <w:r w:rsidRPr="002C4B82">
        <w:rPr>
          <w:rFonts w:ascii="Times New Roman" w:eastAsia="Times New Roman" w:hAnsi="Times New Roman" w:cs="Times New Roman"/>
          <w:i/>
          <w:iCs/>
          <w:sz w:val="24"/>
          <w:szCs w:val="24"/>
          <w:lang w:eastAsia="fr-FR"/>
        </w:rPr>
        <w:t xml:space="preserve">et </w:t>
      </w:r>
      <w:proofErr w:type="gramStart"/>
      <w:r w:rsidRPr="002C4B82">
        <w:rPr>
          <w:rFonts w:ascii="Times New Roman" w:eastAsia="Times New Roman" w:hAnsi="Times New Roman" w:cs="Times New Roman"/>
          <w:i/>
          <w:iCs/>
          <w:sz w:val="24"/>
          <w:szCs w:val="24"/>
          <w:lang w:eastAsia="fr-FR"/>
        </w:rPr>
        <w:t>al.</w:t>
      </w:r>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éds</w:t>
      </w:r>
      <w:proofErr w:type="spellEnd"/>
      <w:r w:rsidRPr="002C4B82">
        <w:rPr>
          <w:rFonts w:ascii="Times New Roman" w:eastAsia="Times New Roman" w:hAnsi="Times New Roman" w:cs="Times New Roman"/>
          <w:sz w:val="24"/>
          <w:szCs w:val="24"/>
          <w:lang w:eastAsia="fr-FR"/>
        </w:rPr>
        <w:t xml:space="preserve">., 1987). </w:t>
      </w:r>
      <w:proofErr w:type="spellStart"/>
      <w:r w:rsidRPr="002C4B82">
        <w:rPr>
          <w:rFonts w:ascii="Times New Roman" w:eastAsia="Times New Roman" w:hAnsi="Times New Roman" w:cs="Times New Roman"/>
          <w:sz w:val="24"/>
          <w:szCs w:val="24"/>
          <w:lang w:eastAsia="fr-FR"/>
        </w:rPr>
        <w:t>Berthoud</w:t>
      </w:r>
      <w:proofErr w:type="spellEnd"/>
      <w:r w:rsidRPr="002C4B82">
        <w:rPr>
          <w:rFonts w:ascii="Times New Roman" w:eastAsia="Times New Roman" w:hAnsi="Times New Roman" w:cs="Times New Roman"/>
          <w:sz w:val="24"/>
          <w:szCs w:val="24"/>
          <w:lang w:eastAsia="fr-FR"/>
        </w:rPr>
        <w:t xml:space="preserve"> &amp; </w:t>
      </w:r>
      <w:proofErr w:type="spellStart"/>
      <w:r w:rsidRPr="002C4B82">
        <w:rPr>
          <w:rFonts w:ascii="Times New Roman" w:eastAsia="Times New Roman" w:hAnsi="Times New Roman" w:cs="Times New Roman"/>
          <w:sz w:val="24"/>
          <w:szCs w:val="24"/>
          <w:lang w:eastAsia="fr-FR"/>
        </w:rPr>
        <w:t>Py</w:t>
      </w:r>
      <w:proofErr w:type="spellEnd"/>
      <w:r w:rsidRPr="002C4B82">
        <w:rPr>
          <w:rFonts w:ascii="Times New Roman" w:eastAsia="Times New Roman" w:hAnsi="Times New Roman" w:cs="Times New Roman"/>
          <w:sz w:val="24"/>
          <w:szCs w:val="24"/>
          <w:lang w:eastAsia="fr-FR"/>
        </w:rPr>
        <w:t xml:space="preserve"> (1993), dans un ouvrage en direction des enseignants de langues, présentent, entre autres, « l’interaction verbale comme lieu, moyen et objet d’acquisition ». Parmi quelques recherches substantielles en ce domaine, on citera celle de Clerc (1997), consacrée à l’acquisition de compétences narratives en milieu institutionnel, celle de </w:t>
      </w:r>
      <w:proofErr w:type="spellStart"/>
      <w:r w:rsidRPr="002C4B82">
        <w:rPr>
          <w:rFonts w:ascii="Times New Roman" w:eastAsia="Times New Roman" w:hAnsi="Times New Roman" w:cs="Times New Roman"/>
          <w:sz w:val="24"/>
          <w:szCs w:val="24"/>
          <w:lang w:eastAsia="fr-FR"/>
        </w:rPr>
        <w:t>Pekarek</w:t>
      </w:r>
      <w:proofErr w:type="spellEnd"/>
      <w:r w:rsidRPr="002C4B82">
        <w:rPr>
          <w:rFonts w:ascii="Times New Roman" w:eastAsia="Times New Roman" w:hAnsi="Times New Roman" w:cs="Times New Roman"/>
          <w:sz w:val="24"/>
          <w:szCs w:val="24"/>
          <w:lang w:eastAsia="fr-FR"/>
        </w:rPr>
        <w:t xml:space="preserve"> (1999) qui lie étude des représentations et acquisition de pratiques discursives, les travaux réunis dans la livraison 12 d’</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Pekarek</w:t>
      </w:r>
      <w:proofErr w:type="spellEnd"/>
      <w:r w:rsidRPr="002C4B82">
        <w:rPr>
          <w:rFonts w:ascii="Times New Roman" w:eastAsia="Times New Roman" w:hAnsi="Times New Roman" w:cs="Times New Roman"/>
          <w:sz w:val="24"/>
          <w:szCs w:val="24"/>
          <w:lang w:eastAsia="fr-FR"/>
        </w:rPr>
        <w:t xml:space="preserve"> &amp; </w:t>
      </w:r>
      <w:proofErr w:type="spellStart"/>
      <w:r w:rsidRPr="002C4B82">
        <w:rPr>
          <w:rFonts w:ascii="Times New Roman" w:eastAsia="Times New Roman" w:hAnsi="Times New Roman" w:cs="Times New Roman"/>
          <w:sz w:val="24"/>
          <w:szCs w:val="24"/>
          <w:lang w:eastAsia="fr-FR"/>
        </w:rPr>
        <w:t>Mondada</w:t>
      </w:r>
      <w:proofErr w:type="spellEnd"/>
      <w:r w:rsidRPr="002C4B82">
        <w:rPr>
          <w:rFonts w:ascii="Times New Roman" w:eastAsia="Times New Roman" w:hAnsi="Times New Roman" w:cs="Times New Roman"/>
          <w:sz w:val="24"/>
          <w:szCs w:val="24"/>
          <w:lang w:eastAsia="fr-FR"/>
        </w:rPr>
        <w:t xml:space="preserve"> éd, 2000) ou dans </w:t>
      </w:r>
      <w:proofErr w:type="spellStart"/>
      <w:r w:rsidRPr="002C4B82">
        <w:rPr>
          <w:rFonts w:ascii="Times New Roman" w:eastAsia="Times New Roman" w:hAnsi="Times New Roman" w:cs="Times New Roman"/>
          <w:sz w:val="24"/>
          <w:szCs w:val="24"/>
          <w:lang w:eastAsia="fr-FR"/>
        </w:rPr>
        <w:t>Cicurel</w:t>
      </w:r>
      <w:proofErr w:type="spellEnd"/>
      <w:r w:rsidRPr="002C4B82">
        <w:rPr>
          <w:rFonts w:ascii="Times New Roman" w:eastAsia="Times New Roman" w:hAnsi="Times New Roman" w:cs="Times New Roman"/>
          <w:sz w:val="24"/>
          <w:szCs w:val="24"/>
          <w:lang w:eastAsia="fr-FR"/>
        </w:rPr>
        <w:t xml:space="preserve"> &amp; Véronique éd (2002). S’il existe bien de nombreux travaux sur l’apprentissage-enseignement d’une L2 en classe, cela ne veut pas dire que l’on dispose véritablement de recherches sur l’acquisition en classe (</w:t>
      </w:r>
      <w:r w:rsidRPr="002C4B82">
        <w:rPr>
          <w:rFonts w:ascii="Times New Roman" w:eastAsia="Times New Roman" w:hAnsi="Times New Roman" w:cs="Times New Roman"/>
          <w:i/>
          <w:iCs/>
          <w:sz w:val="24"/>
          <w:szCs w:val="24"/>
          <w:lang w:eastAsia="fr-FR"/>
        </w:rPr>
        <w:t xml:space="preserve">cf. </w:t>
      </w:r>
      <w:r w:rsidRPr="002C4B82">
        <w:rPr>
          <w:rFonts w:ascii="Times New Roman" w:eastAsia="Times New Roman" w:hAnsi="Times New Roman" w:cs="Times New Roman"/>
          <w:sz w:val="24"/>
          <w:szCs w:val="24"/>
          <w:lang w:eastAsia="fr-FR"/>
        </w:rPr>
        <w:t xml:space="preserve">cependant, Carol, 1995 et </w:t>
      </w:r>
      <w:proofErr w:type="spellStart"/>
      <w:r w:rsidRPr="002C4B82">
        <w:rPr>
          <w:rFonts w:ascii="Times New Roman" w:eastAsia="Times New Roman" w:hAnsi="Times New Roman" w:cs="Times New Roman"/>
          <w:sz w:val="24"/>
          <w:szCs w:val="24"/>
          <w:lang w:eastAsia="fr-FR"/>
        </w:rPr>
        <w:t>Granget</w:t>
      </w:r>
      <w:proofErr w:type="spellEnd"/>
      <w:r w:rsidRPr="002C4B82">
        <w:rPr>
          <w:rFonts w:ascii="Times New Roman" w:eastAsia="Times New Roman" w:hAnsi="Times New Roman" w:cs="Times New Roman"/>
          <w:sz w:val="24"/>
          <w:szCs w:val="24"/>
          <w:lang w:eastAsia="fr-FR"/>
        </w:rPr>
        <w:t xml:space="preserve">, 2004). On notera qu’en dépit d’une proposition de Bouchard (1992), un secteur de recherche comparable à ceux qui se sont affirmés en contexte germanophone ou anglophone, unissant les travaux des didacticiens et des </w:t>
      </w:r>
      <w:proofErr w:type="spellStart"/>
      <w:r w:rsidRPr="002C4B82">
        <w:rPr>
          <w:rFonts w:ascii="Times New Roman" w:eastAsia="Times New Roman" w:hAnsi="Times New Roman" w:cs="Times New Roman"/>
          <w:sz w:val="24"/>
          <w:szCs w:val="24"/>
          <w:lang w:eastAsia="fr-FR"/>
        </w:rPr>
        <w:t>acquisitionnistes</w:t>
      </w:r>
      <w:proofErr w:type="spellEnd"/>
      <w:r w:rsidRPr="002C4B82">
        <w:rPr>
          <w:rFonts w:ascii="Times New Roman" w:eastAsia="Times New Roman" w:hAnsi="Times New Roman" w:cs="Times New Roman"/>
          <w:sz w:val="24"/>
          <w:szCs w:val="24"/>
          <w:lang w:eastAsia="fr-FR"/>
        </w:rPr>
        <w:t xml:space="preserve"> en un nouvel ensemble, distinct de la RAL, n’a pas émergé, en France du moins. Un tel domaine pourrait retenir le programme esquissé par M.T. Vasseur et J. </w:t>
      </w:r>
      <w:proofErr w:type="spellStart"/>
      <w:r w:rsidRPr="002C4B82">
        <w:rPr>
          <w:rFonts w:ascii="Times New Roman" w:eastAsia="Times New Roman" w:hAnsi="Times New Roman" w:cs="Times New Roman"/>
          <w:sz w:val="24"/>
          <w:szCs w:val="24"/>
          <w:lang w:eastAsia="fr-FR"/>
        </w:rPr>
        <w:t>Arditty</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Arditty</w:t>
      </w:r>
      <w:proofErr w:type="spellEnd"/>
      <w:r w:rsidRPr="002C4B82">
        <w:rPr>
          <w:rFonts w:ascii="Times New Roman" w:eastAsia="Times New Roman" w:hAnsi="Times New Roman" w:cs="Times New Roman"/>
          <w:sz w:val="24"/>
          <w:szCs w:val="24"/>
          <w:lang w:eastAsia="fr-FR"/>
        </w:rPr>
        <w:t xml:space="preserve"> &amp; Vasseur, 1999, 2002), programme peu éloigné par certains aspects de la </w:t>
      </w:r>
      <w:proofErr w:type="spellStart"/>
      <w:r w:rsidRPr="002C4B82">
        <w:rPr>
          <w:rFonts w:ascii="Times New Roman" w:eastAsia="Times New Roman" w:hAnsi="Times New Roman" w:cs="Times New Roman"/>
          <w:i/>
          <w:iCs/>
          <w:sz w:val="24"/>
          <w:szCs w:val="24"/>
          <w:lang w:eastAsia="fr-FR"/>
        </w:rPr>
        <w:t>Sprachlehrforschung</w:t>
      </w:r>
      <w:proofErr w:type="spellEnd"/>
      <w:r w:rsidRPr="002C4B82">
        <w:rPr>
          <w:rFonts w:ascii="Times New Roman" w:eastAsia="Times New Roman" w:hAnsi="Times New Roman" w:cs="Times New Roman"/>
          <w:i/>
          <w:iCs/>
          <w:sz w:val="24"/>
          <w:szCs w:val="24"/>
          <w:lang w:eastAsia="fr-FR"/>
        </w:rPr>
        <w:t>.</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18" w:anchor="tocfrom2n3" w:history="1">
        <w:r w:rsidRPr="002C4B82">
          <w:rPr>
            <w:rFonts w:ascii="Times New Roman" w:eastAsia="Times New Roman" w:hAnsi="Times New Roman" w:cs="Times New Roman"/>
            <w:b/>
            <w:bCs/>
            <w:color w:val="0000FF"/>
            <w:sz w:val="36"/>
            <w:szCs w:val="36"/>
            <w:u w:val="single"/>
            <w:lang w:eastAsia="fr-FR"/>
          </w:rPr>
          <w:t>2.3 Un bilan provisoire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32Comme l’indiquent les propositions de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xml:space="preserve"> &amp; </w:t>
      </w:r>
      <w:proofErr w:type="spellStart"/>
      <w:r w:rsidRPr="002C4B82">
        <w:rPr>
          <w:rFonts w:ascii="Times New Roman" w:eastAsia="Times New Roman" w:hAnsi="Times New Roman" w:cs="Times New Roman"/>
          <w:sz w:val="24"/>
          <w:szCs w:val="24"/>
          <w:lang w:eastAsia="fr-FR"/>
        </w:rPr>
        <w:t>Terrell</w:t>
      </w:r>
      <w:proofErr w:type="spellEnd"/>
      <w:r w:rsidRPr="002C4B82">
        <w:rPr>
          <w:rFonts w:ascii="Times New Roman" w:eastAsia="Times New Roman" w:hAnsi="Times New Roman" w:cs="Times New Roman"/>
          <w:sz w:val="24"/>
          <w:szCs w:val="24"/>
          <w:lang w:eastAsia="fr-FR"/>
        </w:rPr>
        <w:t xml:space="preserve"> (1983), les apports de la RAL en didactique des langues se situent tantôt en méthodologie – préciser une approche philosophique, une méthodologie d’élaboration des manuels et des conduites de classe – tantôt au niveau de l’activité didactique d’élaboration de contenus à enseigner ou encore dans la définition de conduites de présentation du matériau à enseigner, d’évaluation et de correction des productions d’apprenants. L’apport de la description des grammaires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à une didactique grammaticale pourrait être de contribuer à l’élaboration de grammaires pédagogiques.</w:t>
      </w:r>
    </w:p>
    <w:p w:rsidR="002C4B82" w:rsidRPr="002C4B82" w:rsidRDefault="002C4B82" w:rsidP="002C4B8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19" w:anchor="tocfrom1n3" w:history="1">
        <w:r w:rsidRPr="002C4B82">
          <w:rPr>
            <w:rFonts w:ascii="Times New Roman" w:eastAsia="Times New Roman" w:hAnsi="Times New Roman" w:cs="Times New Roman"/>
            <w:b/>
            <w:bCs/>
            <w:color w:val="0000FF"/>
            <w:kern w:val="36"/>
            <w:sz w:val="48"/>
            <w:szCs w:val="48"/>
            <w:u w:val="single"/>
            <w:lang w:eastAsia="fr-FR"/>
          </w:rPr>
          <w:t xml:space="preserve">3. </w:t>
        </w:r>
        <w:proofErr w:type="spellStart"/>
        <w:r w:rsidRPr="002C4B82">
          <w:rPr>
            <w:rFonts w:ascii="Times New Roman" w:eastAsia="Times New Roman" w:hAnsi="Times New Roman" w:cs="Times New Roman"/>
            <w:b/>
            <w:bCs/>
            <w:color w:val="0000FF"/>
            <w:kern w:val="36"/>
            <w:sz w:val="48"/>
            <w:szCs w:val="48"/>
            <w:u w:val="single"/>
            <w:lang w:eastAsia="fr-FR"/>
          </w:rPr>
          <w:t>Enseignabilité</w:t>
        </w:r>
        <w:proofErr w:type="spellEnd"/>
        <w:r w:rsidRPr="002C4B82">
          <w:rPr>
            <w:rFonts w:ascii="Times New Roman" w:eastAsia="Times New Roman" w:hAnsi="Times New Roman" w:cs="Times New Roman"/>
            <w:b/>
            <w:bCs/>
            <w:color w:val="0000FF"/>
            <w:kern w:val="36"/>
            <w:sz w:val="48"/>
            <w:szCs w:val="48"/>
            <w:u w:val="single"/>
            <w:lang w:eastAsia="fr-FR"/>
          </w:rPr>
          <w:t xml:space="preserve"> et </w:t>
        </w:r>
        <w:proofErr w:type="spellStart"/>
        <w:r w:rsidRPr="002C4B82">
          <w:rPr>
            <w:rFonts w:ascii="Times New Roman" w:eastAsia="Times New Roman" w:hAnsi="Times New Roman" w:cs="Times New Roman"/>
            <w:b/>
            <w:bCs/>
            <w:color w:val="0000FF"/>
            <w:kern w:val="36"/>
            <w:sz w:val="48"/>
            <w:szCs w:val="48"/>
            <w:u w:val="single"/>
            <w:lang w:eastAsia="fr-FR"/>
          </w:rPr>
          <w:t>apprenabilité</w:t>
        </w:r>
        <w:proofErr w:type="spellEnd"/>
        <w:r w:rsidRPr="002C4B82">
          <w:rPr>
            <w:rFonts w:ascii="Times New Roman" w:eastAsia="Times New Roman" w:hAnsi="Times New Roman" w:cs="Times New Roman"/>
            <w:b/>
            <w:bCs/>
            <w:color w:val="0000FF"/>
            <w:kern w:val="36"/>
            <w:sz w:val="48"/>
            <w:szCs w:val="48"/>
            <w:u w:val="single"/>
            <w:lang w:eastAsia="fr-FR"/>
          </w:rPr>
          <w:t> : l’un des enjeux du dialogue entre la RAL et la DLE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33Je n’ai retenu, pour cet article, qu’un aspect particulier de la RAL, celui qui se consacre à l’élaboration des séquences développementales en L2. La réflexion sur ces séquences a conduit un certain nombre de chercheurs, dont </w:t>
      </w:r>
      <w:proofErr w:type="spellStart"/>
      <w:r w:rsidRPr="002C4B82">
        <w:rPr>
          <w:rFonts w:ascii="Times New Roman" w:eastAsia="Times New Roman" w:hAnsi="Times New Roman" w:cs="Times New Roman"/>
          <w:sz w:val="24"/>
          <w:szCs w:val="24"/>
          <w:lang w:eastAsia="fr-FR"/>
        </w:rPr>
        <w:t>Pienemann</w:t>
      </w:r>
      <w:proofErr w:type="spellEnd"/>
      <w:r w:rsidRPr="002C4B82">
        <w:rPr>
          <w:rFonts w:ascii="Times New Roman" w:eastAsia="Times New Roman" w:hAnsi="Times New Roman" w:cs="Times New Roman"/>
          <w:sz w:val="24"/>
          <w:szCs w:val="24"/>
          <w:lang w:eastAsia="fr-FR"/>
        </w:rPr>
        <w:t>, à s’interroger sur les rapports entre « </w:t>
      </w:r>
      <w:proofErr w:type="spellStart"/>
      <w:r w:rsidRPr="002C4B82">
        <w:rPr>
          <w:rFonts w:ascii="Times New Roman" w:eastAsia="Times New Roman" w:hAnsi="Times New Roman" w:cs="Times New Roman"/>
          <w:sz w:val="24"/>
          <w:szCs w:val="24"/>
          <w:lang w:eastAsia="fr-FR"/>
        </w:rPr>
        <w:t>enseignabilité</w:t>
      </w:r>
      <w:proofErr w:type="spellEnd"/>
      <w:r w:rsidRPr="002C4B82">
        <w:rPr>
          <w:rFonts w:ascii="Times New Roman" w:eastAsia="Times New Roman" w:hAnsi="Times New Roman" w:cs="Times New Roman"/>
          <w:sz w:val="24"/>
          <w:szCs w:val="24"/>
          <w:lang w:eastAsia="fr-FR"/>
        </w:rPr>
        <w:t> » (</w:t>
      </w:r>
      <w:proofErr w:type="spellStart"/>
      <w:r w:rsidRPr="002C4B82">
        <w:rPr>
          <w:rFonts w:ascii="Times New Roman" w:eastAsia="Times New Roman" w:hAnsi="Times New Roman" w:cs="Times New Roman"/>
          <w:i/>
          <w:iCs/>
          <w:sz w:val="24"/>
          <w:szCs w:val="24"/>
          <w:lang w:eastAsia="fr-FR"/>
        </w:rPr>
        <w:t>teachability</w:t>
      </w:r>
      <w:proofErr w:type="spellEnd"/>
      <w:r w:rsidRPr="002C4B82">
        <w:rPr>
          <w:rFonts w:ascii="Times New Roman" w:eastAsia="Times New Roman" w:hAnsi="Times New Roman" w:cs="Times New Roman"/>
          <w:i/>
          <w:iCs/>
          <w:sz w:val="24"/>
          <w:szCs w:val="24"/>
          <w:lang w:eastAsia="fr-FR"/>
        </w:rPr>
        <w:t xml:space="preserve">) </w:t>
      </w:r>
      <w:r w:rsidRPr="002C4B82">
        <w:rPr>
          <w:rFonts w:ascii="Times New Roman" w:eastAsia="Times New Roman" w:hAnsi="Times New Roman" w:cs="Times New Roman"/>
          <w:sz w:val="24"/>
          <w:szCs w:val="24"/>
          <w:lang w:eastAsia="fr-FR"/>
        </w:rPr>
        <w:t>et « </w:t>
      </w:r>
      <w:proofErr w:type="spellStart"/>
      <w:r w:rsidRPr="002C4B82">
        <w:rPr>
          <w:rFonts w:ascii="Times New Roman" w:eastAsia="Times New Roman" w:hAnsi="Times New Roman" w:cs="Times New Roman"/>
          <w:sz w:val="24"/>
          <w:szCs w:val="24"/>
          <w:lang w:eastAsia="fr-FR"/>
        </w:rPr>
        <w:t>apprenabilité</w:t>
      </w:r>
      <w:proofErr w:type="spellEnd"/>
      <w:r w:rsidRPr="002C4B82">
        <w:rPr>
          <w:rFonts w:ascii="Times New Roman" w:eastAsia="Times New Roman" w:hAnsi="Times New Roman" w:cs="Times New Roman"/>
          <w:sz w:val="24"/>
          <w:szCs w:val="24"/>
          <w:lang w:eastAsia="fr-FR"/>
        </w:rPr>
        <w:t> » (</w:t>
      </w:r>
      <w:proofErr w:type="spellStart"/>
      <w:r w:rsidRPr="002C4B82">
        <w:rPr>
          <w:rFonts w:ascii="Times New Roman" w:eastAsia="Times New Roman" w:hAnsi="Times New Roman" w:cs="Times New Roman"/>
          <w:i/>
          <w:iCs/>
          <w:sz w:val="24"/>
          <w:szCs w:val="24"/>
          <w:lang w:eastAsia="fr-FR"/>
        </w:rPr>
        <w:t>learnability</w:t>
      </w:r>
      <w:proofErr w:type="spellEnd"/>
      <w:r w:rsidRPr="002C4B82">
        <w:rPr>
          <w:rFonts w:ascii="Times New Roman" w:eastAsia="Times New Roman" w:hAnsi="Times New Roman" w:cs="Times New Roman"/>
          <w:sz w:val="24"/>
          <w:szCs w:val="24"/>
          <w:lang w:eastAsia="fr-FR"/>
        </w:rPr>
        <w:t xml:space="preserve">). Comme l’indique </w:t>
      </w:r>
      <w:proofErr w:type="spellStart"/>
      <w:r w:rsidRPr="002C4B82">
        <w:rPr>
          <w:rFonts w:ascii="Times New Roman" w:eastAsia="Times New Roman" w:hAnsi="Times New Roman" w:cs="Times New Roman"/>
          <w:sz w:val="24"/>
          <w:szCs w:val="24"/>
          <w:lang w:eastAsia="fr-FR"/>
        </w:rPr>
        <w:t>Clahsen</w:t>
      </w:r>
      <w:proofErr w:type="spellEnd"/>
      <w:r w:rsidRPr="002C4B82">
        <w:rPr>
          <w:rFonts w:ascii="Times New Roman" w:eastAsia="Times New Roman" w:hAnsi="Times New Roman" w:cs="Times New Roman"/>
          <w:sz w:val="24"/>
          <w:szCs w:val="24"/>
          <w:lang w:eastAsia="fr-FR"/>
        </w:rPr>
        <w:t xml:space="preserve"> (1987), la question de l’« </w:t>
      </w:r>
      <w:proofErr w:type="spellStart"/>
      <w:r w:rsidRPr="002C4B82">
        <w:rPr>
          <w:rFonts w:ascii="Times New Roman" w:eastAsia="Times New Roman" w:hAnsi="Times New Roman" w:cs="Times New Roman"/>
          <w:sz w:val="24"/>
          <w:szCs w:val="24"/>
          <w:lang w:eastAsia="fr-FR"/>
        </w:rPr>
        <w:t>apprenabilité</w:t>
      </w:r>
      <w:proofErr w:type="spellEnd"/>
      <w:r w:rsidRPr="002C4B82">
        <w:rPr>
          <w:rFonts w:ascii="Times New Roman" w:eastAsia="Times New Roman" w:hAnsi="Times New Roman" w:cs="Times New Roman"/>
          <w:sz w:val="24"/>
          <w:szCs w:val="24"/>
          <w:lang w:eastAsia="fr-FR"/>
        </w:rPr>
        <w:t> » des langues implique deux dimensions, celle qui explique pourquoi tout humain est en mesure d’acquérir une ou plusieurs langues, à tout moment ou presque, de sa vie (</w:t>
      </w:r>
      <w:proofErr w:type="spellStart"/>
      <w:r w:rsidRPr="002C4B82">
        <w:rPr>
          <w:rFonts w:ascii="Times New Roman" w:eastAsia="Times New Roman" w:hAnsi="Times New Roman" w:cs="Times New Roman"/>
          <w:sz w:val="24"/>
          <w:szCs w:val="24"/>
          <w:lang w:eastAsia="fr-FR"/>
        </w:rPr>
        <w:t>Wode</w:t>
      </w:r>
      <w:proofErr w:type="spellEnd"/>
      <w:r w:rsidRPr="002C4B82">
        <w:rPr>
          <w:rFonts w:ascii="Times New Roman" w:eastAsia="Times New Roman" w:hAnsi="Times New Roman" w:cs="Times New Roman"/>
          <w:sz w:val="24"/>
          <w:szCs w:val="24"/>
          <w:lang w:eastAsia="fr-FR"/>
        </w:rPr>
        <w:t>, 1981), et celle des itinéraires de développement que semblent partager, en dépit de variabilités diverses, les apprenants d’une langue déterminée. Quel que soit le contenu de l’« </w:t>
      </w:r>
      <w:proofErr w:type="spellStart"/>
      <w:r w:rsidRPr="002C4B82">
        <w:rPr>
          <w:rFonts w:ascii="Times New Roman" w:eastAsia="Times New Roman" w:hAnsi="Times New Roman" w:cs="Times New Roman"/>
          <w:sz w:val="24"/>
          <w:szCs w:val="24"/>
          <w:lang w:eastAsia="fr-FR"/>
        </w:rPr>
        <w:t>apprenabilité</w:t>
      </w:r>
      <w:proofErr w:type="spellEnd"/>
      <w:r w:rsidRPr="002C4B82">
        <w:rPr>
          <w:rFonts w:ascii="Times New Roman" w:eastAsia="Times New Roman" w:hAnsi="Times New Roman" w:cs="Times New Roman"/>
          <w:sz w:val="24"/>
          <w:szCs w:val="24"/>
          <w:lang w:eastAsia="fr-FR"/>
        </w:rPr>
        <w:t> », l’on conçoit que des interrogations soient apparues, de façon symétrique, à propos de l’</w:t>
      </w:r>
      <w:proofErr w:type="spellStart"/>
      <w:r w:rsidRPr="002C4B82">
        <w:rPr>
          <w:rFonts w:ascii="Times New Roman" w:eastAsia="Times New Roman" w:hAnsi="Times New Roman" w:cs="Times New Roman"/>
          <w:sz w:val="24"/>
          <w:szCs w:val="24"/>
          <w:lang w:eastAsia="fr-FR"/>
        </w:rPr>
        <w:t>enseignabilité</w:t>
      </w:r>
      <w:proofErr w:type="spellEnd"/>
      <w:r w:rsidRPr="002C4B82">
        <w:rPr>
          <w:rFonts w:ascii="Times New Roman" w:eastAsia="Times New Roman" w:hAnsi="Times New Roman" w:cs="Times New Roman"/>
          <w:sz w:val="24"/>
          <w:szCs w:val="24"/>
          <w:lang w:eastAsia="fr-FR"/>
        </w:rPr>
        <w:t xml:space="preserve"> des langues.</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20" w:anchor="tocfrom2n4" w:history="1">
        <w:r w:rsidRPr="002C4B82">
          <w:rPr>
            <w:rFonts w:ascii="Times New Roman" w:eastAsia="Times New Roman" w:hAnsi="Times New Roman" w:cs="Times New Roman"/>
            <w:b/>
            <w:bCs/>
            <w:color w:val="0000FF"/>
            <w:sz w:val="36"/>
            <w:szCs w:val="36"/>
            <w:u w:val="single"/>
            <w:lang w:eastAsia="fr-FR"/>
          </w:rPr>
          <w:t xml:space="preserve">3.1 Les implications du ‘Monitor model’ de </w:t>
        </w:r>
        <w:proofErr w:type="spellStart"/>
        <w:r w:rsidRPr="002C4B82">
          <w:rPr>
            <w:rFonts w:ascii="Times New Roman" w:eastAsia="Times New Roman" w:hAnsi="Times New Roman" w:cs="Times New Roman"/>
            <w:b/>
            <w:bCs/>
            <w:color w:val="0000FF"/>
            <w:sz w:val="36"/>
            <w:szCs w:val="36"/>
            <w:u w:val="single"/>
            <w:lang w:eastAsia="fr-FR"/>
          </w:rPr>
          <w:t>Krashen</w:t>
        </w:r>
        <w:proofErr w:type="spellEnd"/>
      </w:hyperlink>
    </w:p>
    <w:p w:rsidR="002C4B82" w:rsidRPr="002C4B82" w:rsidRDefault="002C4B82" w:rsidP="002C4B8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 xml:space="preserve">5 Le couple acquisition/apprentissage, tel qu’il est pensé par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xml:space="preserve">, a été critiqué, entre autres, </w:t>
      </w:r>
      <w:hyperlink r:id="rId21" w:anchor="ftn5" w:history="1">
        <w:r w:rsidRPr="002C4B82">
          <w:rPr>
            <w:rFonts w:ascii="Times New Roman" w:eastAsia="Times New Roman" w:hAnsi="Times New Roman" w:cs="Times New Roman"/>
            <w:color w:val="0000FF"/>
            <w:sz w:val="24"/>
            <w:szCs w:val="24"/>
            <w:u w:val="single"/>
            <w:lang w:eastAsia="fr-FR"/>
          </w:rPr>
          <w:t>(...)</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34Le modèle du moniteur ou de l’</w:t>
      </w:r>
      <w:proofErr w:type="spellStart"/>
      <w:r w:rsidRPr="002C4B82">
        <w:rPr>
          <w:rFonts w:ascii="Times New Roman" w:eastAsia="Times New Roman" w:hAnsi="Times New Roman" w:cs="Times New Roman"/>
          <w:sz w:val="24"/>
          <w:szCs w:val="24"/>
          <w:lang w:eastAsia="fr-FR"/>
        </w:rPr>
        <w:t>auto-contrôle</w:t>
      </w:r>
      <w:proofErr w:type="spellEnd"/>
      <w:r w:rsidRPr="002C4B82">
        <w:rPr>
          <w:rFonts w:ascii="Times New Roman" w:eastAsia="Times New Roman" w:hAnsi="Times New Roman" w:cs="Times New Roman"/>
          <w:sz w:val="24"/>
          <w:szCs w:val="24"/>
          <w:lang w:eastAsia="fr-FR"/>
        </w:rPr>
        <w:t xml:space="preserve"> proposé par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xml:space="preserve"> à partir de 1976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1976, 1981) formule une thèse à propos de ce qui peut être acquis et de ce qui s’apprend parce qu’enseigné. Selon ce modèle, les apprenants (adultes et enfants) procèdent au développement d’une compétence en L2 suivant, d’une part, un procès d’acquisition, processus inconscient, identique au processus par lequel les enfants acquièrent la L1, et d’autre part, un procès d’apprentissage, processus conscient résultant de l’action de connaissances métalinguistiques, connaissances responsables des phénomènes d’</w:t>
      </w:r>
      <w:proofErr w:type="spellStart"/>
      <w:r w:rsidRPr="002C4B82">
        <w:rPr>
          <w:rFonts w:ascii="Times New Roman" w:eastAsia="Times New Roman" w:hAnsi="Times New Roman" w:cs="Times New Roman"/>
          <w:sz w:val="24"/>
          <w:szCs w:val="24"/>
          <w:lang w:eastAsia="fr-FR"/>
        </w:rPr>
        <w:t>auto-contrôle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monitor</w:t>
      </w:r>
      <w:r w:rsidRPr="002C4B82">
        <w:rPr>
          <w:rFonts w:ascii="Times New Roman" w:eastAsia="Times New Roman" w:hAnsi="Times New Roman" w:cs="Times New Roman"/>
          <w:sz w:val="24"/>
          <w:szCs w:val="24"/>
          <w:lang w:eastAsia="fr-FR"/>
        </w:rPr>
        <w:t>)</w:t>
      </w:r>
      <w:hyperlink r:id="rId22" w:anchor="ftn5" w:history="1">
        <w:r w:rsidRPr="002C4B82">
          <w:rPr>
            <w:rFonts w:ascii="Times New Roman" w:eastAsia="Times New Roman" w:hAnsi="Times New Roman" w:cs="Times New Roman"/>
            <w:color w:val="0000FF"/>
            <w:sz w:val="24"/>
            <w:szCs w:val="24"/>
            <w:u w:val="single"/>
            <w:lang w:eastAsia="fr-FR"/>
          </w:rPr>
          <w:t>5</w:t>
        </w:r>
      </w:hyperlink>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xml:space="preserve"> suggère que pour que les données en L2 soient accessibles pour l’apprenant, deux conditions doivent être remplies : celle de leur intelligibilité pour les apprenants et celle d’être porteuses d’affectivité. Cet auteur postule que les apprenants acquièrent les règles d’une langue dans un ordre prédictible. Autrement dit l’acquisition se déroule indépendamment de l’ordre dans lequel les différentes structures de la L2 sont présentées en classe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1981).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35L’intérêt d’évoquer ici la proposition radicale de </w:t>
      </w:r>
      <w:proofErr w:type="spellStart"/>
      <w:r w:rsidRPr="002C4B82">
        <w:rPr>
          <w:rFonts w:ascii="Times New Roman" w:eastAsia="Times New Roman" w:hAnsi="Times New Roman" w:cs="Times New Roman"/>
          <w:sz w:val="24"/>
          <w:szCs w:val="24"/>
          <w:lang w:eastAsia="fr-FR"/>
        </w:rPr>
        <w:t>Krashen</w:t>
      </w:r>
      <w:proofErr w:type="spellEnd"/>
      <w:r w:rsidRPr="002C4B82">
        <w:rPr>
          <w:rFonts w:ascii="Times New Roman" w:eastAsia="Times New Roman" w:hAnsi="Times New Roman" w:cs="Times New Roman"/>
          <w:sz w:val="24"/>
          <w:szCs w:val="24"/>
          <w:lang w:eastAsia="fr-FR"/>
        </w:rPr>
        <w:t xml:space="preserve">, fortement contestée depuis ses premières formulations, est qu’elle focalise fortement le débat sur le rythme et l’ordre des appropriations linguistiques et la pertinence de leur réalité pour l’enseignement des langues. Il est certain que cette question se pose aujourd’hui en des termes renouvelés comme l’indique par exemple </w:t>
      </w:r>
      <w:proofErr w:type="spellStart"/>
      <w:r w:rsidRPr="002C4B82">
        <w:rPr>
          <w:rFonts w:ascii="Times New Roman" w:eastAsia="Times New Roman" w:hAnsi="Times New Roman" w:cs="Times New Roman"/>
          <w:sz w:val="24"/>
          <w:szCs w:val="24"/>
          <w:lang w:eastAsia="fr-FR"/>
        </w:rPr>
        <w:t>Narcy</w:t>
      </w:r>
      <w:proofErr w:type="spellEnd"/>
      <w:r w:rsidRPr="002C4B82">
        <w:rPr>
          <w:rFonts w:ascii="Times New Roman" w:eastAsia="Times New Roman" w:hAnsi="Times New Roman" w:cs="Times New Roman"/>
          <w:sz w:val="24"/>
          <w:szCs w:val="24"/>
          <w:lang w:eastAsia="fr-FR"/>
        </w:rPr>
        <w:t>-Combes (2005, p. 25-63).</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23" w:anchor="tocfrom2n5" w:history="1">
        <w:r w:rsidRPr="002C4B82">
          <w:rPr>
            <w:rFonts w:ascii="Times New Roman" w:eastAsia="Times New Roman" w:hAnsi="Times New Roman" w:cs="Times New Roman"/>
            <w:b/>
            <w:bCs/>
            <w:color w:val="0000FF"/>
            <w:sz w:val="36"/>
            <w:szCs w:val="36"/>
            <w:u w:val="single"/>
            <w:lang w:eastAsia="fr-FR"/>
          </w:rPr>
          <w:t>3.2 Les séquences de développement dans l’acquisition d’une langue seconde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36La notion de ‘séquence de développement’, élaborée entre autres par </w:t>
      </w:r>
      <w:proofErr w:type="spellStart"/>
      <w:r w:rsidRPr="002C4B82">
        <w:rPr>
          <w:rFonts w:ascii="Times New Roman" w:eastAsia="Times New Roman" w:hAnsi="Times New Roman" w:cs="Times New Roman"/>
          <w:sz w:val="24"/>
          <w:szCs w:val="24"/>
          <w:lang w:eastAsia="fr-FR"/>
        </w:rPr>
        <w:t>Wode</w:t>
      </w:r>
      <w:proofErr w:type="spellEnd"/>
      <w:r w:rsidRPr="002C4B82">
        <w:rPr>
          <w:rFonts w:ascii="Times New Roman" w:eastAsia="Times New Roman" w:hAnsi="Times New Roman" w:cs="Times New Roman"/>
          <w:sz w:val="24"/>
          <w:szCs w:val="24"/>
          <w:lang w:eastAsia="fr-FR"/>
        </w:rPr>
        <w:t xml:space="preserve"> (1981), et la formulation de stades d’apprentissage d’une L2 pourraient constituer les apports les plus importants de la RAL en didactique des langues. Deux programmes de recherche longitudinale sur l’appropriation des L2 par des adultes, le projet Z.I.S.A. consacré à l’étude de l’appropriation de l’allemand L2 et le projet translinguistique ESF (Perdue, 1993), ont ainsi proposé des ordres d’acquisition ou des séquences de développement dans l’appropriation des grammaires des langues cibles étudiées, séquences qui tissent des liens entre le traitement cognitif et les complexités linguistiques et communicationnelles. Je souhaite m’y arrêter brièvement.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37Pour les chercheurs du groupe Z.I.S.A, l’acquisition de la syntaxe de la phrase allemande obéit à une séquence, où, à partir de l’ordre neutre des constituants (SVO), sont introduits divers mouvements de constituants – déplacement des adverbiaux en position initiale de phrase (ADV-PREP), déplacement des particules (préfixes détachables etc.) en position finale (PART), inversion du sujet quand les compléments précèdent le groupe sujet-verbe ou dans les interrogatives (INV). Ajoutons, que les dernières régularités acquises sont le placement facultatif des adverbiaux entre le verbe fléchi et l’objet (ADV-VP) et le positionnement en fin de phrase du verbe fléchi dans les propositions subordonnées (V END). </w:t>
      </w:r>
      <w:proofErr w:type="spellStart"/>
      <w:r w:rsidRPr="002C4B82">
        <w:rPr>
          <w:rFonts w:ascii="Times New Roman" w:eastAsia="Times New Roman" w:hAnsi="Times New Roman" w:cs="Times New Roman"/>
          <w:sz w:val="24"/>
          <w:szCs w:val="24"/>
          <w:lang w:eastAsia="fr-FR"/>
        </w:rPr>
        <w:t>Clahsen</w:t>
      </w:r>
      <w:proofErr w:type="spellEnd"/>
      <w:r w:rsidRPr="002C4B82">
        <w:rPr>
          <w:rFonts w:ascii="Times New Roman" w:eastAsia="Times New Roman" w:hAnsi="Times New Roman" w:cs="Times New Roman"/>
          <w:sz w:val="24"/>
          <w:szCs w:val="24"/>
          <w:lang w:eastAsia="fr-FR"/>
        </w:rPr>
        <w:t xml:space="preserve"> (1984) a tenté de montrer que l’organisation de cette séquence obéissait aux contraintes cognitives de traitement (</w:t>
      </w:r>
      <w:r w:rsidRPr="002C4B82">
        <w:rPr>
          <w:rFonts w:ascii="Times New Roman" w:eastAsia="Times New Roman" w:hAnsi="Times New Roman" w:cs="Times New Roman"/>
          <w:i/>
          <w:iCs/>
          <w:sz w:val="24"/>
          <w:szCs w:val="24"/>
          <w:lang w:eastAsia="fr-FR"/>
        </w:rPr>
        <w:t xml:space="preserve">operating </w:t>
      </w:r>
      <w:proofErr w:type="spellStart"/>
      <w:r w:rsidRPr="002C4B82">
        <w:rPr>
          <w:rFonts w:ascii="Times New Roman" w:eastAsia="Times New Roman" w:hAnsi="Times New Roman" w:cs="Times New Roman"/>
          <w:i/>
          <w:iCs/>
          <w:sz w:val="24"/>
          <w:szCs w:val="24"/>
          <w:lang w:eastAsia="fr-FR"/>
        </w:rPr>
        <w:t>principles</w:t>
      </w:r>
      <w:proofErr w:type="spellEnd"/>
      <w:r w:rsidRPr="002C4B82">
        <w:rPr>
          <w:rFonts w:ascii="Times New Roman" w:eastAsia="Times New Roman" w:hAnsi="Times New Roman" w:cs="Times New Roman"/>
          <w:sz w:val="24"/>
          <w:szCs w:val="24"/>
          <w:lang w:eastAsia="fr-FR"/>
        </w:rPr>
        <w:t xml:space="preserve">), formulées par </w:t>
      </w:r>
      <w:proofErr w:type="spellStart"/>
      <w:r w:rsidRPr="002C4B82">
        <w:rPr>
          <w:rFonts w:ascii="Times New Roman" w:eastAsia="Times New Roman" w:hAnsi="Times New Roman" w:cs="Times New Roman"/>
          <w:sz w:val="24"/>
          <w:szCs w:val="24"/>
          <w:lang w:eastAsia="fr-FR"/>
        </w:rPr>
        <w:t>Slobin</w:t>
      </w:r>
      <w:proofErr w:type="spellEnd"/>
      <w:r w:rsidRPr="002C4B82">
        <w:rPr>
          <w:rFonts w:ascii="Times New Roman" w:eastAsia="Times New Roman" w:hAnsi="Times New Roman" w:cs="Times New Roman"/>
          <w:sz w:val="24"/>
          <w:szCs w:val="24"/>
          <w:lang w:eastAsia="fr-FR"/>
        </w:rPr>
        <w:t xml:space="preserve"> (1985).</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38Le programme ESF établit que les 40 apprenants étudiés présentent lors de l’appropriation des langues cibles concernées des dynamiques de développement analogues. Lors de l’activité </w:t>
      </w:r>
      <w:r w:rsidRPr="002C4B82">
        <w:rPr>
          <w:rFonts w:ascii="Times New Roman" w:eastAsia="Times New Roman" w:hAnsi="Times New Roman" w:cs="Times New Roman"/>
          <w:sz w:val="24"/>
          <w:szCs w:val="24"/>
          <w:lang w:eastAsia="fr-FR"/>
        </w:rPr>
        <w:lastRenderedPageBreak/>
        <w:t>de production en L2, ces apprenants passent d’abord par une première phase où les mots, traités comme des noms, sont organisés sur le plan syntagmatique selon un principe informationnel, topique-commentaire. Par la suite, au stade dit de la variété de base, les énoncés des apprenants s’organisent autour de verbes non fléchis. La syntaxe ne semble advenir aux productions des apprenants qu’à partir du moment où le verbe commence à être fléchi. La recherche ESF établit que des adultes acquérant une langue étrangère donnent la prime à des configurations lexicales et pragmatiques, discursives et informationnelles, plutôt qu’à des structurations grammaticales, dans les premières phases d’appropriation de la langue cible. À l’instar des travaux du Z.I.S.A, elle établit que cet ordre développemental est au moins partiellement contraint par des faits d’ordre cognitif.</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39Si de nombreux travaux empiriques ont établi la réalité de ces séquences, l’explication de l’ordre des étapes ou du passage d’une règle à la suivante a suscité de nombreux débats (</w:t>
      </w:r>
      <w:r w:rsidRPr="002C4B82">
        <w:rPr>
          <w:rFonts w:ascii="Times New Roman" w:eastAsia="Times New Roman" w:hAnsi="Times New Roman" w:cs="Times New Roman"/>
          <w:i/>
          <w:iCs/>
          <w:sz w:val="24"/>
          <w:szCs w:val="24"/>
          <w:lang w:eastAsia="fr-FR"/>
        </w:rPr>
        <w:t>cf</w:t>
      </w:r>
      <w:r w:rsidRPr="002C4B82">
        <w:rPr>
          <w:rFonts w:ascii="Times New Roman" w:eastAsia="Times New Roman" w:hAnsi="Times New Roman" w:cs="Times New Roman"/>
          <w:sz w:val="24"/>
          <w:szCs w:val="24"/>
          <w:lang w:eastAsia="fr-FR"/>
        </w:rPr>
        <w:t>. Perdue, 1996 par exemple), souvent pertinents pour la DLE également. La notion d’« </w:t>
      </w:r>
      <w:proofErr w:type="spellStart"/>
      <w:r w:rsidRPr="002C4B82">
        <w:rPr>
          <w:rFonts w:ascii="Times New Roman" w:eastAsia="Times New Roman" w:hAnsi="Times New Roman" w:cs="Times New Roman"/>
          <w:sz w:val="24"/>
          <w:szCs w:val="24"/>
          <w:lang w:eastAsia="fr-FR"/>
        </w:rPr>
        <w:t>enseignabilité</w:t>
      </w:r>
      <w:proofErr w:type="spellEnd"/>
      <w:r w:rsidRPr="002C4B82">
        <w:rPr>
          <w:rFonts w:ascii="Times New Roman" w:eastAsia="Times New Roman" w:hAnsi="Times New Roman" w:cs="Times New Roman"/>
          <w:sz w:val="24"/>
          <w:szCs w:val="24"/>
          <w:lang w:eastAsia="fr-FR"/>
        </w:rPr>
        <w:t> » y trouve ses origines.</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24" w:anchor="tocfrom2n6" w:history="1">
        <w:r w:rsidRPr="002C4B82">
          <w:rPr>
            <w:rFonts w:ascii="Times New Roman" w:eastAsia="Times New Roman" w:hAnsi="Times New Roman" w:cs="Times New Roman"/>
            <w:b/>
            <w:bCs/>
            <w:color w:val="0000FF"/>
            <w:sz w:val="36"/>
            <w:szCs w:val="36"/>
            <w:u w:val="single"/>
            <w:lang w:eastAsia="fr-FR"/>
          </w:rPr>
          <w:t>3.3 L’« </w:t>
        </w:r>
        <w:proofErr w:type="spellStart"/>
        <w:r w:rsidRPr="002C4B82">
          <w:rPr>
            <w:rFonts w:ascii="Times New Roman" w:eastAsia="Times New Roman" w:hAnsi="Times New Roman" w:cs="Times New Roman"/>
            <w:b/>
            <w:bCs/>
            <w:color w:val="0000FF"/>
            <w:sz w:val="36"/>
            <w:szCs w:val="36"/>
            <w:u w:val="single"/>
            <w:lang w:eastAsia="fr-FR"/>
          </w:rPr>
          <w:t>enseignabilité</w:t>
        </w:r>
        <w:proofErr w:type="spellEnd"/>
        <w:r w:rsidRPr="002C4B82">
          <w:rPr>
            <w:rFonts w:ascii="Times New Roman" w:eastAsia="Times New Roman" w:hAnsi="Times New Roman" w:cs="Times New Roman"/>
            <w:b/>
            <w:bCs/>
            <w:color w:val="0000FF"/>
            <w:sz w:val="36"/>
            <w:szCs w:val="36"/>
            <w:u w:val="single"/>
            <w:lang w:eastAsia="fr-FR"/>
          </w:rPr>
          <w:t> », dimensions cognitive et linguistique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40M. </w:t>
      </w:r>
      <w:proofErr w:type="spellStart"/>
      <w:r w:rsidRPr="002C4B82">
        <w:rPr>
          <w:rFonts w:ascii="Times New Roman" w:eastAsia="Times New Roman" w:hAnsi="Times New Roman" w:cs="Times New Roman"/>
          <w:sz w:val="24"/>
          <w:szCs w:val="24"/>
          <w:lang w:eastAsia="fr-FR"/>
        </w:rPr>
        <w:t>Pienemann</w:t>
      </w:r>
      <w:proofErr w:type="spellEnd"/>
      <w:r w:rsidRPr="002C4B82">
        <w:rPr>
          <w:rFonts w:ascii="Times New Roman" w:eastAsia="Times New Roman" w:hAnsi="Times New Roman" w:cs="Times New Roman"/>
          <w:sz w:val="24"/>
          <w:szCs w:val="24"/>
          <w:lang w:eastAsia="fr-FR"/>
        </w:rPr>
        <w:t xml:space="preserve"> (1984, 1985) démontre la fixité de l’ordre développemental de la phrase allemande mise à jour par le groupe Z.I.S.A, dans l’apprentissage de l’allemand L2 en milieu scolaire. Selon lui, il ne peut être altéré par l’intervention didactique. En effet, </w:t>
      </w:r>
      <w:proofErr w:type="spellStart"/>
      <w:r w:rsidRPr="002C4B82">
        <w:rPr>
          <w:rFonts w:ascii="Times New Roman" w:eastAsia="Times New Roman" w:hAnsi="Times New Roman" w:cs="Times New Roman"/>
          <w:sz w:val="24"/>
          <w:szCs w:val="24"/>
          <w:lang w:eastAsia="fr-FR"/>
        </w:rPr>
        <w:t>Pienemann</w:t>
      </w:r>
      <w:proofErr w:type="spellEnd"/>
      <w:r w:rsidRPr="002C4B82">
        <w:rPr>
          <w:rFonts w:ascii="Times New Roman" w:eastAsia="Times New Roman" w:hAnsi="Times New Roman" w:cs="Times New Roman"/>
          <w:sz w:val="24"/>
          <w:szCs w:val="24"/>
          <w:lang w:eastAsia="fr-FR"/>
        </w:rPr>
        <w:t xml:space="preserve"> entreprend d’enseigner la règle de l’inversion du sujet et de l’élément verbal fléchi (</w:t>
      </w:r>
      <w:r w:rsidRPr="002C4B82">
        <w:rPr>
          <w:rFonts w:ascii="Times New Roman" w:eastAsia="Times New Roman" w:hAnsi="Times New Roman" w:cs="Times New Roman"/>
          <w:i/>
          <w:iCs/>
          <w:sz w:val="24"/>
          <w:szCs w:val="24"/>
          <w:lang w:eastAsia="fr-FR"/>
        </w:rPr>
        <w:t>règle X + 2</w:t>
      </w:r>
      <w:r w:rsidRPr="002C4B82">
        <w:rPr>
          <w:rFonts w:ascii="Times New Roman" w:eastAsia="Times New Roman" w:hAnsi="Times New Roman" w:cs="Times New Roman"/>
          <w:sz w:val="24"/>
          <w:szCs w:val="24"/>
          <w:lang w:eastAsia="fr-FR"/>
        </w:rPr>
        <w:t>) à des jeunes apprenants qui ne maîtrisent que la règle de préposition de l’adverbe, règle facultative en allemand, ou qui possèdent également la règle de la séparation des verbes et des particules dans les complexes verbaux, règle dite de la particule (</w:t>
      </w:r>
      <w:r w:rsidRPr="002C4B82">
        <w:rPr>
          <w:rFonts w:ascii="Times New Roman" w:eastAsia="Times New Roman" w:hAnsi="Times New Roman" w:cs="Times New Roman"/>
          <w:i/>
          <w:iCs/>
          <w:sz w:val="24"/>
          <w:szCs w:val="24"/>
          <w:lang w:eastAsia="fr-FR"/>
        </w:rPr>
        <w:t>règle X + 1</w:t>
      </w:r>
      <w:r w:rsidRPr="002C4B82">
        <w:rPr>
          <w:rFonts w:ascii="Times New Roman" w:eastAsia="Times New Roman" w:hAnsi="Times New Roman" w:cs="Times New Roman"/>
          <w:sz w:val="24"/>
          <w:szCs w:val="24"/>
          <w:lang w:eastAsia="fr-FR"/>
        </w:rPr>
        <w:t xml:space="preserve">). L’ensemble des sujets parviennent à apprendre la </w:t>
      </w:r>
      <w:r w:rsidRPr="002C4B82">
        <w:rPr>
          <w:rFonts w:ascii="Times New Roman" w:eastAsia="Times New Roman" w:hAnsi="Times New Roman" w:cs="Times New Roman"/>
          <w:i/>
          <w:iCs/>
          <w:sz w:val="24"/>
          <w:szCs w:val="24"/>
          <w:lang w:eastAsia="fr-FR"/>
        </w:rPr>
        <w:t>règle X + 2 </w:t>
      </w:r>
      <w:r w:rsidRPr="002C4B82">
        <w:rPr>
          <w:rFonts w:ascii="Times New Roman" w:eastAsia="Times New Roman" w:hAnsi="Times New Roman" w:cs="Times New Roman"/>
          <w:sz w:val="24"/>
          <w:szCs w:val="24"/>
          <w:lang w:eastAsia="fr-FR"/>
        </w:rPr>
        <w:t xml:space="preserve">; seuls cependant, les sujets connaissant la </w:t>
      </w:r>
      <w:r w:rsidRPr="002C4B82">
        <w:rPr>
          <w:rFonts w:ascii="Times New Roman" w:eastAsia="Times New Roman" w:hAnsi="Times New Roman" w:cs="Times New Roman"/>
          <w:i/>
          <w:iCs/>
          <w:sz w:val="24"/>
          <w:szCs w:val="24"/>
          <w:lang w:eastAsia="fr-FR"/>
        </w:rPr>
        <w:t>règle X + 1</w:t>
      </w:r>
      <w:r w:rsidRPr="002C4B82">
        <w:rPr>
          <w:rFonts w:ascii="Times New Roman" w:eastAsia="Times New Roman" w:hAnsi="Times New Roman" w:cs="Times New Roman"/>
          <w:sz w:val="24"/>
          <w:szCs w:val="24"/>
          <w:lang w:eastAsia="fr-FR"/>
        </w:rPr>
        <w:t xml:space="preserve"> utilisent </w:t>
      </w:r>
      <w:r w:rsidRPr="002C4B82">
        <w:rPr>
          <w:rFonts w:ascii="Times New Roman" w:eastAsia="Times New Roman" w:hAnsi="Times New Roman" w:cs="Times New Roman"/>
          <w:i/>
          <w:iCs/>
          <w:sz w:val="24"/>
          <w:szCs w:val="24"/>
          <w:lang w:eastAsia="fr-FR"/>
        </w:rPr>
        <w:t xml:space="preserve">X + 2 </w:t>
      </w:r>
      <w:r w:rsidRPr="002C4B82">
        <w:rPr>
          <w:rFonts w:ascii="Times New Roman" w:eastAsia="Times New Roman" w:hAnsi="Times New Roman" w:cs="Times New Roman"/>
          <w:sz w:val="24"/>
          <w:szCs w:val="24"/>
          <w:lang w:eastAsia="fr-FR"/>
        </w:rPr>
        <w:t xml:space="preserve">dans leurs productions spontanées. Selon </w:t>
      </w:r>
      <w:proofErr w:type="spellStart"/>
      <w:r w:rsidRPr="002C4B82">
        <w:rPr>
          <w:rFonts w:ascii="Times New Roman" w:eastAsia="Times New Roman" w:hAnsi="Times New Roman" w:cs="Times New Roman"/>
          <w:sz w:val="24"/>
          <w:szCs w:val="24"/>
          <w:lang w:eastAsia="fr-FR"/>
        </w:rPr>
        <w:t>Pienemann</w:t>
      </w:r>
      <w:proofErr w:type="spellEnd"/>
      <w:r w:rsidRPr="002C4B82">
        <w:rPr>
          <w:rFonts w:ascii="Times New Roman" w:eastAsia="Times New Roman" w:hAnsi="Times New Roman" w:cs="Times New Roman"/>
          <w:sz w:val="24"/>
          <w:szCs w:val="24"/>
          <w:lang w:eastAsia="fr-FR"/>
        </w:rPr>
        <w:t xml:space="preserve">, tout se passe comme si à chaque étape de l’appropriation, les </w:t>
      </w:r>
      <w:proofErr w:type="gramStart"/>
      <w:r w:rsidRPr="002C4B82">
        <w:rPr>
          <w:rFonts w:ascii="Times New Roman" w:eastAsia="Times New Roman" w:hAnsi="Times New Roman" w:cs="Times New Roman"/>
          <w:sz w:val="24"/>
          <w:szCs w:val="24"/>
          <w:lang w:eastAsia="fr-FR"/>
        </w:rPr>
        <w:t>pré</w:t>
      </w:r>
      <w:proofErr w:type="gramEnd"/>
      <w:r w:rsidRPr="002C4B82">
        <w:rPr>
          <w:rFonts w:ascii="Times New Roman" w:eastAsia="Times New Roman" w:hAnsi="Times New Roman" w:cs="Times New Roman"/>
          <w:sz w:val="24"/>
          <w:szCs w:val="24"/>
          <w:lang w:eastAsia="fr-FR"/>
        </w:rPr>
        <w:t xml:space="preserve"> requis pour le traitement de l’étape suivante sont mis en place.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41Suivant la perspective ouverte par </w:t>
      </w:r>
      <w:proofErr w:type="spellStart"/>
      <w:r w:rsidRPr="002C4B82">
        <w:rPr>
          <w:rFonts w:ascii="Times New Roman" w:eastAsia="Times New Roman" w:hAnsi="Times New Roman" w:cs="Times New Roman"/>
          <w:sz w:val="24"/>
          <w:szCs w:val="24"/>
          <w:lang w:eastAsia="fr-FR"/>
        </w:rPr>
        <w:t>Pienemann</w:t>
      </w:r>
      <w:proofErr w:type="spellEnd"/>
      <w:r w:rsidRPr="002C4B82">
        <w:rPr>
          <w:rFonts w:ascii="Times New Roman" w:eastAsia="Times New Roman" w:hAnsi="Times New Roman" w:cs="Times New Roman"/>
          <w:sz w:val="24"/>
          <w:szCs w:val="24"/>
          <w:lang w:eastAsia="fr-FR"/>
        </w:rPr>
        <w:t>, l’enseignable est dépendant de l’</w:t>
      </w:r>
      <w:proofErr w:type="spellStart"/>
      <w:r w:rsidRPr="002C4B82">
        <w:rPr>
          <w:rFonts w:ascii="Times New Roman" w:eastAsia="Times New Roman" w:hAnsi="Times New Roman" w:cs="Times New Roman"/>
          <w:sz w:val="24"/>
          <w:szCs w:val="24"/>
          <w:lang w:eastAsia="fr-FR"/>
        </w:rPr>
        <w:t>apprenable</w:t>
      </w:r>
      <w:proofErr w:type="spellEnd"/>
      <w:r w:rsidRPr="002C4B82">
        <w:rPr>
          <w:rFonts w:ascii="Times New Roman" w:eastAsia="Times New Roman" w:hAnsi="Times New Roman" w:cs="Times New Roman"/>
          <w:sz w:val="24"/>
          <w:szCs w:val="24"/>
          <w:lang w:eastAsia="fr-FR"/>
        </w:rPr>
        <w:t xml:space="preserve"> : je ne saurais apprendre que si l’enseignement est en consonance avec l’évolution de mes connaissances linguistiques. Cette thèse est certainement à nuancer selon les objets linguistiques à acquérir en L2 – connaissances lexicales, savoir-faire pragmatiques ou connaissances grammaticales. Elle est également à éclairer par l’ensemble des débats autour des savoir-faire procéduraux et des savoirs déclaratifs, de la conscience et de l’attention que rappelle </w:t>
      </w:r>
      <w:proofErr w:type="spellStart"/>
      <w:r w:rsidRPr="002C4B82">
        <w:rPr>
          <w:rFonts w:ascii="Times New Roman" w:eastAsia="Times New Roman" w:hAnsi="Times New Roman" w:cs="Times New Roman"/>
          <w:sz w:val="24"/>
          <w:szCs w:val="24"/>
          <w:lang w:eastAsia="fr-FR"/>
        </w:rPr>
        <w:t>excellement</w:t>
      </w:r>
      <w:proofErr w:type="spellEnd"/>
      <w:r w:rsidRPr="002C4B82">
        <w:rPr>
          <w:rFonts w:ascii="Times New Roman" w:eastAsia="Times New Roman" w:hAnsi="Times New Roman" w:cs="Times New Roman"/>
          <w:sz w:val="24"/>
          <w:szCs w:val="24"/>
          <w:lang w:eastAsia="fr-FR"/>
        </w:rPr>
        <w:t xml:space="preserve"> Bange (2002) (cf. également les notions d’apprentissage par l’exemple (</w:t>
      </w:r>
      <w:proofErr w:type="spellStart"/>
      <w:r w:rsidRPr="002C4B82">
        <w:rPr>
          <w:rFonts w:ascii="Times New Roman" w:eastAsia="Times New Roman" w:hAnsi="Times New Roman" w:cs="Times New Roman"/>
          <w:i/>
          <w:iCs/>
          <w:sz w:val="24"/>
          <w:szCs w:val="24"/>
          <w:lang w:eastAsia="fr-FR"/>
        </w:rPr>
        <w:t>examplar</w:t>
      </w:r>
      <w:proofErr w:type="spellEnd"/>
      <w:r w:rsidRPr="002C4B82">
        <w:rPr>
          <w:rFonts w:ascii="Times New Roman" w:eastAsia="Times New Roman" w:hAnsi="Times New Roman" w:cs="Times New Roman"/>
          <w:sz w:val="24"/>
          <w:szCs w:val="24"/>
          <w:lang w:eastAsia="fr-FR"/>
        </w:rPr>
        <w:t xml:space="preserve">) et par règle chez </w:t>
      </w:r>
      <w:proofErr w:type="spellStart"/>
      <w:r w:rsidRPr="002C4B82">
        <w:rPr>
          <w:rFonts w:ascii="Times New Roman" w:eastAsia="Times New Roman" w:hAnsi="Times New Roman" w:cs="Times New Roman"/>
          <w:sz w:val="24"/>
          <w:szCs w:val="24"/>
          <w:lang w:eastAsia="fr-FR"/>
        </w:rPr>
        <w:t>Narcy</w:t>
      </w:r>
      <w:proofErr w:type="spellEnd"/>
      <w:r w:rsidRPr="002C4B82">
        <w:rPr>
          <w:rFonts w:ascii="Times New Roman" w:eastAsia="Times New Roman" w:hAnsi="Times New Roman" w:cs="Times New Roman"/>
          <w:sz w:val="24"/>
          <w:szCs w:val="24"/>
          <w:lang w:eastAsia="fr-FR"/>
        </w:rPr>
        <w:t>-Combes, 2005).</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25" w:anchor="tocfrom2n7" w:history="1">
        <w:r w:rsidRPr="002C4B82">
          <w:rPr>
            <w:rFonts w:ascii="Times New Roman" w:eastAsia="Times New Roman" w:hAnsi="Times New Roman" w:cs="Times New Roman"/>
            <w:b/>
            <w:bCs/>
            <w:color w:val="0000FF"/>
            <w:sz w:val="36"/>
            <w:szCs w:val="36"/>
            <w:u w:val="single"/>
            <w:lang w:eastAsia="fr-FR"/>
          </w:rPr>
          <w:t>3.4 L’exemple du développement de la morphologie verbale et de la négation en français L2</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42Je souhaite illustrer la notion de séquence de développement à l’aide d’un bref exemple, celui de l’appropriation de la négation en français, langue étrangère. Cette acquisition semble suivre, indépendamment des situations d’exposition à la langue, voire des langues antérieurement connues des apprenants, un cheminement dont je rappellerai les grands traits, en fournissant quelques exemples. Cette synthèse est fondée sur des études conduites auprès </w:t>
      </w:r>
      <w:r w:rsidRPr="002C4B82">
        <w:rPr>
          <w:rFonts w:ascii="Times New Roman" w:eastAsia="Times New Roman" w:hAnsi="Times New Roman" w:cs="Times New Roman"/>
          <w:sz w:val="24"/>
          <w:szCs w:val="24"/>
          <w:lang w:eastAsia="fr-FR"/>
        </w:rPr>
        <w:lastRenderedPageBreak/>
        <w:t xml:space="preserve">d’apprenants en milieu scolaire – </w:t>
      </w:r>
      <w:proofErr w:type="spellStart"/>
      <w:r w:rsidRPr="002C4B82">
        <w:rPr>
          <w:rFonts w:ascii="Times New Roman" w:eastAsia="Times New Roman" w:hAnsi="Times New Roman" w:cs="Times New Roman"/>
          <w:sz w:val="24"/>
          <w:szCs w:val="24"/>
          <w:lang w:eastAsia="fr-FR"/>
        </w:rPr>
        <w:t>Myles</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Rule</w:t>
      </w:r>
      <w:proofErr w:type="spellEnd"/>
      <w:r w:rsidRPr="002C4B82">
        <w:rPr>
          <w:rFonts w:ascii="Times New Roman" w:eastAsia="Times New Roman" w:hAnsi="Times New Roman" w:cs="Times New Roman"/>
          <w:sz w:val="24"/>
          <w:szCs w:val="24"/>
          <w:lang w:eastAsia="fr-FR"/>
        </w:rPr>
        <w:t xml:space="preserve"> &amp; Marsden (2002) auprès d’élèves britanniques ; Royer (1998) à partir de productions d’étudiants parlant le catalan L1 et le castillan L2 ;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xml:space="preserve"> (1998a, b) auprès d’apprenants guidés et non guidés </w:t>
      </w:r>
      <w:proofErr w:type="spellStart"/>
      <w:r w:rsidRPr="002C4B82">
        <w:rPr>
          <w:rFonts w:ascii="Times New Roman" w:eastAsia="Times New Roman" w:hAnsi="Times New Roman" w:cs="Times New Roman"/>
          <w:sz w:val="24"/>
          <w:szCs w:val="24"/>
          <w:lang w:eastAsia="fr-FR"/>
        </w:rPr>
        <w:t>suédophones</w:t>
      </w:r>
      <w:proofErr w:type="spellEnd"/>
      <w:r w:rsidRPr="002C4B82">
        <w:rPr>
          <w:rFonts w:ascii="Times New Roman" w:eastAsia="Times New Roman" w:hAnsi="Times New Roman" w:cs="Times New Roman"/>
          <w:sz w:val="24"/>
          <w:szCs w:val="24"/>
          <w:lang w:eastAsia="fr-FR"/>
        </w:rPr>
        <w:t xml:space="preserve"> – et en milieu non guidé – les productions des arabophones et des hispanophones participant au programme de recherche ESF ont été analysées par </w:t>
      </w:r>
      <w:proofErr w:type="spellStart"/>
      <w:r w:rsidRPr="002C4B82">
        <w:rPr>
          <w:rFonts w:ascii="Times New Roman" w:eastAsia="Times New Roman" w:hAnsi="Times New Roman" w:cs="Times New Roman"/>
          <w:sz w:val="24"/>
          <w:szCs w:val="24"/>
          <w:lang w:eastAsia="fr-FR"/>
        </w:rPr>
        <w:t>Stoffel</w:t>
      </w:r>
      <w:proofErr w:type="spellEnd"/>
      <w:r w:rsidRPr="002C4B82">
        <w:rPr>
          <w:rFonts w:ascii="Times New Roman" w:eastAsia="Times New Roman" w:hAnsi="Times New Roman" w:cs="Times New Roman"/>
          <w:sz w:val="24"/>
          <w:szCs w:val="24"/>
          <w:lang w:eastAsia="fr-FR"/>
        </w:rPr>
        <w:t xml:space="preserve"> &amp; Véronique (1996) et Giuliano (2000).</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26" w:anchor="tocfrom3n5" w:history="1">
        <w:r w:rsidRPr="002C4B82">
          <w:rPr>
            <w:rFonts w:ascii="Times New Roman" w:eastAsia="Times New Roman" w:hAnsi="Times New Roman" w:cs="Times New Roman"/>
            <w:b/>
            <w:bCs/>
            <w:color w:val="0000FF"/>
            <w:sz w:val="27"/>
            <w:szCs w:val="27"/>
            <w:u w:val="single"/>
            <w:lang w:eastAsia="fr-FR"/>
          </w:rPr>
          <w:t>3.4.1 La négation anaphorique non</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43L’étude de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xml:space="preserve"> (1998a, b), consacrée à des apprenants formels et informels </w:t>
      </w:r>
      <w:proofErr w:type="spellStart"/>
      <w:r w:rsidRPr="002C4B82">
        <w:rPr>
          <w:rFonts w:ascii="Times New Roman" w:eastAsia="Times New Roman" w:hAnsi="Times New Roman" w:cs="Times New Roman"/>
          <w:sz w:val="24"/>
          <w:szCs w:val="24"/>
          <w:lang w:eastAsia="fr-FR"/>
        </w:rPr>
        <w:t>suédophones</w:t>
      </w:r>
      <w:proofErr w:type="spellEnd"/>
      <w:r w:rsidRPr="002C4B82">
        <w:rPr>
          <w:rFonts w:ascii="Times New Roman" w:eastAsia="Times New Roman" w:hAnsi="Times New Roman" w:cs="Times New Roman"/>
          <w:sz w:val="24"/>
          <w:szCs w:val="24"/>
          <w:lang w:eastAsia="fr-FR"/>
        </w:rPr>
        <w:t xml:space="preserve"> de français, signale l‘occurrence de </w:t>
      </w:r>
      <w:r w:rsidRPr="002C4B82">
        <w:rPr>
          <w:rFonts w:ascii="Times New Roman" w:eastAsia="Times New Roman" w:hAnsi="Times New Roman" w:cs="Times New Roman"/>
          <w:i/>
          <w:iCs/>
          <w:sz w:val="24"/>
          <w:szCs w:val="24"/>
          <w:lang w:eastAsia="fr-FR"/>
        </w:rPr>
        <w:t>non</w:t>
      </w:r>
      <w:r w:rsidRPr="002C4B82">
        <w:rPr>
          <w:rFonts w:ascii="Times New Roman" w:eastAsia="Times New Roman" w:hAnsi="Times New Roman" w:cs="Times New Roman"/>
          <w:sz w:val="24"/>
          <w:szCs w:val="24"/>
          <w:lang w:eastAsia="fr-FR"/>
        </w:rPr>
        <w:t xml:space="preserve"> comme premier négateur anaphorique. Elle indique que, par la suite, la fréquence d’emploi de </w:t>
      </w:r>
      <w:r w:rsidRPr="002C4B82">
        <w:rPr>
          <w:rFonts w:ascii="Times New Roman" w:eastAsia="Times New Roman" w:hAnsi="Times New Roman" w:cs="Times New Roman"/>
          <w:i/>
          <w:iCs/>
          <w:sz w:val="24"/>
          <w:szCs w:val="24"/>
          <w:lang w:eastAsia="fr-FR"/>
        </w:rPr>
        <w:t xml:space="preserve">non </w:t>
      </w:r>
      <w:r w:rsidRPr="002C4B82">
        <w:rPr>
          <w:rFonts w:ascii="Times New Roman" w:eastAsia="Times New Roman" w:hAnsi="Times New Roman" w:cs="Times New Roman"/>
          <w:sz w:val="24"/>
          <w:szCs w:val="24"/>
          <w:lang w:eastAsia="fr-FR"/>
        </w:rPr>
        <w:t>diminue au bénéfice d’autres types de négation. L’exemple suivant est cité :</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 Lisa 1 E. tu vas rester longtemps à Annecy ?</w:t>
      </w:r>
      <w:r w:rsidRPr="002C4B82">
        <w:rPr>
          <w:rFonts w:ascii="Times New Roman" w:eastAsia="Times New Roman" w:hAnsi="Times New Roman" w:cs="Times New Roman"/>
          <w:sz w:val="24"/>
          <w:szCs w:val="24"/>
          <w:lang w:eastAsia="fr-FR"/>
        </w:rPr>
        <w:br/>
        <w:t>L. </w:t>
      </w:r>
      <w:r w:rsidRPr="002C4B82">
        <w:rPr>
          <w:rFonts w:ascii="Times New Roman" w:eastAsia="Times New Roman" w:hAnsi="Times New Roman" w:cs="Times New Roman"/>
          <w:b/>
          <w:bCs/>
          <w:sz w:val="24"/>
          <w:szCs w:val="24"/>
          <w:lang w:eastAsia="fr-FR"/>
        </w:rPr>
        <w:t>non</w:t>
      </w:r>
      <w:r w:rsidRPr="002C4B82">
        <w:rPr>
          <w:rFonts w:ascii="Times New Roman" w:eastAsia="Times New Roman" w:hAnsi="Times New Roman" w:cs="Times New Roman"/>
          <w:sz w:val="24"/>
          <w:szCs w:val="24"/>
          <w:lang w:eastAsia="fr-FR"/>
        </w:rPr>
        <w:t>, un semestre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44L’étude de </w:t>
      </w:r>
      <w:proofErr w:type="spellStart"/>
      <w:r w:rsidRPr="002C4B82">
        <w:rPr>
          <w:rFonts w:ascii="Times New Roman" w:eastAsia="Times New Roman" w:hAnsi="Times New Roman" w:cs="Times New Roman"/>
          <w:sz w:val="24"/>
          <w:szCs w:val="24"/>
          <w:lang w:eastAsia="fr-FR"/>
        </w:rPr>
        <w:t>Myles</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Rule</w:t>
      </w:r>
      <w:proofErr w:type="spellEnd"/>
      <w:r w:rsidRPr="002C4B82">
        <w:rPr>
          <w:rFonts w:ascii="Times New Roman" w:eastAsia="Times New Roman" w:hAnsi="Times New Roman" w:cs="Times New Roman"/>
          <w:sz w:val="24"/>
          <w:szCs w:val="24"/>
          <w:lang w:eastAsia="fr-FR"/>
        </w:rPr>
        <w:t xml:space="preserve"> &amp; Marsden (2002) relève également les énoncés négatifs suivants dans des productions d’élèves anglais débutants, après environ deux cents heures d’étude de la L2 en classe :</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2. </w:t>
      </w:r>
      <w:r w:rsidRPr="002C4B82">
        <w:rPr>
          <w:rFonts w:ascii="Times New Roman" w:eastAsia="Times New Roman" w:hAnsi="Times New Roman" w:cs="Times New Roman"/>
          <w:b/>
          <w:bCs/>
          <w:sz w:val="24"/>
          <w:szCs w:val="24"/>
          <w:lang w:eastAsia="fr-FR"/>
        </w:rPr>
        <w:t>non</w:t>
      </w:r>
      <w:r w:rsidRPr="002C4B82">
        <w:rPr>
          <w:rFonts w:ascii="Times New Roman" w:eastAsia="Times New Roman" w:hAnsi="Times New Roman" w:cs="Times New Roman"/>
          <w:sz w:val="24"/>
          <w:szCs w:val="24"/>
          <w:lang w:eastAsia="fr-FR"/>
        </w:rPr>
        <w:t xml:space="preserve"> vin</w:t>
      </w:r>
      <w:proofErr w:type="gramStart"/>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br/>
        <w:t xml:space="preserve">3. vin </w:t>
      </w:r>
      <w:r w:rsidRPr="002C4B82">
        <w:rPr>
          <w:rFonts w:ascii="Times New Roman" w:eastAsia="Times New Roman" w:hAnsi="Times New Roman" w:cs="Times New Roman"/>
          <w:b/>
          <w:bCs/>
          <w:sz w:val="24"/>
          <w:szCs w:val="24"/>
          <w:lang w:eastAsia="fr-FR"/>
        </w:rPr>
        <w:t>non.</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45Stoffel &amp; Véronique (1996), qui analysent des productions d’arabophones apprenant le français en milieu non scolaire, notent aussi de multiples instances de </w:t>
      </w:r>
      <w:r w:rsidRPr="002C4B82">
        <w:rPr>
          <w:rFonts w:ascii="Times New Roman" w:eastAsia="Times New Roman" w:hAnsi="Times New Roman" w:cs="Times New Roman"/>
          <w:i/>
          <w:iCs/>
          <w:sz w:val="24"/>
          <w:szCs w:val="24"/>
          <w:lang w:eastAsia="fr-FR"/>
        </w:rPr>
        <w:t xml:space="preserve">non </w:t>
      </w:r>
      <w:r w:rsidRPr="002C4B82">
        <w:rPr>
          <w:rFonts w:ascii="Times New Roman" w:eastAsia="Times New Roman" w:hAnsi="Times New Roman" w:cs="Times New Roman"/>
          <w:sz w:val="24"/>
          <w:szCs w:val="24"/>
          <w:lang w:eastAsia="fr-FR"/>
        </w:rPr>
        <w:t>anaphorique dans les premiers entretiens recueillis,</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4. E. vous ne sortez pas ? (entretien 1, premier cycle</w:t>
      </w:r>
      <w:proofErr w:type="gramStart"/>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br/>
        <w:t>Z. non</w:t>
      </w:r>
      <w:r w:rsidRPr="002C4B82">
        <w:rPr>
          <w:rFonts w:ascii="Times New Roman" w:eastAsia="Times New Roman" w:hAnsi="Times New Roman" w:cs="Times New Roman"/>
          <w:sz w:val="24"/>
          <w:szCs w:val="24"/>
          <w:lang w:eastAsia="fr-FR"/>
        </w:rPr>
        <w:br/>
        <w:t>E. non ?</w:t>
      </w:r>
      <w:r w:rsidRPr="002C4B82">
        <w:rPr>
          <w:rFonts w:ascii="Times New Roman" w:eastAsia="Times New Roman" w:hAnsi="Times New Roman" w:cs="Times New Roman"/>
          <w:sz w:val="24"/>
          <w:szCs w:val="24"/>
          <w:lang w:eastAsia="fr-FR"/>
        </w:rPr>
        <w:br/>
        <w:t>Z. non</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27" w:anchor="tocfrom3n6" w:history="1">
        <w:r w:rsidRPr="002C4B82">
          <w:rPr>
            <w:rFonts w:ascii="Times New Roman" w:eastAsia="Times New Roman" w:hAnsi="Times New Roman" w:cs="Times New Roman"/>
            <w:b/>
            <w:bCs/>
            <w:color w:val="0000FF"/>
            <w:sz w:val="27"/>
            <w:szCs w:val="27"/>
            <w:u w:val="single"/>
            <w:lang w:eastAsia="fr-FR"/>
          </w:rPr>
          <w:t>3.4.2 La négation dans les propositions sans verbe (NEG + PSV / PSV + NEG).</w:t>
        </w:r>
      </w:hyperlink>
    </w:p>
    <w:p w:rsidR="002C4B82" w:rsidRPr="002C4B82" w:rsidRDefault="002C4B82" w:rsidP="002C4B8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6 On entend par focus l’information nouvelle, éventuellement choisie dans un inventaire de possibles </w:t>
      </w:r>
      <w:hyperlink r:id="rId28" w:anchor="ftn6" w:history="1">
        <w:r w:rsidRPr="002C4B82">
          <w:rPr>
            <w:rFonts w:ascii="Times New Roman" w:eastAsia="Times New Roman" w:hAnsi="Times New Roman" w:cs="Times New Roman"/>
            <w:color w:val="0000FF"/>
            <w:sz w:val="24"/>
            <w:szCs w:val="24"/>
            <w:u w:val="single"/>
            <w:lang w:eastAsia="fr-FR"/>
          </w:rPr>
          <w:t>(...)</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46À la suite de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je citerai l’exemple suivant où la négation est en position de focus</w:t>
      </w:r>
      <w:hyperlink r:id="rId29" w:anchor="ftn6" w:history="1">
        <w:r w:rsidRPr="002C4B82">
          <w:rPr>
            <w:rFonts w:ascii="Times New Roman" w:eastAsia="Times New Roman" w:hAnsi="Times New Roman" w:cs="Times New Roman"/>
            <w:color w:val="0000FF"/>
            <w:sz w:val="24"/>
            <w:szCs w:val="24"/>
            <w:u w:val="single"/>
            <w:lang w:eastAsia="fr-FR"/>
          </w:rPr>
          <w:t>6</w:t>
        </w:r>
      </w:hyperlink>
      <w:r w:rsidRPr="002C4B82">
        <w:rPr>
          <w:rFonts w:ascii="Times New Roman" w:eastAsia="Times New Roman" w:hAnsi="Times New Roman" w:cs="Times New Roman"/>
          <w:sz w:val="24"/>
          <w:szCs w:val="24"/>
          <w:lang w:eastAsia="fr-FR"/>
        </w:rPr>
        <w:t>:</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5. Lisa 1 E. Vous avez étudié à l’école ?</w:t>
      </w:r>
      <w:r w:rsidRPr="002C4B82">
        <w:rPr>
          <w:rFonts w:ascii="Times New Roman" w:eastAsia="Times New Roman" w:hAnsi="Times New Roman" w:cs="Times New Roman"/>
          <w:sz w:val="24"/>
          <w:szCs w:val="24"/>
          <w:lang w:eastAsia="fr-FR"/>
        </w:rPr>
        <w:br/>
        <w:t>L. oui</w:t>
      </w:r>
      <w:r w:rsidRPr="002C4B82">
        <w:rPr>
          <w:rFonts w:ascii="Times New Roman" w:eastAsia="Times New Roman" w:hAnsi="Times New Roman" w:cs="Times New Roman"/>
          <w:sz w:val="24"/>
          <w:szCs w:val="24"/>
          <w:lang w:eastAsia="fr-FR"/>
        </w:rPr>
        <w:br/>
        <w:t>E ou à l’université aussi ?</w:t>
      </w:r>
      <w:r w:rsidRPr="002C4B82">
        <w:rPr>
          <w:rFonts w:ascii="Times New Roman" w:eastAsia="Times New Roman" w:hAnsi="Times New Roman" w:cs="Times New Roman"/>
          <w:sz w:val="24"/>
          <w:szCs w:val="24"/>
          <w:lang w:eastAsia="fr-FR"/>
        </w:rPr>
        <w:br/>
        <w:t xml:space="preserve">L. oh, </w:t>
      </w:r>
      <w:r w:rsidRPr="002C4B82">
        <w:rPr>
          <w:rFonts w:ascii="Times New Roman" w:eastAsia="Times New Roman" w:hAnsi="Times New Roman" w:cs="Times New Roman"/>
          <w:b/>
          <w:bCs/>
          <w:sz w:val="24"/>
          <w:szCs w:val="24"/>
          <w:lang w:eastAsia="fr-FR"/>
        </w:rPr>
        <w:t>non</w:t>
      </w:r>
      <w:r w:rsidRPr="002C4B82">
        <w:rPr>
          <w:rFonts w:ascii="Times New Roman" w:eastAsia="Times New Roman" w:hAnsi="Times New Roman" w:cs="Times New Roman"/>
          <w:sz w:val="24"/>
          <w:szCs w:val="24"/>
          <w:lang w:eastAsia="fr-FR"/>
        </w:rPr>
        <w:t xml:space="preserve"> à l’université </w:t>
      </w:r>
      <w:proofErr w:type="gramStart"/>
      <w:r w:rsidRPr="002C4B82">
        <w:rPr>
          <w:rFonts w:ascii="Times New Roman" w:eastAsia="Times New Roman" w:hAnsi="Times New Roman" w:cs="Times New Roman"/>
          <w:sz w:val="24"/>
          <w:szCs w:val="24"/>
          <w:lang w:eastAsia="fr-FR"/>
        </w:rPr>
        <w:t>( =</w:t>
      </w:r>
      <w:proofErr w:type="gramEnd"/>
      <w:r w:rsidRPr="002C4B82">
        <w:rPr>
          <w:rFonts w:ascii="Times New Roman" w:eastAsia="Times New Roman" w:hAnsi="Times New Roman" w:cs="Times New Roman"/>
          <w:sz w:val="24"/>
          <w:szCs w:val="24"/>
          <w:lang w:eastAsia="fr-FR"/>
        </w:rPr>
        <w:t xml:space="preserve"> pas à l’université).</w:t>
      </w:r>
    </w:p>
    <w:p w:rsidR="002C4B82" w:rsidRPr="002C4B82" w:rsidRDefault="002C4B82" w:rsidP="002C4B8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7 L’orthographe adoptée par l’étude a été respectée.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47Les dénombrements effectués par cet auteur indiquent que les énoncés contenant des négations sans verbe (</w:t>
      </w:r>
      <w:r w:rsidRPr="002C4B82">
        <w:rPr>
          <w:rFonts w:ascii="Times New Roman" w:eastAsia="Times New Roman" w:hAnsi="Times New Roman" w:cs="Times New Roman"/>
          <w:i/>
          <w:iCs/>
          <w:sz w:val="24"/>
          <w:szCs w:val="24"/>
          <w:lang w:eastAsia="fr-FR"/>
        </w:rPr>
        <w:t xml:space="preserve">non / pas </w:t>
      </w:r>
      <w:r w:rsidRPr="002C4B82">
        <w:rPr>
          <w:rFonts w:ascii="Times New Roman" w:eastAsia="Times New Roman" w:hAnsi="Times New Roman" w:cs="Times New Roman"/>
          <w:sz w:val="24"/>
          <w:szCs w:val="24"/>
          <w:lang w:eastAsia="fr-FR"/>
        </w:rPr>
        <w:t>+ </w:t>
      </w:r>
      <w:r w:rsidRPr="002C4B82">
        <w:rPr>
          <w:rFonts w:ascii="Times New Roman" w:eastAsia="Times New Roman" w:hAnsi="Times New Roman" w:cs="Times New Roman"/>
          <w:i/>
          <w:iCs/>
          <w:sz w:val="24"/>
          <w:szCs w:val="24"/>
          <w:lang w:eastAsia="fr-FR"/>
        </w:rPr>
        <w:t>Proposition sans verbe (PSV)</w:t>
      </w:r>
      <w:r w:rsidRPr="002C4B82">
        <w:rPr>
          <w:rFonts w:ascii="Times New Roman" w:eastAsia="Times New Roman" w:hAnsi="Times New Roman" w:cs="Times New Roman"/>
          <w:sz w:val="24"/>
          <w:szCs w:val="24"/>
          <w:lang w:eastAsia="fr-FR"/>
        </w:rPr>
        <w:t xml:space="preserve">) représentent environ 10 % des énoncés négatifs du corpus étudié. NEG + PSV est </w:t>
      </w:r>
      <w:proofErr w:type="spellStart"/>
      <w:r w:rsidRPr="002C4B82">
        <w:rPr>
          <w:rFonts w:ascii="Times New Roman" w:eastAsia="Times New Roman" w:hAnsi="Times New Roman" w:cs="Times New Roman"/>
          <w:sz w:val="24"/>
          <w:szCs w:val="24"/>
          <w:lang w:eastAsia="fr-FR"/>
        </w:rPr>
        <w:t>realisé</w:t>
      </w:r>
      <w:proofErr w:type="spellEnd"/>
      <w:r w:rsidRPr="002C4B82">
        <w:rPr>
          <w:rFonts w:ascii="Times New Roman" w:eastAsia="Times New Roman" w:hAnsi="Times New Roman" w:cs="Times New Roman"/>
          <w:sz w:val="24"/>
          <w:szCs w:val="24"/>
          <w:lang w:eastAsia="fr-FR"/>
        </w:rPr>
        <w:t xml:space="preserve"> dans ce corpus sous l’une des </w:t>
      </w:r>
      <w:r w:rsidRPr="002C4B82">
        <w:rPr>
          <w:rFonts w:ascii="Times New Roman" w:eastAsia="Times New Roman" w:hAnsi="Times New Roman" w:cs="Times New Roman"/>
          <w:sz w:val="24"/>
          <w:szCs w:val="24"/>
          <w:lang w:eastAsia="fr-FR"/>
        </w:rPr>
        <w:lastRenderedPageBreak/>
        <w:t xml:space="preserve">formes suivantes </w:t>
      </w:r>
      <w:r w:rsidRPr="002C4B82">
        <w:rPr>
          <w:rFonts w:ascii="Times New Roman" w:eastAsia="Times New Roman" w:hAnsi="Times New Roman" w:cs="Times New Roman"/>
          <w:i/>
          <w:iCs/>
          <w:sz w:val="24"/>
          <w:szCs w:val="24"/>
          <w:lang w:eastAsia="fr-FR"/>
        </w:rPr>
        <w:t>non + PSV, non pas + PSV</w:t>
      </w:r>
      <w:r w:rsidRPr="002C4B82">
        <w:rPr>
          <w:rFonts w:ascii="Times New Roman" w:eastAsia="Times New Roman" w:hAnsi="Times New Roman" w:cs="Times New Roman"/>
          <w:sz w:val="24"/>
          <w:szCs w:val="24"/>
          <w:lang w:eastAsia="fr-FR"/>
        </w:rPr>
        <w:t>, [</w:t>
      </w:r>
      <w:proofErr w:type="spellStart"/>
      <w:r w:rsidRPr="002C4B82">
        <w:rPr>
          <w:rFonts w:ascii="Times New Roman" w:eastAsia="Times New Roman" w:hAnsi="Times New Roman" w:cs="Times New Roman"/>
          <w:i/>
          <w:iCs/>
          <w:sz w:val="24"/>
          <w:szCs w:val="24"/>
          <w:lang w:eastAsia="fr-FR"/>
        </w:rPr>
        <w:t>nepa</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 PSV</w:t>
      </w:r>
      <w:r w:rsidRPr="002C4B82">
        <w:rPr>
          <w:rFonts w:ascii="Times New Roman" w:eastAsia="Times New Roman" w:hAnsi="Times New Roman" w:cs="Times New Roman"/>
          <w:sz w:val="24"/>
          <w:szCs w:val="24"/>
          <w:lang w:eastAsia="fr-FR"/>
        </w:rPr>
        <w:t xml:space="preserve"> et </w:t>
      </w:r>
      <w:r w:rsidRPr="002C4B82">
        <w:rPr>
          <w:rFonts w:ascii="Times New Roman" w:eastAsia="Times New Roman" w:hAnsi="Times New Roman" w:cs="Times New Roman"/>
          <w:i/>
          <w:iCs/>
          <w:sz w:val="24"/>
          <w:szCs w:val="24"/>
          <w:lang w:eastAsia="fr-FR"/>
        </w:rPr>
        <w:t>ne + PSV.</w:t>
      </w:r>
      <w:r w:rsidRPr="002C4B82">
        <w:rPr>
          <w:rFonts w:ascii="Times New Roman" w:eastAsia="Times New Roman" w:hAnsi="Times New Roman" w:cs="Times New Roman"/>
          <w:sz w:val="24"/>
          <w:szCs w:val="24"/>
          <w:lang w:eastAsia="fr-FR"/>
        </w:rPr>
        <w:t xml:space="preserve"> L’étude de </w:t>
      </w:r>
      <w:proofErr w:type="spellStart"/>
      <w:r w:rsidRPr="002C4B82">
        <w:rPr>
          <w:rFonts w:ascii="Times New Roman" w:eastAsia="Times New Roman" w:hAnsi="Times New Roman" w:cs="Times New Roman"/>
          <w:sz w:val="24"/>
          <w:szCs w:val="24"/>
          <w:lang w:eastAsia="fr-FR"/>
        </w:rPr>
        <w:t>Myles</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Rule</w:t>
      </w:r>
      <w:proofErr w:type="spellEnd"/>
      <w:r w:rsidRPr="002C4B82">
        <w:rPr>
          <w:rFonts w:ascii="Times New Roman" w:eastAsia="Times New Roman" w:hAnsi="Times New Roman" w:cs="Times New Roman"/>
          <w:sz w:val="24"/>
          <w:szCs w:val="24"/>
          <w:lang w:eastAsia="fr-FR"/>
        </w:rPr>
        <w:t xml:space="preserve"> &amp; Marsden (2002) confirme l’occurrence de ces négateurs dans ce contexte</w:t>
      </w:r>
      <w:hyperlink r:id="rId30" w:anchor="ftn7" w:history="1">
        <w:r w:rsidRPr="002C4B82">
          <w:rPr>
            <w:rFonts w:ascii="Times New Roman" w:eastAsia="Times New Roman" w:hAnsi="Times New Roman" w:cs="Times New Roman"/>
            <w:color w:val="0000FF"/>
            <w:sz w:val="24"/>
            <w:szCs w:val="24"/>
            <w:u w:val="single"/>
            <w:lang w:eastAsia="fr-FR"/>
          </w:rPr>
          <w:t>7</w:t>
        </w:r>
      </w:hyperlink>
      <w:r w:rsidRPr="002C4B82">
        <w:rPr>
          <w:rFonts w:ascii="Times New Roman" w:eastAsia="Times New Roman" w:hAnsi="Times New Roman" w:cs="Times New Roman"/>
          <w:sz w:val="24"/>
          <w:szCs w:val="24"/>
          <w:lang w:eastAsia="fr-FR"/>
        </w:rPr>
        <w:t>, dans les données britanniques :</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6. je </w:t>
      </w:r>
      <w:r w:rsidRPr="002C4B82">
        <w:rPr>
          <w:rFonts w:ascii="Times New Roman" w:eastAsia="Times New Roman" w:hAnsi="Times New Roman" w:cs="Times New Roman"/>
          <w:b/>
          <w:bCs/>
          <w:sz w:val="24"/>
          <w:szCs w:val="24"/>
          <w:lang w:eastAsia="fr-FR"/>
        </w:rPr>
        <w:t>ne pas</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icecream</w:t>
      </w:r>
      <w:proofErr w:type="spellEnd"/>
      <w:proofErr w:type="gramStart"/>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br/>
        <w:t xml:space="preserve">7. </w:t>
      </w:r>
      <w:proofErr w:type="gramStart"/>
      <w:r w:rsidRPr="002C4B82">
        <w:rPr>
          <w:rFonts w:ascii="Times New Roman" w:eastAsia="Times New Roman" w:hAnsi="Times New Roman" w:cs="Times New Roman"/>
          <w:sz w:val="24"/>
          <w:szCs w:val="24"/>
          <w:lang w:eastAsia="fr-FR"/>
        </w:rPr>
        <w:t>elle</w:t>
      </w:r>
      <w:proofErr w:type="gram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b/>
          <w:bCs/>
          <w:sz w:val="24"/>
          <w:szCs w:val="24"/>
          <w:lang w:eastAsia="fr-FR"/>
        </w:rPr>
        <w:t>non</w:t>
      </w:r>
      <w:r w:rsidRPr="002C4B82">
        <w:rPr>
          <w:rFonts w:ascii="Times New Roman" w:eastAsia="Times New Roman" w:hAnsi="Times New Roman" w:cs="Times New Roman"/>
          <w:sz w:val="24"/>
          <w:szCs w:val="24"/>
          <w:lang w:eastAsia="fr-FR"/>
        </w:rPr>
        <w:t xml:space="preserve"> télévision</w:t>
      </w:r>
      <w:r w:rsidRPr="002C4B82">
        <w:rPr>
          <w:rFonts w:ascii="Times New Roman" w:eastAsia="Times New Roman" w:hAnsi="Times New Roman" w:cs="Times New Roman"/>
          <w:sz w:val="24"/>
          <w:szCs w:val="24"/>
          <w:lang w:eastAsia="fr-FR"/>
        </w:rPr>
        <w:br/>
        <w:t xml:space="preserve">8. </w:t>
      </w:r>
      <w:proofErr w:type="gramStart"/>
      <w:r w:rsidRPr="002C4B82">
        <w:rPr>
          <w:rFonts w:ascii="Times New Roman" w:eastAsia="Times New Roman" w:hAnsi="Times New Roman" w:cs="Times New Roman"/>
          <w:sz w:val="24"/>
          <w:szCs w:val="24"/>
          <w:lang w:eastAsia="fr-FR"/>
        </w:rPr>
        <w:t>il</w:t>
      </w:r>
      <w:proofErr w:type="gram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b/>
          <w:bCs/>
          <w:sz w:val="24"/>
          <w:szCs w:val="24"/>
          <w:lang w:eastAsia="fr-FR"/>
        </w:rPr>
        <w:t>pas</w:t>
      </w:r>
      <w:r w:rsidRPr="002C4B82">
        <w:rPr>
          <w:rFonts w:ascii="Times New Roman" w:eastAsia="Times New Roman" w:hAnsi="Times New Roman" w:cs="Times New Roman"/>
          <w:sz w:val="24"/>
          <w:szCs w:val="24"/>
          <w:lang w:eastAsia="fr-FR"/>
        </w:rPr>
        <w:t xml:space="preserve"> fils.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48L’étude de Royer (1998) illustre l’emploi de </w:t>
      </w:r>
      <w:r w:rsidRPr="002C4B82">
        <w:rPr>
          <w:rFonts w:ascii="Times New Roman" w:eastAsia="Times New Roman" w:hAnsi="Times New Roman" w:cs="Times New Roman"/>
          <w:i/>
          <w:iCs/>
          <w:sz w:val="24"/>
          <w:szCs w:val="24"/>
          <w:lang w:eastAsia="fr-FR"/>
        </w:rPr>
        <w:t xml:space="preserve">[(il) </w:t>
      </w:r>
      <w:proofErr w:type="spellStart"/>
      <w:r w:rsidRPr="002C4B82">
        <w:rPr>
          <w:rFonts w:ascii="Times New Roman" w:eastAsia="Times New Roman" w:hAnsi="Times New Roman" w:cs="Times New Roman"/>
          <w:i/>
          <w:iCs/>
          <w:sz w:val="24"/>
          <w:szCs w:val="24"/>
          <w:lang w:eastAsia="fr-FR"/>
        </w:rPr>
        <w:t>nepa</w:t>
      </w:r>
      <w:proofErr w:type="spellEnd"/>
      <w:r w:rsidRPr="002C4B82">
        <w:rPr>
          <w:rFonts w:ascii="Times New Roman" w:eastAsia="Times New Roman" w:hAnsi="Times New Roman" w:cs="Times New Roman"/>
          <w:i/>
          <w:iCs/>
          <w:sz w:val="24"/>
          <w:szCs w:val="24"/>
          <w:lang w:eastAsia="fr-FR"/>
        </w:rPr>
        <w:t>]</w:t>
      </w:r>
      <w:r w:rsidRPr="002C4B82">
        <w:rPr>
          <w:rFonts w:ascii="Times New Roman" w:eastAsia="Times New Roman" w:hAnsi="Times New Roman" w:cs="Times New Roman"/>
          <w:sz w:val="24"/>
          <w:szCs w:val="24"/>
          <w:lang w:eastAsia="fr-FR"/>
        </w:rPr>
        <w:t xml:space="preserve"> comme forme figée, en début d’apprentissage. Dans les productions de Pablo et de Javier, apprenants adultes hispanophones et </w:t>
      </w:r>
      <w:proofErr w:type="spellStart"/>
      <w:r w:rsidRPr="002C4B82">
        <w:rPr>
          <w:rFonts w:ascii="Times New Roman" w:eastAsia="Times New Roman" w:hAnsi="Times New Roman" w:cs="Times New Roman"/>
          <w:sz w:val="24"/>
          <w:szCs w:val="24"/>
          <w:lang w:eastAsia="fr-FR"/>
        </w:rPr>
        <w:t>catalanophones</w:t>
      </w:r>
      <w:proofErr w:type="spellEnd"/>
      <w:r w:rsidRPr="002C4B82">
        <w:rPr>
          <w:rFonts w:ascii="Times New Roman" w:eastAsia="Times New Roman" w:hAnsi="Times New Roman" w:cs="Times New Roman"/>
          <w:sz w:val="24"/>
          <w:szCs w:val="24"/>
          <w:lang w:eastAsia="fr-FR"/>
        </w:rPr>
        <w:t xml:space="preserve">, on relève que </w:t>
      </w:r>
      <w:r w:rsidRPr="002C4B82">
        <w:rPr>
          <w:rFonts w:ascii="Times New Roman" w:eastAsia="Times New Roman" w:hAnsi="Times New Roman" w:cs="Times New Roman"/>
          <w:i/>
          <w:iCs/>
          <w:sz w:val="24"/>
          <w:szCs w:val="24"/>
          <w:lang w:eastAsia="fr-FR"/>
        </w:rPr>
        <w:t xml:space="preserve">[(il) </w:t>
      </w:r>
      <w:proofErr w:type="spellStart"/>
      <w:r w:rsidRPr="002C4B82">
        <w:rPr>
          <w:rFonts w:ascii="Times New Roman" w:eastAsia="Times New Roman" w:hAnsi="Times New Roman" w:cs="Times New Roman"/>
          <w:i/>
          <w:iCs/>
          <w:sz w:val="24"/>
          <w:szCs w:val="24"/>
          <w:lang w:eastAsia="fr-FR"/>
        </w:rPr>
        <w:t>nepa</w:t>
      </w:r>
      <w:proofErr w:type="spellEnd"/>
      <w:r w:rsidRPr="002C4B82">
        <w:rPr>
          <w:rFonts w:ascii="Times New Roman" w:eastAsia="Times New Roman" w:hAnsi="Times New Roman" w:cs="Times New Roman"/>
          <w:i/>
          <w:iCs/>
          <w:sz w:val="24"/>
          <w:szCs w:val="24"/>
          <w:lang w:eastAsia="fr-FR"/>
        </w:rPr>
        <w:t>]</w:t>
      </w:r>
      <w:r w:rsidRPr="002C4B82">
        <w:rPr>
          <w:rFonts w:ascii="Times New Roman" w:eastAsia="Times New Roman" w:hAnsi="Times New Roman" w:cs="Times New Roman"/>
          <w:sz w:val="24"/>
          <w:szCs w:val="24"/>
          <w:lang w:eastAsia="fr-FR"/>
        </w:rPr>
        <w:t xml:space="preserve"> est éventuellement accompagné de </w:t>
      </w:r>
      <w:r w:rsidRPr="002C4B82">
        <w:rPr>
          <w:rFonts w:ascii="Times New Roman" w:eastAsia="Times New Roman" w:hAnsi="Times New Roman" w:cs="Times New Roman"/>
          <w:i/>
          <w:iCs/>
          <w:sz w:val="24"/>
          <w:szCs w:val="24"/>
          <w:lang w:eastAsia="fr-FR"/>
        </w:rPr>
        <w:t>non</w:t>
      </w:r>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49(Pablo, première semaine)</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9. </w:t>
      </w:r>
      <w:proofErr w:type="spellStart"/>
      <w:r w:rsidRPr="002C4B82">
        <w:rPr>
          <w:rFonts w:ascii="Times New Roman" w:eastAsia="Times New Roman" w:hAnsi="Times New Roman" w:cs="Times New Roman"/>
          <w:sz w:val="24"/>
          <w:szCs w:val="24"/>
          <w:lang w:eastAsia="fr-FR"/>
        </w:rPr>
        <w:t>LORest</w:t>
      </w:r>
      <w:proofErr w:type="spellEnd"/>
      <w:r w:rsidRPr="002C4B82">
        <w:rPr>
          <w:rFonts w:ascii="Times New Roman" w:eastAsia="Times New Roman" w:hAnsi="Times New Roman" w:cs="Times New Roman"/>
          <w:sz w:val="24"/>
          <w:szCs w:val="24"/>
          <w:lang w:eastAsia="fr-FR"/>
        </w:rPr>
        <w:t>-ce que c’est un personnage historique| (xx de l’histoire)</w:t>
      </w:r>
      <w:r w:rsidRPr="002C4B82">
        <w:rPr>
          <w:rFonts w:ascii="Times New Roman" w:eastAsia="Times New Roman" w:hAnsi="Times New Roman" w:cs="Times New Roman"/>
          <w:sz w:val="24"/>
          <w:szCs w:val="24"/>
          <w:lang w:eastAsia="fr-FR"/>
        </w:rPr>
        <w:br/>
        <w:t> ? non</w:t>
      </w:r>
      <w:r w:rsidRPr="002C4B82">
        <w:rPr>
          <w:rFonts w:ascii="Times New Roman" w:eastAsia="Times New Roman" w:hAnsi="Times New Roman" w:cs="Times New Roman"/>
          <w:sz w:val="24"/>
          <w:szCs w:val="24"/>
          <w:lang w:eastAsia="fr-FR"/>
        </w:rPr>
        <w:br/>
        <w:t>LOR non</w:t>
      </w:r>
      <w:r w:rsidRPr="002C4B82">
        <w:rPr>
          <w:rFonts w:ascii="Times New Roman" w:eastAsia="Times New Roman" w:hAnsi="Times New Roman" w:cs="Times New Roman"/>
          <w:sz w:val="24"/>
          <w:szCs w:val="24"/>
          <w:lang w:eastAsia="fr-FR"/>
        </w:rPr>
        <w:br/>
        <w:t>PAB (NEG) (il n’est pas</w:t>
      </w:r>
      <w:proofErr w:type="gramStart"/>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br/>
        <w:t>JAR est-ce que c’est un acteur</w:t>
      </w:r>
      <w:r w:rsidRPr="002C4B82">
        <w:rPr>
          <w:rFonts w:ascii="Times New Roman" w:eastAsia="Times New Roman" w:hAnsi="Times New Roman" w:cs="Times New Roman"/>
          <w:sz w:val="24"/>
          <w:szCs w:val="24"/>
          <w:lang w:eastAsia="fr-FR"/>
        </w:rPr>
        <w:br/>
        <w:t>PAB (NEG) ((</w:t>
      </w:r>
      <w:proofErr w:type="spellStart"/>
      <w:r w:rsidRPr="002C4B82">
        <w:rPr>
          <w:rFonts w:ascii="Times New Roman" w:eastAsia="Times New Roman" w:hAnsi="Times New Roman" w:cs="Times New Roman"/>
          <w:sz w:val="24"/>
          <w:szCs w:val="24"/>
          <w:lang w:eastAsia="fr-FR"/>
        </w:rPr>
        <w:t>ríe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b/>
          <w:bCs/>
          <w:sz w:val="24"/>
          <w:szCs w:val="24"/>
          <w:lang w:eastAsia="fr-FR"/>
        </w:rPr>
        <w:t>non</w:t>
      </w:r>
      <w:r w:rsidRPr="002C4B82">
        <w:rPr>
          <w:rFonts w:ascii="Times New Roman" w:eastAsia="Times New Roman" w:hAnsi="Times New Roman" w:cs="Times New Roman"/>
          <w:sz w:val="24"/>
          <w:szCs w:val="24"/>
          <w:lang w:eastAsia="fr-FR"/>
        </w:rPr>
        <w:t xml:space="preserve"> il </w:t>
      </w:r>
      <w:r w:rsidRPr="002C4B82">
        <w:rPr>
          <w:rFonts w:ascii="Times New Roman" w:eastAsia="Times New Roman" w:hAnsi="Times New Roman" w:cs="Times New Roman"/>
          <w:b/>
          <w:bCs/>
          <w:sz w:val="24"/>
          <w:szCs w:val="24"/>
          <w:lang w:eastAsia="fr-FR"/>
        </w:rPr>
        <w:t>n’est pas</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31" w:anchor="tocfrom3n7" w:history="1">
        <w:r w:rsidRPr="002C4B82">
          <w:rPr>
            <w:rFonts w:ascii="Times New Roman" w:eastAsia="Times New Roman" w:hAnsi="Times New Roman" w:cs="Times New Roman"/>
            <w:b/>
            <w:bCs/>
            <w:color w:val="0000FF"/>
            <w:sz w:val="27"/>
            <w:szCs w:val="27"/>
            <w:u w:val="single"/>
            <w:lang w:eastAsia="fr-FR"/>
          </w:rPr>
          <w:t>3.4.3 La négation préverbale NEG V (non fléchi)</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50Schlyter (1998a, b) note une distribution systématique chez les quatre apprenants, deux scolarisés et deux exposés à L2 par résidence dans un pays francophone, qu’elle étudie : </w:t>
      </w:r>
      <w:r w:rsidRPr="002C4B82">
        <w:rPr>
          <w:rFonts w:ascii="Times New Roman" w:eastAsia="Times New Roman" w:hAnsi="Times New Roman" w:cs="Times New Roman"/>
          <w:i/>
          <w:iCs/>
          <w:sz w:val="24"/>
          <w:szCs w:val="24"/>
          <w:lang w:eastAsia="fr-FR"/>
        </w:rPr>
        <w:t xml:space="preserve">pas </w:t>
      </w:r>
      <w:r w:rsidRPr="002C4B82">
        <w:rPr>
          <w:rFonts w:ascii="Times New Roman" w:eastAsia="Times New Roman" w:hAnsi="Times New Roman" w:cs="Times New Roman"/>
          <w:sz w:val="24"/>
          <w:szCs w:val="24"/>
          <w:lang w:eastAsia="fr-FR"/>
        </w:rPr>
        <w:t xml:space="preserve">est </w:t>
      </w:r>
      <w:proofErr w:type="spellStart"/>
      <w:r w:rsidRPr="002C4B82">
        <w:rPr>
          <w:rFonts w:ascii="Times New Roman" w:eastAsia="Times New Roman" w:hAnsi="Times New Roman" w:cs="Times New Roman"/>
          <w:sz w:val="24"/>
          <w:szCs w:val="24"/>
          <w:lang w:eastAsia="fr-FR"/>
        </w:rPr>
        <w:t>post-posé</w:t>
      </w:r>
      <w:proofErr w:type="spellEnd"/>
      <w:r w:rsidRPr="002C4B82">
        <w:rPr>
          <w:rFonts w:ascii="Times New Roman" w:eastAsia="Times New Roman" w:hAnsi="Times New Roman" w:cs="Times New Roman"/>
          <w:sz w:val="24"/>
          <w:szCs w:val="24"/>
          <w:lang w:eastAsia="fr-FR"/>
        </w:rPr>
        <w:t xml:space="preserve"> à la copule, à l’auxiliaire et aux modaux et (</w:t>
      </w: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i/>
          <w:iCs/>
          <w:sz w:val="24"/>
          <w:szCs w:val="24"/>
          <w:lang w:eastAsia="fr-FR"/>
        </w:rPr>
        <w:t>… pas</w:t>
      </w:r>
      <w:r w:rsidRPr="002C4B82">
        <w:rPr>
          <w:rFonts w:ascii="Times New Roman" w:eastAsia="Times New Roman" w:hAnsi="Times New Roman" w:cs="Times New Roman"/>
          <w:sz w:val="24"/>
          <w:szCs w:val="24"/>
          <w:lang w:eastAsia="fr-FR"/>
        </w:rPr>
        <w:t xml:space="preserve"> précède les verbes lexicaux. Chez l’une des apprenantes en milieu guidé, Lisa,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xml:space="preserve"> vérifie un emploi systématique de la distribution : </w:t>
      </w:r>
      <w:proofErr w:type="spellStart"/>
      <w:r w:rsidRPr="002C4B82">
        <w:rPr>
          <w:rFonts w:ascii="Times New Roman" w:eastAsia="Times New Roman" w:hAnsi="Times New Roman" w:cs="Times New Roman"/>
          <w:sz w:val="24"/>
          <w:szCs w:val="24"/>
          <w:lang w:eastAsia="fr-FR"/>
        </w:rPr>
        <w:t>post-position</w:t>
      </w:r>
      <w:proofErr w:type="spellEnd"/>
      <w:r w:rsidRPr="002C4B82">
        <w:rPr>
          <w:rFonts w:ascii="Times New Roman" w:eastAsia="Times New Roman" w:hAnsi="Times New Roman" w:cs="Times New Roman"/>
          <w:sz w:val="24"/>
          <w:szCs w:val="24"/>
          <w:lang w:eastAsia="fr-FR"/>
        </w:rPr>
        <w:t xml:space="preserve"> de </w:t>
      </w:r>
      <w:r w:rsidRPr="002C4B82">
        <w:rPr>
          <w:rFonts w:ascii="Times New Roman" w:eastAsia="Times New Roman" w:hAnsi="Times New Roman" w:cs="Times New Roman"/>
          <w:i/>
          <w:iCs/>
          <w:sz w:val="24"/>
          <w:szCs w:val="24"/>
          <w:lang w:eastAsia="fr-FR"/>
        </w:rPr>
        <w:t xml:space="preserve">pas </w:t>
      </w:r>
      <w:r w:rsidRPr="002C4B82">
        <w:rPr>
          <w:rFonts w:ascii="Times New Roman" w:eastAsia="Times New Roman" w:hAnsi="Times New Roman" w:cs="Times New Roman"/>
          <w:sz w:val="24"/>
          <w:szCs w:val="24"/>
          <w:lang w:eastAsia="fr-FR"/>
        </w:rPr>
        <w:t xml:space="preserve">à la copule, à l’auxiliaire et aux modaux et </w:t>
      </w:r>
      <w:r w:rsidRPr="002C4B82">
        <w:rPr>
          <w:rFonts w:ascii="Times New Roman" w:eastAsia="Times New Roman" w:hAnsi="Times New Roman" w:cs="Times New Roman"/>
          <w:i/>
          <w:iCs/>
          <w:sz w:val="24"/>
          <w:szCs w:val="24"/>
          <w:lang w:eastAsia="fr-FR"/>
        </w:rPr>
        <w:t xml:space="preserve">ne </w:t>
      </w:r>
      <w:r w:rsidRPr="002C4B82">
        <w:rPr>
          <w:rFonts w:ascii="Times New Roman" w:eastAsia="Times New Roman" w:hAnsi="Times New Roman" w:cs="Times New Roman"/>
          <w:sz w:val="24"/>
          <w:szCs w:val="24"/>
          <w:lang w:eastAsia="fr-FR"/>
        </w:rPr>
        <w:t>devant les verbes pleins ou lexicaux. Elle cite les énoncés suivants :</w:t>
      </w:r>
    </w:p>
    <w:p w:rsidR="002C4B82" w:rsidRPr="002C4B82" w:rsidRDefault="002C4B82" w:rsidP="002C4B82">
      <w:pPr>
        <w:numPr>
          <w:ilvl w:val="0"/>
          <w:numId w:val="6"/>
        </w:numPr>
        <w:spacing w:beforeAutospacing="1" w:after="100" w:afterAutospacing="1" w:line="240" w:lineRule="auto"/>
        <w:ind w:left="144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8 Je reprends la présentation de l’auteur.</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10. Lisa 3 ce </w:t>
      </w:r>
      <w:r w:rsidRPr="002C4B82">
        <w:rPr>
          <w:rFonts w:ascii="Times New Roman" w:eastAsia="Times New Roman" w:hAnsi="Times New Roman" w:cs="Times New Roman"/>
          <w:b/>
          <w:bCs/>
          <w:sz w:val="24"/>
          <w:szCs w:val="24"/>
          <w:lang w:eastAsia="fr-FR"/>
        </w:rPr>
        <w:t>n’est pas</w:t>
      </w:r>
      <w:r w:rsidRPr="002C4B82">
        <w:rPr>
          <w:rFonts w:ascii="Times New Roman" w:eastAsia="Times New Roman" w:hAnsi="Times New Roman" w:cs="Times New Roman"/>
          <w:sz w:val="24"/>
          <w:szCs w:val="24"/>
          <w:lang w:eastAsia="fr-FR"/>
        </w:rPr>
        <w:t xml:space="preserve"> une # </w:t>
      </w:r>
      <w:proofErr w:type="gramStart"/>
      <w:r w:rsidRPr="002C4B82">
        <w:rPr>
          <w:rFonts w:ascii="Times New Roman" w:eastAsia="Times New Roman" w:hAnsi="Times New Roman" w:cs="Times New Roman"/>
          <w:sz w:val="24"/>
          <w:szCs w:val="24"/>
          <w:lang w:eastAsia="fr-FR"/>
        </w:rPr>
        <w:t>une</w:t>
      </w:r>
      <w:proofErr w:type="gramEnd"/>
      <w:r w:rsidRPr="002C4B82">
        <w:rPr>
          <w:rFonts w:ascii="Times New Roman" w:eastAsia="Times New Roman" w:hAnsi="Times New Roman" w:cs="Times New Roman"/>
          <w:sz w:val="24"/>
          <w:szCs w:val="24"/>
          <w:lang w:eastAsia="fr-FR"/>
        </w:rPr>
        <w:t xml:space="preserve"> jour</w:t>
      </w:r>
      <w:hyperlink r:id="rId32" w:anchor="ftn8" w:history="1">
        <w:r w:rsidRPr="002C4B82">
          <w:rPr>
            <w:rFonts w:ascii="Times New Roman" w:eastAsia="Times New Roman" w:hAnsi="Times New Roman" w:cs="Times New Roman"/>
            <w:color w:val="0000FF"/>
            <w:sz w:val="24"/>
            <w:szCs w:val="24"/>
            <w:u w:val="single"/>
            <w:lang w:eastAsia="fr-FR"/>
          </w:rPr>
          <w:t>8</w:t>
        </w:r>
      </w:hyperlink>
      <w:r w:rsidRPr="002C4B82">
        <w:rPr>
          <w:rFonts w:ascii="Times New Roman" w:eastAsia="Times New Roman" w:hAnsi="Times New Roman" w:cs="Times New Roman"/>
          <w:sz w:val="24"/>
          <w:szCs w:val="24"/>
          <w:lang w:eastAsia="fr-FR"/>
        </w:rPr>
        <w:br/>
        <w:t xml:space="preserve">11. Lisa 3 je </w:t>
      </w:r>
      <w:r w:rsidRPr="002C4B82">
        <w:rPr>
          <w:rFonts w:ascii="Times New Roman" w:eastAsia="Times New Roman" w:hAnsi="Times New Roman" w:cs="Times New Roman"/>
          <w:b/>
          <w:bCs/>
          <w:sz w:val="24"/>
          <w:szCs w:val="24"/>
          <w:lang w:eastAsia="fr-FR"/>
        </w:rPr>
        <w:t># n’a # pas</w:t>
      </w:r>
      <w:r w:rsidRPr="002C4B82">
        <w:rPr>
          <w:rFonts w:ascii="Times New Roman" w:eastAsia="Times New Roman" w:hAnsi="Times New Roman" w:cs="Times New Roman"/>
          <w:sz w:val="24"/>
          <w:szCs w:val="24"/>
          <w:lang w:eastAsia="fr-FR"/>
        </w:rPr>
        <w:t xml:space="preserve"> la course</w:t>
      </w:r>
      <w:r w:rsidRPr="002C4B82">
        <w:rPr>
          <w:rFonts w:ascii="Times New Roman" w:eastAsia="Times New Roman" w:hAnsi="Times New Roman" w:cs="Times New Roman"/>
          <w:sz w:val="24"/>
          <w:szCs w:val="24"/>
          <w:lang w:eastAsia="fr-FR"/>
        </w:rPr>
        <w:br/>
        <w:t xml:space="preserve">12. Lisa 3 </w:t>
      </w:r>
      <w:proofErr w:type="gramStart"/>
      <w:r w:rsidRPr="002C4B82">
        <w:rPr>
          <w:rFonts w:ascii="Times New Roman" w:eastAsia="Times New Roman" w:hAnsi="Times New Roman" w:cs="Times New Roman"/>
          <w:sz w:val="24"/>
          <w:szCs w:val="24"/>
          <w:lang w:eastAsia="fr-FR"/>
        </w:rPr>
        <w:t xml:space="preserve">c’est </w:t>
      </w:r>
      <w:r w:rsidRPr="002C4B82">
        <w:rPr>
          <w:rFonts w:ascii="Times New Roman" w:eastAsia="Times New Roman" w:hAnsi="Times New Roman" w:cs="Times New Roman"/>
          <w:b/>
          <w:bCs/>
          <w:sz w:val="24"/>
          <w:szCs w:val="24"/>
          <w:lang w:eastAsia="fr-FR"/>
        </w:rPr>
        <w:t>pas</w:t>
      </w:r>
      <w:r w:rsidRPr="002C4B82">
        <w:rPr>
          <w:rFonts w:ascii="Times New Roman" w:eastAsia="Times New Roman" w:hAnsi="Times New Roman" w:cs="Times New Roman"/>
          <w:sz w:val="24"/>
          <w:szCs w:val="24"/>
          <w:lang w:eastAsia="fr-FR"/>
        </w:rPr>
        <w:t xml:space="preserve"> étranger</w:t>
      </w:r>
      <w:r w:rsidRPr="002C4B82">
        <w:rPr>
          <w:rFonts w:ascii="Times New Roman" w:eastAsia="Times New Roman" w:hAnsi="Times New Roman" w:cs="Times New Roman"/>
          <w:sz w:val="24"/>
          <w:szCs w:val="24"/>
          <w:lang w:eastAsia="fr-FR"/>
        </w:rPr>
        <w:br/>
        <w:t>13</w:t>
      </w:r>
      <w:proofErr w:type="gramEnd"/>
      <w:r w:rsidRPr="002C4B82">
        <w:rPr>
          <w:rFonts w:ascii="Times New Roman" w:eastAsia="Times New Roman" w:hAnsi="Times New Roman" w:cs="Times New Roman"/>
          <w:sz w:val="24"/>
          <w:szCs w:val="24"/>
          <w:lang w:eastAsia="fr-FR"/>
        </w:rPr>
        <w:t xml:space="preserve">. Lisa 3 je </w:t>
      </w:r>
      <w:r w:rsidRPr="002C4B82">
        <w:rPr>
          <w:rFonts w:ascii="Times New Roman" w:eastAsia="Times New Roman" w:hAnsi="Times New Roman" w:cs="Times New Roman"/>
          <w:b/>
          <w:bCs/>
          <w:sz w:val="24"/>
          <w:szCs w:val="24"/>
          <w:lang w:eastAsia="fr-FR"/>
        </w:rPr>
        <w:t>ne</w:t>
      </w:r>
      <w:r w:rsidRPr="002C4B82">
        <w:rPr>
          <w:rFonts w:ascii="Times New Roman" w:eastAsia="Times New Roman" w:hAnsi="Times New Roman" w:cs="Times New Roman"/>
          <w:sz w:val="24"/>
          <w:szCs w:val="24"/>
          <w:lang w:eastAsia="fr-FR"/>
        </w:rPr>
        <w:t xml:space="preserve"> parle avec lui.</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51Selon Royer, (1998), les apprenants observés, qu’ils soient de L1 catalan ou castillan, passent par une étape où la négation est exprimée par </w:t>
      </w:r>
      <w:r w:rsidRPr="002C4B82">
        <w:rPr>
          <w:rFonts w:ascii="Times New Roman" w:eastAsia="Times New Roman" w:hAnsi="Times New Roman" w:cs="Times New Roman"/>
          <w:i/>
          <w:iCs/>
          <w:sz w:val="24"/>
          <w:szCs w:val="24"/>
          <w:lang w:eastAsia="fr-FR"/>
        </w:rPr>
        <w:t xml:space="preserve">ne </w:t>
      </w:r>
      <w:proofErr w:type="gramStart"/>
      <w:r w:rsidRPr="002C4B82">
        <w:rPr>
          <w:rFonts w:ascii="Times New Roman" w:eastAsia="Times New Roman" w:hAnsi="Times New Roman" w:cs="Times New Roman"/>
          <w:sz w:val="24"/>
          <w:szCs w:val="24"/>
          <w:lang w:eastAsia="fr-FR"/>
        </w:rPr>
        <w:t>préposé</w:t>
      </w:r>
      <w:proofErr w:type="gramEnd"/>
      <w:r w:rsidRPr="002C4B82">
        <w:rPr>
          <w:rFonts w:ascii="Times New Roman" w:eastAsia="Times New Roman" w:hAnsi="Times New Roman" w:cs="Times New Roman"/>
          <w:sz w:val="24"/>
          <w:szCs w:val="24"/>
          <w:lang w:eastAsia="fr-FR"/>
        </w:rPr>
        <w:t xml:space="preserve"> au verbe. Cette construction dominante, dans un premier temps, chez certains apprenants, disparaît ensuite pour resurgir quand ils commencent à produire des énoncés plus complexes. Chez d’autres apprenants, cette courbe d’occurrence en U n’est pas observée.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52Le verbe, quand il apparaît, est placé devant [</w:t>
      </w:r>
      <w:proofErr w:type="spellStart"/>
      <w:r w:rsidRPr="002C4B82">
        <w:rPr>
          <w:rFonts w:ascii="Times New Roman" w:eastAsia="Times New Roman" w:hAnsi="Times New Roman" w:cs="Times New Roman"/>
          <w:sz w:val="24"/>
          <w:szCs w:val="24"/>
          <w:lang w:eastAsia="fr-FR"/>
        </w:rPr>
        <w:t>nepa</w:t>
      </w:r>
      <w:proofErr w:type="spellEnd"/>
      <w:r w:rsidRPr="002C4B82">
        <w:rPr>
          <w:rFonts w:ascii="Times New Roman" w:eastAsia="Times New Roman" w:hAnsi="Times New Roman" w:cs="Times New Roman"/>
          <w:sz w:val="24"/>
          <w:szCs w:val="24"/>
          <w:lang w:eastAsia="fr-FR"/>
        </w:rPr>
        <w:t>] comme en 14 :</w:t>
      </w:r>
    </w:p>
    <w:p w:rsidR="002C4B82" w:rsidRPr="002C4B82" w:rsidRDefault="002C4B82" w:rsidP="002C4B82">
      <w:pPr>
        <w:numPr>
          <w:ilvl w:val="0"/>
          <w:numId w:val="7"/>
        </w:numPr>
        <w:spacing w:beforeAutospacing="1" w:after="100" w:afterAutospacing="1" w:line="240" w:lineRule="auto"/>
        <w:ind w:left="144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9 Dans la suite « il est | </w:t>
      </w:r>
      <w:r w:rsidRPr="002C4B82">
        <w:rPr>
          <w:rFonts w:ascii="Times New Roman" w:eastAsia="Times New Roman" w:hAnsi="Times New Roman" w:cs="Times New Roman"/>
          <w:b/>
          <w:bCs/>
          <w:sz w:val="24"/>
          <w:szCs w:val="24"/>
          <w:lang w:eastAsia="fr-FR"/>
        </w:rPr>
        <w:t>[</w:t>
      </w:r>
      <w:proofErr w:type="spellStart"/>
      <w:r w:rsidRPr="002C4B82">
        <w:rPr>
          <w:rFonts w:ascii="Times New Roman" w:eastAsia="Times New Roman" w:hAnsi="Times New Roman" w:cs="Times New Roman"/>
          <w:b/>
          <w:bCs/>
          <w:sz w:val="24"/>
          <w:szCs w:val="24"/>
          <w:lang w:eastAsia="fr-FR"/>
        </w:rPr>
        <w:t>nepa</w:t>
      </w:r>
      <w:proofErr w:type="spellEnd"/>
      <w:r w:rsidRPr="002C4B82">
        <w:rPr>
          <w:rFonts w:ascii="Times New Roman" w:eastAsia="Times New Roman" w:hAnsi="Times New Roman" w:cs="Times New Roman"/>
          <w:b/>
          <w:bCs/>
          <w:sz w:val="24"/>
          <w:szCs w:val="24"/>
          <w:lang w:eastAsia="fr-FR"/>
        </w:rPr>
        <w:t>]</w:t>
      </w:r>
      <w:r w:rsidRPr="002C4B82">
        <w:rPr>
          <w:rFonts w:ascii="Times New Roman" w:eastAsia="Times New Roman" w:hAnsi="Times New Roman" w:cs="Times New Roman"/>
          <w:sz w:val="24"/>
          <w:szCs w:val="24"/>
          <w:lang w:eastAsia="fr-FR"/>
        </w:rPr>
        <w:t xml:space="preserve"> de problèmes il est </w:t>
      </w:r>
      <w:proofErr w:type="gramStart"/>
      <w:r w:rsidRPr="002C4B82">
        <w:rPr>
          <w:rFonts w:ascii="Times New Roman" w:eastAsia="Times New Roman" w:hAnsi="Times New Roman" w:cs="Times New Roman"/>
          <w:sz w:val="24"/>
          <w:szCs w:val="24"/>
          <w:lang w:eastAsia="fr-FR"/>
        </w:rPr>
        <w:t>: : :</w:t>
      </w:r>
      <w:proofErr w:type="gramEnd"/>
      <w:r w:rsidRPr="002C4B82">
        <w:rPr>
          <w:rFonts w:ascii="Times New Roman" w:eastAsia="Times New Roman" w:hAnsi="Times New Roman" w:cs="Times New Roman"/>
          <w:sz w:val="24"/>
          <w:szCs w:val="24"/>
          <w:lang w:eastAsia="fr-FR"/>
        </w:rPr>
        <w:t xml:space="preserve"> », en respectant la notation de l’auteur, </w:t>
      </w:r>
      <w:hyperlink r:id="rId33" w:anchor="ftn9" w:history="1">
        <w:r w:rsidRPr="002C4B82">
          <w:rPr>
            <w:rFonts w:ascii="Times New Roman" w:eastAsia="Times New Roman" w:hAnsi="Times New Roman" w:cs="Times New Roman"/>
            <w:color w:val="0000FF"/>
            <w:sz w:val="24"/>
            <w:szCs w:val="24"/>
            <w:u w:val="single"/>
            <w:lang w:eastAsia="fr-FR"/>
          </w:rPr>
          <w:t>(...)</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14. P : ah le chef de ce monsieur </w:t>
      </w:r>
      <w:r w:rsidRPr="002C4B82">
        <w:rPr>
          <w:rFonts w:ascii="Times New Roman" w:eastAsia="Times New Roman" w:hAnsi="Times New Roman" w:cs="Times New Roman"/>
          <w:b/>
          <w:bCs/>
          <w:sz w:val="24"/>
          <w:szCs w:val="24"/>
          <w:lang w:eastAsia="fr-FR"/>
        </w:rPr>
        <w:t>n’est pas</w:t>
      </w:r>
      <w:r w:rsidRPr="002C4B82">
        <w:rPr>
          <w:rFonts w:ascii="Times New Roman" w:eastAsia="Times New Roman" w:hAnsi="Times New Roman" w:cs="Times New Roman"/>
          <w:sz w:val="24"/>
          <w:szCs w:val="24"/>
          <w:lang w:eastAsia="fr-FR"/>
        </w:rPr>
        <w:t xml:space="preserve"> dans la chambre \ pourquoi/</w:t>
      </w:r>
      <w:r w:rsidRPr="002C4B82">
        <w:rPr>
          <w:rFonts w:ascii="Times New Roman" w:eastAsia="Times New Roman" w:hAnsi="Times New Roman" w:cs="Times New Roman"/>
          <w:sz w:val="24"/>
          <w:szCs w:val="24"/>
          <w:lang w:eastAsia="fr-FR"/>
        </w:rPr>
        <w:br/>
        <w:t>JGO : hum parce que </w:t>
      </w:r>
      <w:proofErr w:type="gramStart"/>
      <w:r w:rsidRPr="002C4B82">
        <w:rPr>
          <w:rFonts w:ascii="Times New Roman" w:eastAsia="Times New Roman" w:hAnsi="Times New Roman" w:cs="Times New Roman"/>
          <w:sz w:val="24"/>
          <w:szCs w:val="24"/>
          <w:lang w:eastAsia="fr-FR"/>
        </w:rPr>
        <w:t>: :</w:t>
      </w:r>
      <w:proofErr w:type="gramEnd"/>
      <w:r w:rsidRPr="002C4B82">
        <w:rPr>
          <w:rFonts w:ascii="Times New Roman" w:eastAsia="Times New Roman" w:hAnsi="Times New Roman" w:cs="Times New Roman"/>
          <w:sz w:val="24"/>
          <w:szCs w:val="24"/>
          <w:lang w:eastAsia="fr-FR"/>
        </w:rPr>
        <w:t xml:space="preserve"> il-il est : : : | euh </w:t>
      </w:r>
      <w:proofErr w:type="spellStart"/>
      <w:r w:rsidRPr="002C4B82">
        <w:rPr>
          <w:rFonts w:ascii="Times New Roman" w:eastAsia="Times New Roman" w:hAnsi="Times New Roman" w:cs="Times New Roman"/>
          <w:sz w:val="24"/>
          <w:szCs w:val="24"/>
          <w:lang w:eastAsia="fr-FR"/>
        </w:rPr>
        <w:t>re</w:t>
      </w:r>
      <w:proofErr w:type="spellEnd"/>
      <w:r w:rsidRPr="002C4B82">
        <w:rPr>
          <w:rFonts w:ascii="Times New Roman" w:eastAsia="Times New Roman" w:hAnsi="Times New Roman" w:cs="Times New Roman"/>
          <w:sz w:val="24"/>
          <w:szCs w:val="24"/>
          <w:lang w:eastAsia="fr-FR"/>
        </w:rPr>
        <w:t>-relaxé</w:t>
      </w:r>
      <w:r w:rsidRPr="002C4B82">
        <w:rPr>
          <w:rFonts w:ascii="Times New Roman" w:eastAsia="Times New Roman" w:hAnsi="Times New Roman" w:cs="Times New Roman"/>
          <w:sz w:val="24"/>
          <w:szCs w:val="24"/>
          <w:lang w:eastAsia="fr-FR"/>
        </w:rPr>
        <w:br/>
      </w:r>
      <w:r w:rsidRPr="002C4B82">
        <w:rPr>
          <w:rFonts w:ascii="Times New Roman" w:eastAsia="Times New Roman" w:hAnsi="Times New Roman" w:cs="Times New Roman"/>
          <w:sz w:val="24"/>
          <w:szCs w:val="24"/>
          <w:lang w:eastAsia="fr-FR"/>
        </w:rPr>
        <w:lastRenderedPageBreak/>
        <w:t xml:space="preserve">P : il est relaxé\ oui | oui </w:t>
      </w:r>
      <w:proofErr w:type="spellStart"/>
      <w:r w:rsidRPr="002C4B82">
        <w:rPr>
          <w:rFonts w:ascii="Times New Roman" w:eastAsia="Times New Roman" w:hAnsi="Times New Roman" w:cs="Times New Roman"/>
          <w:sz w:val="24"/>
          <w:szCs w:val="24"/>
          <w:lang w:eastAsia="fr-FR"/>
        </w:rPr>
        <w:t>oui</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oui</w:t>
      </w:r>
      <w:proofErr w:type="spellEnd"/>
      <w:r w:rsidRPr="002C4B82">
        <w:rPr>
          <w:rFonts w:ascii="Times New Roman" w:eastAsia="Times New Roman" w:hAnsi="Times New Roman" w:cs="Times New Roman"/>
          <w:sz w:val="24"/>
          <w:szCs w:val="24"/>
          <w:lang w:eastAsia="fr-FR"/>
        </w:rPr>
        <w:t xml:space="preserve"> | il est dans une : :</w:t>
      </w:r>
      <w:r w:rsidRPr="002C4B82">
        <w:rPr>
          <w:rFonts w:ascii="Times New Roman" w:eastAsia="Times New Roman" w:hAnsi="Times New Roman" w:cs="Times New Roman"/>
          <w:sz w:val="24"/>
          <w:szCs w:val="24"/>
          <w:lang w:eastAsia="fr-FR"/>
        </w:rPr>
        <w:br/>
        <w:t>JGO :{(VB) il est relaxé} il est|[</w:t>
      </w:r>
      <w:proofErr w:type="spellStart"/>
      <w:r w:rsidRPr="002C4B82">
        <w:rPr>
          <w:rFonts w:ascii="Times New Roman" w:eastAsia="Times New Roman" w:hAnsi="Times New Roman" w:cs="Times New Roman"/>
          <w:b/>
          <w:bCs/>
          <w:sz w:val="24"/>
          <w:szCs w:val="24"/>
          <w:lang w:eastAsia="fr-FR"/>
        </w:rPr>
        <w:t>nepa</w:t>
      </w:r>
      <w:proofErr w:type="spellEnd"/>
      <w:r w:rsidRPr="002C4B82">
        <w:rPr>
          <w:rFonts w:ascii="Times New Roman" w:eastAsia="Times New Roman" w:hAnsi="Times New Roman" w:cs="Times New Roman"/>
          <w:sz w:val="24"/>
          <w:szCs w:val="24"/>
          <w:lang w:eastAsia="fr-FR"/>
        </w:rPr>
        <w:t>]</w:t>
      </w:r>
      <w:hyperlink r:id="rId34" w:anchor="ftn9" w:history="1">
        <w:r w:rsidRPr="002C4B82">
          <w:rPr>
            <w:rFonts w:ascii="Times New Roman" w:eastAsia="Times New Roman" w:hAnsi="Times New Roman" w:cs="Times New Roman"/>
            <w:color w:val="0000FF"/>
            <w:sz w:val="24"/>
            <w:szCs w:val="24"/>
            <w:u w:val="single"/>
            <w:lang w:eastAsia="fr-FR"/>
          </w:rPr>
          <w:t>9</w:t>
        </w:r>
      </w:hyperlink>
      <w:r w:rsidRPr="002C4B82">
        <w:rPr>
          <w:rFonts w:ascii="Times New Roman" w:eastAsia="Times New Roman" w:hAnsi="Times New Roman" w:cs="Times New Roman"/>
          <w:sz w:val="24"/>
          <w:szCs w:val="24"/>
          <w:lang w:eastAsia="fr-FR"/>
        </w:rPr>
        <w:t>de problèmes il est </w:t>
      </w:r>
      <w:r w:rsidRPr="002C4B82">
        <w:rPr>
          <w:rFonts w:ascii="Times New Roman" w:eastAsia="Times New Roman" w:hAnsi="Times New Roman" w:cs="Times New Roman"/>
          <w:b/>
          <w:bCs/>
          <w:sz w:val="24"/>
          <w:szCs w:val="24"/>
          <w:lang w:eastAsia="fr-FR"/>
        </w:rPr>
        <w:t>: : :</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53La forme figée du négateur évolue. Par la suite, l’apprenant parvient à décomposer le segment et à placer le sujet conformément à la norme de la LC comme en 15 :</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15. (</w:t>
      </w:r>
      <w:proofErr w:type="spellStart"/>
      <w:r w:rsidRPr="002C4B82">
        <w:rPr>
          <w:rFonts w:ascii="Times New Roman" w:eastAsia="Times New Roman" w:hAnsi="Times New Roman" w:cs="Times New Roman"/>
          <w:b/>
          <w:bCs/>
          <w:sz w:val="24"/>
          <w:szCs w:val="24"/>
          <w:lang w:eastAsia="fr-FR"/>
        </w:rPr>
        <w:t>Juango</w:t>
      </w:r>
      <w:proofErr w:type="spellEnd"/>
      <w:r w:rsidRPr="002C4B82">
        <w:rPr>
          <w:rFonts w:ascii="Times New Roman" w:eastAsia="Times New Roman" w:hAnsi="Times New Roman" w:cs="Times New Roman"/>
          <w:b/>
          <w:bCs/>
          <w:sz w:val="24"/>
          <w:szCs w:val="24"/>
          <w:lang w:eastAsia="fr-FR"/>
        </w:rPr>
        <w:t>, 5e semaine</w:t>
      </w:r>
      <w:proofErr w:type="gramStart"/>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br/>
        <w:t>JGO (NEG) hum ||| je pense que elle est | elle : : :</w:t>
      </w:r>
      <w:r w:rsidRPr="002C4B82">
        <w:rPr>
          <w:rFonts w:ascii="Times New Roman" w:eastAsia="Times New Roman" w:hAnsi="Times New Roman" w:cs="Times New Roman"/>
          <w:b/>
          <w:bCs/>
          <w:sz w:val="24"/>
          <w:szCs w:val="24"/>
          <w:lang w:eastAsia="fr-FR"/>
        </w:rPr>
        <w:t>n’est pas </w:t>
      </w:r>
      <w:r w:rsidRPr="002C4B82">
        <w:rPr>
          <w:rFonts w:ascii="Times New Roman" w:eastAsia="Times New Roman" w:hAnsi="Times New Roman" w:cs="Times New Roman"/>
          <w:sz w:val="24"/>
          <w:szCs w:val="24"/>
          <w:lang w:eastAsia="fr-FR"/>
        </w:rPr>
        <w:t>: : :|| [</w:t>
      </w:r>
      <w:proofErr w:type="spellStart"/>
      <w:r w:rsidRPr="002C4B82">
        <w:rPr>
          <w:rFonts w:ascii="Times New Roman" w:eastAsia="Times New Roman" w:hAnsi="Times New Roman" w:cs="Times New Roman"/>
          <w:sz w:val="24"/>
          <w:szCs w:val="24"/>
          <w:lang w:eastAsia="fr-FR"/>
        </w:rPr>
        <w:t>sss</w:t>
      </w:r>
      <w:proofErr w:type="spellEnd"/>
      <w:r w:rsidRPr="002C4B82">
        <w:rPr>
          <w:rFonts w:ascii="Times New Roman" w:eastAsia="Times New Roman" w:hAnsi="Times New Roman" w:cs="Times New Roman"/>
          <w:sz w:val="24"/>
          <w:szCs w:val="24"/>
          <w:lang w:eastAsia="fr-FR"/>
        </w:rPr>
        <w:t>-</w:t>
      </w:r>
      <w:proofErr w:type="spellStart"/>
      <w:r w:rsidRPr="002C4B82">
        <w:rPr>
          <w:rFonts w:ascii="Times New Roman" w:eastAsia="Times New Roman" w:hAnsi="Times New Roman" w:cs="Times New Roman"/>
          <w:sz w:val="24"/>
          <w:szCs w:val="24"/>
          <w:lang w:eastAsia="fr-FR"/>
        </w:rPr>
        <w:t>seky</w:t>
      </w:r>
      <w:proofErr w:type="spellEnd"/>
      <w:r w:rsidRPr="002C4B82">
        <w:rPr>
          <w:rFonts w:ascii="Times New Roman" w:eastAsia="Times New Roman" w:hAnsi="Times New Roman" w:cs="Times New Roman"/>
          <w:sz w:val="24"/>
          <w:szCs w:val="24"/>
          <w:lang w:eastAsia="fr-FR"/>
        </w:rPr>
        <w:t>] [</w:t>
      </w:r>
      <w:proofErr w:type="spellStart"/>
      <w:r w:rsidRPr="002C4B82">
        <w:rPr>
          <w:rFonts w:ascii="Times New Roman" w:eastAsia="Times New Roman" w:hAnsi="Times New Roman" w:cs="Times New Roman"/>
          <w:sz w:val="24"/>
          <w:szCs w:val="24"/>
          <w:lang w:eastAsia="fr-FR"/>
        </w:rPr>
        <w:t>sekur</w:t>
      </w:r>
      <w:proofErr w:type="spellEnd"/>
      <w:r w:rsidRPr="002C4B82">
        <w:rPr>
          <w:rFonts w:ascii="Times New Roman" w:eastAsia="Times New Roman" w:hAnsi="Times New Roman" w:cs="Times New Roman"/>
          <w:sz w:val="24"/>
          <w:szCs w:val="24"/>
          <w:lang w:eastAsia="fr-FR"/>
        </w:rPr>
        <w:t>] | elle est &gt;</w:t>
      </w:r>
      <w:r w:rsidRPr="002C4B82">
        <w:rPr>
          <w:rFonts w:ascii="Times New Roman" w:eastAsia="Times New Roman" w:hAnsi="Times New Roman" w:cs="Times New Roman"/>
          <w:sz w:val="24"/>
          <w:szCs w:val="24"/>
          <w:lang w:eastAsia="fr-FR"/>
        </w:rPr>
        <w:br/>
        <w:t>ALT elle est : : : :</w:t>
      </w:r>
      <w:r w:rsidRPr="002C4B82">
        <w:rPr>
          <w:rFonts w:ascii="Times New Roman" w:eastAsia="Times New Roman" w:hAnsi="Times New Roman" w:cs="Times New Roman"/>
          <w:sz w:val="24"/>
          <w:szCs w:val="24"/>
          <w:lang w:eastAsia="fr-FR"/>
        </w:rPr>
        <w:br/>
        <w:t>JGO &gt; défensif | défensive […]</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35" w:anchor="tocfrom3n8" w:history="1">
        <w:r w:rsidRPr="002C4B82">
          <w:rPr>
            <w:rFonts w:ascii="Times New Roman" w:eastAsia="Times New Roman" w:hAnsi="Times New Roman" w:cs="Times New Roman"/>
            <w:b/>
            <w:bCs/>
            <w:color w:val="0000FF"/>
            <w:sz w:val="27"/>
            <w:szCs w:val="27"/>
            <w:u w:val="single"/>
            <w:lang w:eastAsia="fr-FR"/>
          </w:rPr>
          <w:t xml:space="preserve">3.4.4 La négation </w:t>
        </w:r>
        <w:proofErr w:type="spellStart"/>
        <w:r w:rsidRPr="002C4B82">
          <w:rPr>
            <w:rFonts w:ascii="Times New Roman" w:eastAsia="Times New Roman" w:hAnsi="Times New Roman" w:cs="Times New Roman"/>
            <w:b/>
            <w:bCs/>
            <w:color w:val="0000FF"/>
            <w:sz w:val="27"/>
            <w:szCs w:val="27"/>
            <w:u w:val="single"/>
            <w:lang w:eastAsia="fr-FR"/>
          </w:rPr>
          <w:t>post-verbale</w:t>
        </w:r>
        <w:proofErr w:type="spellEnd"/>
        <w:r w:rsidRPr="002C4B82">
          <w:rPr>
            <w:rFonts w:ascii="Times New Roman" w:eastAsia="Times New Roman" w:hAnsi="Times New Roman" w:cs="Times New Roman"/>
            <w:b/>
            <w:bCs/>
            <w:color w:val="0000FF"/>
            <w:sz w:val="27"/>
            <w:szCs w:val="27"/>
            <w:u w:val="single"/>
            <w:lang w:eastAsia="fr-FR"/>
          </w:rPr>
          <w:t xml:space="preserve"> (ne V [fléchi] pas)</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54Les données suivantes reprises de l’étude de </w:t>
      </w:r>
      <w:proofErr w:type="spellStart"/>
      <w:r w:rsidRPr="002C4B82">
        <w:rPr>
          <w:rFonts w:ascii="Times New Roman" w:eastAsia="Times New Roman" w:hAnsi="Times New Roman" w:cs="Times New Roman"/>
          <w:sz w:val="24"/>
          <w:szCs w:val="24"/>
          <w:lang w:eastAsia="fr-FR"/>
        </w:rPr>
        <w:t>Myles</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Rule</w:t>
      </w:r>
      <w:proofErr w:type="spellEnd"/>
      <w:r w:rsidRPr="002C4B82">
        <w:rPr>
          <w:rFonts w:ascii="Times New Roman" w:eastAsia="Times New Roman" w:hAnsi="Times New Roman" w:cs="Times New Roman"/>
          <w:sz w:val="24"/>
          <w:szCs w:val="24"/>
          <w:lang w:eastAsia="fr-FR"/>
        </w:rPr>
        <w:t xml:space="preserve"> &amp; Marsden (2002) illustrent bien les tendances évolutives dans le corpus anglais et dans d’autres corpus, de l’acquisition de la négation,</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Tableau 1</w:t>
      </w:r>
    </w:p>
    <w:tbl>
      <w:tblPr>
        <w:tblW w:w="0" w:type="auto"/>
        <w:tblCellSpacing w:w="0" w:type="dxa"/>
        <w:tblInd w:w="-114" w:type="dxa"/>
        <w:tblCellMar>
          <w:top w:w="15" w:type="dxa"/>
          <w:left w:w="15" w:type="dxa"/>
          <w:bottom w:w="15" w:type="dxa"/>
          <w:right w:w="15" w:type="dxa"/>
        </w:tblCellMar>
        <w:tblLook w:val="04A0"/>
      </w:tblPr>
      <w:tblGrid>
        <w:gridCol w:w="2063"/>
        <w:gridCol w:w="1803"/>
        <w:gridCol w:w="1803"/>
        <w:gridCol w:w="1823"/>
      </w:tblGrid>
      <w:tr w:rsidR="002C4B82" w:rsidRPr="002C4B82" w:rsidTr="002C4B82">
        <w:trPr>
          <w:tblCellSpacing w:w="0" w:type="dxa"/>
        </w:trPr>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after="0" w:line="240" w:lineRule="auto"/>
              <w:rPr>
                <w:rFonts w:ascii="Times New Roman" w:eastAsia="Times New Roman" w:hAnsi="Times New Roman" w:cs="Times New Roman"/>
                <w:sz w:val="24"/>
                <w:szCs w:val="24"/>
                <w:lang w:eastAsia="fr-FR"/>
              </w:rPr>
            </w:pP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9</w:t>
            </w:r>
            <w:r w:rsidRPr="002C4B82">
              <w:rPr>
                <w:rFonts w:ascii="Times New Roman" w:eastAsia="Times New Roman" w:hAnsi="Times New Roman" w:cs="Times New Roman"/>
                <w:sz w:val="24"/>
                <w:szCs w:val="24"/>
                <w:vertAlign w:val="superscript"/>
                <w:lang w:eastAsia="fr-FR"/>
              </w:rPr>
              <w:t>e</w:t>
            </w:r>
            <w:r w:rsidRPr="002C4B82">
              <w:rPr>
                <w:rFonts w:ascii="Times New Roman" w:eastAsia="Times New Roman" w:hAnsi="Times New Roman" w:cs="Times New Roman"/>
                <w:sz w:val="24"/>
                <w:szCs w:val="24"/>
                <w:lang w:eastAsia="fr-FR"/>
              </w:rPr>
              <w:t xml:space="preserve"> </w:t>
            </w:r>
            <w:proofErr w:type="gramStart"/>
            <w:r w:rsidRPr="002C4B82">
              <w:rPr>
                <w:rFonts w:ascii="Times New Roman" w:eastAsia="Times New Roman" w:hAnsi="Times New Roman" w:cs="Times New Roman"/>
                <w:sz w:val="24"/>
                <w:szCs w:val="24"/>
                <w:lang w:eastAsia="fr-FR"/>
              </w:rPr>
              <w:t>année</w:t>
            </w:r>
            <w:proofErr w:type="gramEnd"/>
            <w:r w:rsidRPr="002C4B82">
              <w:rPr>
                <w:rFonts w:ascii="Times New Roman" w:eastAsia="Times New Roman" w:hAnsi="Times New Roman" w:cs="Times New Roman"/>
                <w:sz w:val="24"/>
                <w:szCs w:val="24"/>
                <w:lang w:eastAsia="fr-FR"/>
              </w:rPr>
              <w:br/>
              <w:t>(195 h de cours)</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10</w:t>
            </w:r>
            <w:r w:rsidRPr="002C4B82">
              <w:rPr>
                <w:rFonts w:ascii="Times New Roman" w:eastAsia="Times New Roman" w:hAnsi="Times New Roman" w:cs="Times New Roman"/>
                <w:sz w:val="24"/>
                <w:szCs w:val="24"/>
                <w:vertAlign w:val="superscript"/>
                <w:lang w:eastAsia="fr-FR"/>
              </w:rPr>
              <w:t>e</w:t>
            </w:r>
            <w:r w:rsidRPr="002C4B82">
              <w:rPr>
                <w:rFonts w:ascii="Times New Roman" w:eastAsia="Times New Roman" w:hAnsi="Times New Roman" w:cs="Times New Roman"/>
                <w:sz w:val="24"/>
                <w:szCs w:val="24"/>
                <w:lang w:eastAsia="fr-FR"/>
              </w:rPr>
              <w:t xml:space="preserve"> </w:t>
            </w:r>
            <w:proofErr w:type="gramStart"/>
            <w:r w:rsidRPr="002C4B82">
              <w:rPr>
                <w:rFonts w:ascii="Times New Roman" w:eastAsia="Times New Roman" w:hAnsi="Times New Roman" w:cs="Times New Roman"/>
                <w:sz w:val="24"/>
                <w:szCs w:val="24"/>
                <w:lang w:eastAsia="fr-FR"/>
              </w:rPr>
              <w:t>année</w:t>
            </w:r>
            <w:proofErr w:type="gramEnd"/>
            <w:r w:rsidRPr="002C4B82">
              <w:rPr>
                <w:rFonts w:ascii="Times New Roman" w:eastAsia="Times New Roman" w:hAnsi="Times New Roman" w:cs="Times New Roman"/>
                <w:sz w:val="24"/>
                <w:szCs w:val="24"/>
                <w:lang w:eastAsia="fr-FR"/>
              </w:rPr>
              <w:br/>
              <w:t>(283 h de cours)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11</w:t>
            </w:r>
            <w:r w:rsidRPr="002C4B82">
              <w:rPr>
                <w:rFonts w:ascii="Times New Roman" w:eastAsia="Times New Roman" w:hAnsi="Times New Roman" w:cs="Times New Roman"/>
                <w:sz w:val="24"/>
                <w:szCs w:val="24"/>
                <w:vertAlign w:val="superscript"/>
                <w:lang w:eastAsia="fr-FR"/>
              </w:rPr>
              <w:t>e</w:t>
            </w:r>
            <w:r w:rsidRPr="002C4B82">
              <w:rPr>
                <w:rFonts w:ascii="Times New Roman" w:eastAsia="Times New Roman" w:hAnsi="Times New Roman" w:cs="Times New Roman"/>
                <w:sz w:val="24"/>
                <w:szCs w:val="24"/>
                <w:lang w:eastAsia="fr-FR"/>
              </w:rPr>
              <w:t xml:space="preserve"> </w:t>
            </w:r>
            <w:proofErr w:type="gramStart"/>
            <w:r w:rsidRPr="002C4B82">
              <w:rPr>
                <w:rFonts w:ascii="Times New Roman" w:eastAsia="Times New Roman" w:hAnsi="Times New Roman" w:cs="Times New Roman"/>
                <w:sz w:val="24"/>
                <w:szCs w:val="24"/>
                <w:lang w:eastAsia="fr-FR"/>
              </w:rPr>
              <w:t>année</w:t>
            </w:r>
            <w:proofErr w:type="gramEnd"/>
            <w:r w:rsidRPr="002C4B82">
              <w:rPr>
                <w:rFonts w:ascii="Times New Roman" w:eastAsia="Times New Roman" w:hAnsi="Times New Roman" w:cs="Times New Roman"/>
                <w:sz w:val="24"/>
                <w:szCs w:val="24"/>
                <w:lang w:eastAsia="fr-FR"/>
              </w:rPr>
              <w:br/>
              <w:t>(380 h de cours)</w:t>
            </w:r>
          </w:p>
        </w:tc>
      </w:tr>
      <w:tr w:rsidR="002C4B82" w:rsidRPr="002C4B82" w:rsidTr="002C4B82">
        <w:trPr>
          <w:tblCellSpacing w:w="0" w:type="dxa"/>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 xml:space="preserve"> V (non fini) </w:t>
            </w:r>
            <w:r w:rsidRPr="002C4B82">
              <w:rPr>
                <w:rFonts w:ascii="Times New Roman" w:eastAsia="Times New Roman" w:hAnsi="Times New Roman" w:cs="Times New Roman"/>
                <w:i/>
                <w:iCs/>
                <w:sz w:val="24"/>
                <w:szCs w:val="24"/>
                <w:lang w:eastAsia="fr-FR"/>
              </w:rPr>
              <w:t>pas</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10,1 %</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9 %</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5,9 %</w:t>
            </w:r>
          </w:p>
        </w:tc>
      </w:tr>
      <w:tr w:rsidR="002C4B82" w:rsidRPr="002C4B82" w:rsidTr="002C4B82">
        <w:trPr>
          <w:tblCellSpacing w:w="0" w:type="dxa"/>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 xml:space="preserve"> V (fini) </w:t>
            </w:r>
            <w:r w:rsidRPr="002C4B82">
              <w:rPr>
                <w:rFonts w:ascii="Times New Roman" w:eastAsia="Times New Roman" w:hAnsi="Times New Roman" w:cs="Times New Roman"/>
                <w:i/>
                <w:iCs/>
                <w:sz w:val="24"/>
                <w:szCs w:val="24"/>
                <w:lang w:eastAsia="fr-FR"/>
              </w:rPr>
              <w:t>pas</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17, 4 %</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33, 7 %</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65, 4 %</w:t>
            </w:r>
          </w:p>
        </w:tc>
      </w:tr>
    </w:tbl>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55Myles, </w:t>
      </w:r>
      <w:proofErr w:type="spellStart"/>
      <w:r w:rsidRPr="002C4B82">
        <w:rPr>
          <w:rFonts w:ascii="Times New Roman" w:eastAsia="Times New Roman" w:hAnsi="Times New Roman" w:cs="Times New Roman"/>
          <w:sz w:val="24"/>
          <w:szCs w:val="24"/>
          <w:lang w:eastAsia="fr-FR"/>
        </w:rPr>
        <w:t>Rule</w:t>
      </w:r>
      <w:proofErr w:type="spellEnd"/>
      <w:r w:rsidRPr="002C4B82">
        <w:rPr>
          <w:rFonts w:ascii="Times New Roman" w:eastAsia="Times New Roman" w:hAnsi="Times New Roman" w:cs="Times New Roman"/>
          <w:sz w:val="24"/>
          <w:szCs w:val="24"/>
          <w:lang w:eastAsia="fr-FR"/>
        </w:rPr>
        <w:t xml:space="preserve"> &amp; Marsden relèvent également que les schèmes </w:t>
      </w: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 xml:space="preserve"> V (fini ou fléchi) </w:t>
      </w:r>
      <w:r w:rsidRPr="002C4B82">
        <w:rPr>
          <w:rFonts w:ascii="Times New Roman" w:eastAsia="Times New Roman" w:hAnsi="Times New Roman" w:cs="Times New Roman"/>
          <w:i/>
          <w:iCs/>
          <w:sz w:val="24"/>
          <w:szCs w:val="24"/>
          <w:lang w:eastAsia="fr-FR"/>
        </w:rPr>
        <w:t>pas</w:t>
      </w:r>
      <w:r w:rsidRPr="002C4B82">
        <w:rPr>
          <w:rFonts w:ascii="Times New Roman" w:eastAsia="Times New Roman" w:hAnsi="Times New Roman" w:cs="Times New Roman"/>
          <w:sz w:val="24"/>
          <w:szCs w:val="24"/>
          <w:lang w:eastAsia="fr-FR"/>
        </w:rPr>
        <w:t xml:space="preserve"> sont souvent attestés dans des formes figées.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56Selon Royer, dans ses données, les structures </w:t>
      </w:r>
      <w:r w:rsidRPr="002C4B82">
        <w:rPr>
          <w:rFonts w:ascii="Times New Roman" w:eastAsia="Times New Roman" w:hAnsi="Times New Roman" w:cs="Times New Roman"/>
          <w:i/>
          <w:iCs/>
          <w:sz w:val="24"/>
          <w:szCs w:val="24"/>
          <w:lang w:eastAsia="fr-FR"/>
        </w:rPr>
        <w:t>ne + verbe</w:t>
      </w:r>
      <w:r w:rsidRPr="002C4B82">
        <w:rPr>
          <w:rFonts w:ascii="Times New Roman" w:eastAsia="Times New Roman" w:hAnsi="Times New Roman" w:cs="Times New Roman"/>
          <w:sz w:val="24"/>
          <w:szCs w:val="24"/>
          <w:lang w:eastAsia="fr-FR"/>
        </w:rPr>
        <w:t xml:space="preserve"> et </w:t>
      </w:r>
      <w:r w:rsidRPr="002C4B82">
        <w:rPr>
          <w:rFonts w:ascii="Times New Roman" w:eastAsia="Times New Roman" w:hAnsi="Times New Roman" w:cs="Times New Roman"/>
          <w:i/>
          <w:iCs/>
          <w:sz w:val="24"/>
          <w:szCs w:val="24"/>
          <w:lang w:eastAsia="fr-FR"/>
        </w:rPr>
        <w:t xml:space="preserve">ne + verbe + pas </w:t>
      </w:r>
      <w:r w:rsidRPr="002C4B82">
        <w:rPr>
          <w:rFonts w:ascii="Times New Roman" w:eastAsia="Times New Roman" w:hAnsi="Times New Roman" w:cs="Times New Roman"/>
          <w:sz w:val="24"/>
          <w:szCs w:val="24"/>
          <w:lang w:eastAsia="fr-FR"/>
        </w:rPr>
        <w:t xml:space="preserve">sont attestées en même temps. Les apprenants tendent à employer </w:t>
      </w:r>
      <w:r w:rsidRPr="002C4B82">
        <w:rPr>
          <w:rFonts w:ascii="Times New Roman" w:eastAsia="Times New Roman" w:hAnsi="Times New Roman" w:cs="Times New Roman"/>
          <w:i/>
          <w:iCs/>
          <w:sz w:val="24"/>
          <w:szCs w:val="24"/>
          <w:lang w:eastAsia="fr-FR"/>
        </w:rPr>
        <w:t>ne + verbe + pas</w:t>
      </w:r>
      <w:r w:rsidRPr="002C4B82">
        <w:rPr>
          <w:rFonts w:ascii="Times New Roman" w:eastAsia="Times New Roman" w:hAnsi="Times New Roman" w:cs="Times New Roman"/>
          <w:sz w:val="24"/>
          <w:szCs w:val="24"/>
          <w:lang w:eastAsia="fr-FR"/>
        </w:rPr>
        <w:t xml:space="preserve"> quand l’énoncé est bref, sans complément. Le schème </w:t>
      </w:r>
      <w:r w:rsidRPr="002C4B82">
        <w:rPr>
          <w:rFonts w:ascii="Times New Roman" w:eastAsia="Times New Roman" w:hAnsi="Times New Roman" w:cs="Times New Roman"/>
          <w:i/>
          <w:iCs/>
          <w:sz w:val="24"/>
          <w:szCs w:val="24"/>
          <w:lang w:eastAsia="fr-FR"/>
        </w:rPr>
        <w:t>ne + verbe + pas</w:t>
      </w:r>
      <w:r w:rsidRPr="002C4B82">
        <w:rPr>
          <w:rFonts w:ascii="Times New Roman" w:eastAsia="Times New Roman" w:hAnsi="Times New Roman" w:cs="Times New Roman"/>
          <w:sz w:val="24"/>
          <w:szCs w:val="24"/>
          <w:lang w:eastAsia="fr-FR"/>
        </w:rPr>
        <w:t xml:space="preserve"> s’impose lentement. Les marques textuelles (reformulations manifestes, commentaires, sollicitations et consignes pour l’interlocuteur) montrent les efforts des apprenants pour conjuguer ces verbes et exprimer la négation conformément aux normes de la LC :</w:t>
      </w:r>
    </w:p>
    <w:p w:rsidR="002C4B82" w:rsidRPr="002C4B82" w:rsidRDefault="002C4B82" w:rsidP="002C4B82">
      <w:pPr>
        <w:spacing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16. (23</w:t>
      </w:r>
      <w:r w:rsidRPr="002C4B82">
        <w:rPr>
          <w:rFonts w:ascii="Times New Roman" w:eastAsia="Times New Roman" w:hAnsi="Times New Roman" w:cs="Times New Roman"/>
          <w:sz w:val="24"/>
          <w:szCs w:val="24"/>
          <w:vertAlign w:val="superscript"/>
          <w:lang w:eastAsia="fr-FR"/>
        </w:rPr>
        <w:t>e</w:t>
      </w:r>
      <w:r w:rsidRPr="002C4B82">
        <w:rPr>
          <w:rFonts w:ascii="Times New Roman" w:eastAsia="Times New Roman" w:hAnsi="Times New Roman" w:cs="Times New Roman"/>
          <w:sz w:val="24"/>
          <w:szCs w:val="24"/>
          <w:lang w:eastAsia="fr-FR"/>
        </w:rPr>
        <w:t xml:space="preserve"> semaine</w:t>
      </w:r>
      <w:proofErr w:type="gramStart"/>
      <w:r w:rsidRPr="002C4B82">
        <w:rPr>
          <w:rFonts w:ascii="Times New Roman" w:eastAsia="Times New Roman" w:hAnsi="Times New Roman" w:cs="Times New Roman"/>
          <w:sz w:val="24"/>
          <w:szCs w:val="24"/>
          <w:lang w:eastAsia="fr-FR"/>
        </w:rPr>
        <w:t>)</w:t>
      </w:r>
      <w:proofErr w:type="gramEnd"/>
      <w:r w:rsidRPr="002C4B82">
        <w:rPr>
          <w:rFonts w:ascii="Times New Roman" w:eastAsia="Times New Roman" w:hAnsi="Times New Roman" w:cs="Times New Roman"/>
          <w:sz w:val="24"/>
          <w:szCs w:val="24"/>
          <w:lang w:eastAsia="fr-FR"/>
        </w:rPr>
        <w:br/>
        <w:t xml:space="preserve">JGO (NEG) je </w:t>
      </w:r>
      <w:proofErr w:type="spellStart"/>
      <w:r w:rsidRPr="002C4B82">
        <w:rPr>
          <w:rFonts w:ascii="Times New Roman" w:eastAsia="Times New Roman" w:hAnsi="Times New Roman" w:cs="Times New Roman"/>
          <w:sz w:val="24"/>
          <w:szCs w:val="24"/>
          <w:lang w:eastAsia="fr-FR"/>
        </w:rPr>
        <w:t>je</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je</w:t>
      </w:r>
      <w:proofErr w:type="spellEnd"/>
      <w:r w:rsidRPr="002C4B82">
        <w:rPr>
          <w:rFonts w:ascii="Times New Roman" w:eastAsia="Times New Roman" w:hAnsi="Times New Roman" w:cs="Times New Roman"/>
          <w:sz w:val="24"/>
          <w:szCs w:val="24"/>
          <w:lang w:eastAsia="fr-FR"/>
        </w:rPr>
        <w:t xml:space="preserve"> j- je pense que : : : ils </w:t>
      </w:r>
      <w:proofErr w:type="spellStart"/>
      <w:r w:rsidRPr="002C4B82">
        <w:rPr>
          <w:rFonts w:ascii="Times New Roman" w:eastAsia="Times New Roman" w:hAnsi="Times New Roman" w:cs="Times New Roman"/>
          <w:sz w:val="24"/>
          <w:szCs w:val="24"/>
          <w:lang w:eastAsia="fr-FR"/>
        </w:rPr>
        <w:t>ils</w:t>
      </w:r>
      <w:proofErr w:type="spellEnd"/>
      <w:r w:rsidRPr="002C4B82">
        <w:rPr>
          <w:rFonts w:ascii="Times New Roman" w:eastAsia="Times New Roman" w:hAnsi="Times New Roman" w:cs="Times New Roman"/>
          <w:sz w:val="24"/>
          <w:szCs w:val="24"/>
          <w:lang w:eastAsia="fr-FR"/>
        </w:rPr>
        <w:t xml:space="preserve"> : : sont les premiers intéressés | en que cette information ne : : : u </w:t>
      </w:r>
      <w:r w:rsidRPr="002C4B82">
        <w:rPr>
          <w:rFonts w:ascii="Times New Roman" w:eastAsia="Times New Roman" w:hAnsi="Times New Roman" w:cs="Times New Roman"/>
          <w:b/>
          <w:bCs/>
          <w:sz w:val="24"/>
          <w:szCs w:val="24"/>
          <w:lang w:eastAsia="fr-FR"/>
        </w:rPr>
        <w:t>ne</w:t>
      </w:r>
      <w:r w:rsidRPr="002C4B82">
        <w:rPr>
          <w:rFonts w:ascii="Times New Roman" w:eastAsia="Times New Roman" w:hAnsi="Times New Roman" w:cs="Times New Roman"/>
          <w:sz w:val="24"/>
          <w:szCs w:val="24"/>
          <w:lang w:eastAsia="fr-FR"/>
        </w:rPr>
        <w:t xml:space="preserve"> : : : ||| </w:t>
      </w:r>
      <w:r w:rsidRPr="002C4B82">
        <w:rPr>
          <w:rFonts w:ascii="Times New Roman" w:eastAsia="Times New Roman" w:hAnsi="Times New Roman" w:cs="Times New Roman"/>
          <w:b/>
          <w:bCs/>
          <w:sz w:val="24"/>
          <w:szCs w:val="24"/>
          <w:lang w:eastAsia="fr-FR"/>
        </w:rPr>
        <w:t xml:space="preserve">ne </w:t>
      </w:r>
      <w:proofErr w:type="spellStart"/>
      <w:r w:rsidRPr="002C4B82">
        <w:rPr>
          <w:rFonts w:ascii="Times New Roman" w:eastAsia="Times New Roman" w:hAnsi="Times New Roman" w:cs="Times New Roman"/>
          <w:b/>
          <w:bCs/>
          <w:sz w:val="24"/>
          <w:szCs w:val="24"/>
          <w:lang w:eastAsia="fr-FR"/>
        </w:rPr>
        <w:t>ne</w:t>
      </w:r>
      <w:proofErr w:type="spellEnd"/>
      <w:r w:rsidRPr="002C4B82">
        <w:rPr>
          <w:rFonts w:ascii="Times New Roman" w:eastAsia="Times New Roman" w:hAnsi="Times New Roman" w:cs="Times New Roman"/>
          <w:b/>
          <w:bCs/>
          <w:sz w:val="24"/>
          <w:szCs w:val="24"/>
          <w:lang w:eastAsia="fr-FR"/>
        </w:rPr>
        <w:t> </w:t>
      </w:r>
      <w:r w:rsidRPr="002C4B82">
        <w:rPr>
          <w:rFonts w:ascii="Times New Roman" w:eastAsia="Times New Roman" w:hAnsi="Times New Roman" w:cs="Times New Roman"/>
          <w:sz w:val="24"/>
          <w:szCs w:val="24"/>
          <w:lang w:eastAsia="fr-FR"/>
        </w:rPr>
        <w:t xml:space="preserve">: : : | </w:t>
      </w:r>
      <w:r w:rsidRPr="002C4B82">
        <w:rPr>
          <w:rFonts w:ascii="Times New Roman" w:eastAsia="Times New Roman" w:hAnsi="Times New Roman" w:cs="Times New Roman"/>
          <w:b/>
          <w:bCs/>
          <w:sz w:val="24"/>
          <w:szCs w:val="24"/>
          <w:lang w:eastAsia="fr-FR"/>
        </w:rPr>
        <w:t>ne</w:t>
      </w:r>
      <w:r w:rsidRPr="002C4B82">
        <w:rPr>
          <w:rFonts w:ascii="Times New Roman" w:eastAsia="Times New Roman" w:hAnsi="Times New Roman" w:cs="Times New Roman"/>
          <w:sz w:val="24"/>
          <w:szCs w:val="24"/>
          <w:lang w:eastAsia="fr-FR"/>
        </w:rPr>
        <w:t xml:space="preserve"> : : : </w:t>
      </w:r>
      <w:r w:rsidRPr="002C4B82">
        <w:rPr>
          <w:rFonts w:ascii="Times New Roman" w:eastAsia="Times New Roman" w:hAnsi="Times New Roman" w:cs="Times New Roman"/>
          <w:b/>
          <w:bCs/>
          <w:sz w:val="24"/>
          <w:szCs w:val="24"/>
          <w:lang w:eastAsia="fr-FR"/>
        </w:rPr>
        <w:t>pas</w:t>
      </w:r>
      <w:r w:rsidRPr="002C4B82">
        <w:rPr>
          <w:rFonts w:ascii="Times New Roman" w:eastAsia="Times New Roman" w:hAnsi="Times New Roman" w:cs="Times New Roman"/>
          <w:sz w:val="24"/>
          <w:szCs w:val="24"/>
          <w:lang w:eastAsia="fr-FR"/>
        </w:rPr>
        <w:t xml:space="preserve"> euh || soit </w:t>
      </w:r>
      <w:r w:rsidRPr="002C4B82">
        <w:rPr>
          <w:rFonts w:ascii="Times New Roman" w:eastAsia="Times New Roman" w:hAnsi="Times New Roman" w:cs="Times New Roman"/>
          <w:b/>
          <w:bCs/>
          <w:sz w:val="24"/>
          <w:szCs w:val="24"/>
          <w:lang w:eastAsia="fr-FR"/>
        </w:rPr>
        <w:t>pas</w:t>
      </w:r>
      <w:r w:rsidRPr="002C4B82">
        <w:rPr>
          <w:rFonts w:ascii="Times New Roman" w:eastAsia="Times New Roman" w:hAnsi="Times New Roman" w:cs="Times New Roman"/>
          <w:sz w:val="24"/>
          <w:szCs w:val="24"/>
          <w:lang w:eastAsia="fr-FR"/>
        </w:rPr>
        <w:t xml:space="preserve"> : : : : : || hum ma{(M) SSIF} | </w:t>
      </w:r>
      <w:r w:rsidRPr="002C4B82">
        <w:rPr>
          <w:rFonts w:ascii="Times New Roman" w:eastAsia="Times New Roman" w:hAnsi="Times New Roman" w:cs="Times New Roman"/>
          <w:b/>
          <w:bCs/>
          <w:sz w:val="24"/>
          <w:szCs w:val="24"/>
          <w:lang w:eastAsia="fr-FR"/>
        </w:rPr>
        <w:t>ne</w:t>
      </w:r>
      <w:r w:rsidRPr="002C4B82">
        <w:rPr>
          <w:rFonts w:ascii="Times New Roman" w:eastAsia="Times New Roman" w:hAnsi="Times New Roman" w:cs="Times New Roman"/>
          <w:sz w:val="24"/>
          <w:szCs w:val="24"/>
          <w:lang w:eastAsia="fr-FR"/>
        </w:rPr>
        <w:t xml:space="preserve"> soit </w:t>
      </w:r>
      <w:r w:rsidRPr="002C4B82">
        <w:rPr>
          <w:rFonts w:ascii="Times New Roman" w:eastAsia="Times New Roman" w:hAnsi="Times New Roman" w:cs="Times New Roman"/>
          <w:b/>
          <w:bCs/>
          <w:sz w:val="24"/>
          <w:szCs w:val="24"/>
          <w:lang w:eastAsia="fr-FR"/>
        </w:rPr>
        <w:t xml:space="preserve">pas </w:t>
      </w:r>
      <w:r w:rsidRPr="002C4B82">
        <w:rPr>
          <w:rFonts w:ascii="Times New Roman" w:eastAsia="Times New Roman" w:hAnsi="Times New Roman" w:cs="Times New Roman"/>
          <w:sz w:val="24"/>
          <w:szCs w:val="24"/>
          <w:lang w:eastAsia="fr-FR"/>
        </w:rPr>
        <w:t>massif</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57Le schème </w:t>
      </w:r>
      <w:r w:rsidRPr="002C4B82">
        <w:rPr>
          <w:rFonts w:ascii="Times New Roman" w:eastAsia="Times New Roman" w:hAnsi="Times New Roman" w:cs="Times New Roman"/>
          <w:i/>
          <w:iCs/>
          <w:sz w:val="24"/>
          <w:szCs w:val="24"/>
          <w:lang w:eastAsia="fr-FR"/>
        </w:rPr>
        <w:t>ne + verbe + pas</w:t>
      </w:r>
      <w:r w:rsidRPr="002C4B82">
        <w:rPr>
          <w:rFonts w:ascii="Times New Roman" w:eastAsia="Times New Roman" w:hAnsi="Times New Roman" w:cs="Times New Roman"/>
          <w:sz w:val="24"/>
          <w:szCs w:val="24"/>
          <w:lang w:eastAsia="fr-FR"/>
        </w:rPr>
        <w:t xml:space="preserve"> est bien attesté avec un verbe fléchi simple. Les occurrences de </w:t>
      </w:r>
      <w:r w:rsidRPr="002C4B82">
        <w:rPr>
          <w:rFonts w:ascii="Times New Roman" w:eastAsia="Times New Roman" w:hAnsi="Times New Roman" w:cs="Times New Roman"/>
          <w:i/>
          <w:iCs/>
          <w:sz w:val="24"/>
          <w:szCs w:val="24"/>
          <w:lang w:eastAsia="fr-FR"/>
        </w:rPr>
        <w:t>ne + Aux. + </w:t>
      </w:r>
      <w:proofErr w:type="gramStart"/>
      <w:r w:rsidRPr="002C4B82">
        <w:rPr>
          <w:rFonts w:ascii="Times New Roman" w:eastAsia="Times New Roman" w:hAnsi="Times New Roman" w:cs="Times New Roman"/>
          <w:i/>
          <w:iCs/>
          <w:sz w:val="24"/>
          <w:szCs w:val="24"/>
          <w:lang w:eastAsia="fr-FR"/>
        </w:rPr>
        <w:t>pas</w:t>
      </w:r>
      <w:proofErr w:type="gramEnd"/>
      <w:r w:rsidRPr="002C4B82">
        <w:rPr>
          <w:rFonts w:ascii="Times New Roman" w:eastAsia="Times New Roman" w:hAnsi="Times New Roman" w:cs="Times New Roman"/>
          <w:i/>
          <w:iCs/>
          <w:sz w:val="24"/>
          <w:szCs w:val="24"/>
          <w:lang w:eastAsia="fr-FR"/>
        </w:rPr>
        <w:t xml:space="preserve"> + V</w:t>
      </w:r>
      <w:r w:rsidRPr="002C4B82">
        <w:rPr>
          <w:rFonts w:ascii="Times New Roman" w:eastAsia="Times New Roman" w:hAnsi="Times New Roman" w:cs="Times New Roman"/>
          <w:sz w:val="24"/>
          <w:szCs w:val="24"/>
          <w:lang w:eastAsia="fr-FR"/>
        </w:rPr>
        <w:t xml:space="preserve"> sont plus tardifs.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58Selon Royer, l’une des difficultés des apprenants hispanophones et </w:t>
      </w:r>
      <w:proofErr w:type="spellStart"/>
      <w:r w:rsidRPr="002C4B82">
        <w:rPr>
          <w:rFonts w:ascii="Times New Roman" w:eastAsia="Times New Roman" w:hAnsi="Times New Roman" w:cs="Times New Roman"/>
          <w:sz w:val="24"/>
          <w:szCs w:val="24"/>
          <w:lang w:eastAsia="fr-FR"/>
        </w:rPr>
        <w:t>catalanophones</w:t>
      </w:r>
      <w:proofErr w:type="spellEnd"/>
      <w:r w:rsidRPr="002C4B82">
        <w:rPr>
          <w:rFonts w:ascii="Times New Roman" w:eastAsia="Times New Roman" w:hAnsi="Times New Roman" w:cs="Times New Roman"/>
          <w:sz w:val="24"/>
          <w:szCs w:val="24"/>
          <w:lang w:eastAsia="fr-FR"/>
        </w:rPr>
        <w:t xml:space="preserve"> en milieu scolaire est d’ordre phonologique ; ils ne parviennent pas à distinguer [ne] et [n∂]. Dès lors, il leur est difficile de distinguer le premier terme de la négation </w:t>
      </w: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 xml:space="preserve"> [n∂] de </w:t>
      </w:r>
      <w:r w:rsidRPr="002C4B82">
        <w:rPr>
          <w:rFonts w:ascii="Times New Roman" w:eastAsia="Times New Roman" w:hAnsi="Times New Roman" w:cs="Times New Roman"/>
          <w:i/>
          <w:iCs/>
          <w:sz w:val="24"/>
          <w:szCs w:val="24"/>
          <w:lang w:eastAsia="fr-FR"/>
        </w:rPr>
        <w:t>n’est</w:t>
      </w:r>
      <w:r w:rsidRPr="002C4B82">
        <w:rPr>
          <w:rFonts w:ascii="Times New Roman" w:eastAsia="Times New Roman" w:hAnsi="Times New Roman" w:cs="Times New Roman"/>
          <w:sz w:val="24"/>
          <w:szCs w:val="24"/>
          <w:lang w:eastAsia="fr-FR"/>
        </w:rPr>
        <w:t xml:space="preserve"> [ne] dans la suite NEG + Auxiliaire. Les apprenants observés ne peuvent insérer </w:t>
      </w:r>
      <w:r w:rsidRPr="002C4B82">
        <w:rPr>
          <w:rFonts w:ascii="Times New Roman" w:eastAsia="Times New Roman" w:hAnsi="Times New Roman" w:cs="Times New Roman"/>
          <w:i/>
          <w:iCs/>
          <w:sz w:val="24"/>
          <w:szCs w:val="24"/>
          <w:lang w:eastAsia="fr-FR"/>
        </w:rPr>
        <w:t>ne… pas</w:t>
      </w:r>
      <w:r w:rsidRPr="002C4B82">
        <w:rPr>
          <w:rFonts w:ascii="Times New Roman" w:eastAsia="Times New Roman" w:hAnsi="Times New Roman" w:cs="Times New Roman"/>
          <w:sz w:val="24"/>
          <w:szCs w:val="24"/>
          <w:lang w:eastAsia="fr-FR"/>
        </w:rPr>
        <w:t xml:space="preserve"> autour de l’auxiliaire fléchi dans les syntagmes verbaux à un temps composé. Ces résultats sont confirmés par </w:t>
      </w:r>
      <w:proofErr w:type="spellStart"/>
      <w:r w:rsidRPr="002C4B82">
        <w:rPr>
          <w:rFonts w:ascii="Times New Roman" w:eastAsia="Times New Roman" w:hAnsi="Times New Roman" w:cs="Times New Roman"/>
          <w:sz w:val="24"/>
          <w:szCs w:val="24"/>
          <w:lang w:eastAsia="fr-FR"/>
        </w:rPr>
        <w:t>Guiliano</w:t>
      </w:r>
      <w:proofErr w:type="spellEnd"/>
      <w:r w:rsidRPr="002C4B82">
        <w:rPr>
          <w:rFonts w:ascii="Times New Roman" w:eastAsia="Times New Roman" w:hAnsi="Times New Roman" w:cs="Times New Roman"/>
          <w:sz w:val="24"/>
          <w:szCs w:val="24"/>
          <w:lang w:eastAsia="fr-FR"/>
        </w:rPr>
        <w:t xml:space="preserve"> (2000) pour les apprenants hispanophones du programme ESF.</w:t>
      </w:r>
    </w:p>
    <w:p w:rsidR="002C4B82" w:rsidRPr="002C4B82" w:rsidRDefault="002C4B82" w:rsidP="002C4B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hyperlink r:id="rId36" w:anchor="tocfrom3n9" w:history="1">
        <w:r w:rsidRPr="002C4B82">
          <w:rPr>
            <w:rFonts w:ascii="Times New Roman" w:eastAsia="Times New Roman" w:hAnsi="Times New Roman" w:cs="Times New Roman"/>
            <w:b/>
            <w:bCs/>
            <w:color w:val="0000FF"/>
            <w:sz w:val="27"/>
            <w:szCs w:val="27"/>
            <w:u w:val="single"/>
            <w:lang w:eastAsia="fr-FR"/>
          </w:rPr>
          <w:t>3.4.5 Synthèse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Tableau 2 : Les occurrences des négateurs dans différentes études en milieu guidé (G) et non guidé (NG) (le français est souvent L3)</w:t>
      </w:r>
    </w:p>
    <w:tbl>
      <w:tblPr>
        <w:tblW w:w="0" w:type="auto"/>
        <w:tblCellSpacing w:w="0" w:type="dxa"/>
        <w:tblInd w:w="-114" w:type="dxa"/>
        <w:tblCellMar>
          <w:top w:w="15" w:type="dxa"/>
          <w:left w:w="15" w:type="dxa"/>
          <w:bottom w:w="15" w:type="dxa"/>
          <w:right w:w="15" w:type="dxa"/>
        </w:tblCellMar>
        <w:tblLook w:val="04A0"/>
      </w:tblPr>
      <w:tblGrid>
        <w:gridCol w:w="2456"/>
        <w:gridCol w:w="997"/>
        <w:gridCol w:w="930"/>
        <w:gridCol w:w="1874"/>
        <w:gridCol w:w="2074"/>
        <w:gridCol w:w="1111"/>
      </w:tblGrid>
      <w:tr w:rsidR="002C4B82" w:rsidRPr="002C4B82" w:rsidTr="002C4B82">
        <w:trPr>
          <w:tblCellSpacing w:w="0" w:type="dxa"/>
        </w:trPr>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L1 / L2</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non PSV</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pas + V</w:t>
            </w:r>
            <w:r w:rsidRPr="002C4B82">
              <w:rPr>
                <w:rFonts w:ascii="Times New Roman" w:eastAsia="Times New Roman" w:hAnsi="Times New Roman" w:cs="Times New Roman"/>
                <w:sz w:val="24"/>
                <w:szCs w:val="24"/>
                <w:lang w:eastAsia="fr-FR"/>
              </w:rPr>
              <w:br/>
              <w:t>V + pas</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Ne + V</w:t>
            </w:r>
          </w:p>
        </w:tc>
        <w:tc>
          <w:tcPr>
            <w:tcW w:w="0" w:type="auto"/>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roofErr w:type="spellStart"/>
            <w:r w:rsidRPr="002C4B82">
              <w:rPr>
                <w:rFonts w:ascii="Times New Roman" w:eastAsia="Times New Roman" w:hAnsi="Times New Roman" w:cs="Times New Roman"/>
                <w:sz w:val="24"/>
                <w:szCs w:val="24"/>
                <w:lang w:eastAsia="fr-FR"/>
              </w:rPr>
              <w:t>nepa</w:t>
            </w:r>
            <w:proofErr w:type="spellEnd"/>
            <w:r w:rsidRPr="002C4B82">
              <w:rPr>
                <w:rFonts w:ascii="Times New Roman" w:eastAsia="Times New Roman" w:hAnsi="Times New Roman" w:cs="Times New Roman"/>
                <w:sz w:val="24"/>
                <w:szCs w:val="24"/>
                <w:lang w:eastAsia="fr-FR"/>
              </w:rPr>
              <w:t>] + V</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(ne) V pas</w:t>
            </w:r>
          </w:p>
        </w:tc>
      </w:tr>
      <w:tr w:rsidR="002C4B82" w:rsidRPr="002C4B82" w:rsidTr="002C4B82">
        <w:trPr>
          <w:tblCellSpacing w:w="0" w:type="dxa"/>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Anglais (G)</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after="0" w:line="240" w:lineRule="auto"/>
              <w:rPr>
                <w:rFonts w:ascii="Times New Roman" w:eastAsia="Times New Roman" w:hAnsi="Times New Roman" w:cs="Times New Roman"/>
                <w:sz w:val="24"/>
                <w:szCs w:val="24"/>
                <w:lang w:eastAsia="fr-FR"/>
              </w:rPr>
            </w:pP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after="0" w:line="240" w:lineRule="auto"/>
              <w:rPr>
                <w:rFonts w:ascii="Times New Roman" w:eastAsia="Times New Roman" w:hAnsi="Times New Roman" w:cs="Times New Roman"/>
                <w:sz w:val="24"/>
                <w:szCs w:val="24"/>
                <w:lang w:eastAsia="fr-FR"/>
              </w:rPr>
            </w:pP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r>
      <w:tr w:rsidR="002C4B82" w:rsidRPr="002C4B82" w:rsidTr="002C4B82">
        <w:trPr>
          <w:tblCellSpacing w:w="0" w:type="dxa"/>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suédois / anglais (G &amp; NG)</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r>
      <w:tr w:rsidR="002C4B82" w:rsidRPr="002C4B82" w:rsidTr="002C4B82">
        <w:trPr>
          <w:tblCellSpacing w:w="0" w:type="dxa"/>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castillan / catalan (G)</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after="0" w:line="240" w:lineRule="auto"/>
              <w:rPr>
                <w:rFonts w:ascii="Times New Roman" w:eastAsia="Times New Roman" w:hAnsi="Times New Roman" w:cs="Times New Roman"/>
                <w:sz w:val="24"/>
                <w:szCs w:val="24"/>
                <w:lang w:eastAsia="fr-FR"/>
              </w:rPr>
            </w:pP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r>
      <w:tr w:rsidR="002C4B82" w:rsidRPr="002C4B82" w:rsidTr="002C4B82">
        <w:trPr>
          <w:tblCellSpacing w:w="0" w:type="dxa"/>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arabe marocain (NG)</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after="0" w:line="240" w:lineRule="auto"/>
              <w:rPr>
                <w:rFonts w:ascii="Times New Roman" w:eastAsia="Times New Roman" w:hAnsi="Times New Roman" w:cs="Times New Roman"/>
                <w:sz w:val="24"/>
                <w:szCs w:val="24"/>
                <w:lang w:eastAsia="fr-FR"/>
              </w:rPr>
            </w:pP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(rares occurrences)</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r>
      <w:tr w:rsidR="002C4B82" w:rsidRPr="002C4B82" w:rsidTr="002C4B82">
        <w:trPr>
          <w:tblCellSpacing w:w="0" w:type="dxa"/>
        </w:trPr>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castillan (NG)</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(emploi variable)</w:t>
            </w:r>
          </w:p>
        </w:tc>
        <w:tc>
          <w:tcPr>
            <w:tcW w:w="0" w:type="auto"/>
            <w:tcBorders>
              <w:top w:val="nil"/>
              <w:left w:val="single" w:sz="8" w:space="0" w:color="auto"/>
              <w:bottom w:val="single" w:sz="8" w:space="0" w:color="auto"/>
              <w:right w:val="nil"/>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(emploi variable)</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t>
            </w:r>
          </w:p>
        </w:tc>
      </w:tr>
    </w:tbl>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59Les résultats présentés ici indiquent une similarité des trajectoires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des apprenants guidés et non guidés. La première étape est celle de l’emploi anaphorique de </w:t>
      </w:r>
      <w:r w:rsidRPr="002C4B82">
        <w:rPr>
          <w:rFonts w:ascii="Times New Roman" w:eastAsia="Times New Roman" w:hAnsi="Times New Roman" w:cs="Times New Roman"/>
          <w:i/>
          <w:iCs/>
          <w:sz w:val="24"/>
          <w:szCs w:val="24"/>
          <w:lang w:eastAsia="fr-FR"/>
        </w:rPr>
        <w:t xml:space="preserve">non </w:t>
      </w:r>
      <w:proofErr w:type="spellStart"/>
      <w:r w:rsidRPr="002C4B82">
        <w:rPr>
          <w:rFonts w:ascii="Times New Roman" w:eastAsia="Times New Roman" w:hAnsi="Times New Roman" w:cs="Times New Roman"/>
          <w:sz w:val="24"/>
          <w:szCs w:val="24"/>
          <w:lang w:eastAsia="fr-FR"/>
        </w:rPr>
        <w:t>etson</w:t>
      </w:r>
      <w:proofErr w:type="spellEnd"/>
      <w:r w:rsidRPr="002C4B82">
        <w:rPr>
          <w:rFonts w:ascii="Times New Roman" w:eastAsia="Times New Roman" w:hAnsi="Times New Roman" w:cs="Times New Roman"/>
          <w:sz w:val="24"/>
          <w:szCs w:val="24"/>
          <w:lang w:eastAsia="fr-FR"/>
        </w:rPr>
        <w:t xml:space="preserve"> utilisation comme négateur de constituants suivant une stratégie pragmatique. À l’étape suivante, plusieurs négateurs sont en compétition, soit dans le contexte de PSV ou de V (non fléchi) : </w:t>
      </w: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 (</w:t>
      </w: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pas</w:t>
      </w:r>
      <w:r w:rsidRPr="002C4B82">
        <w:rPr>
          <w:rFonts w:ascii="Times New Roman" w:eastAsia="Times New Roman" w:hAnsi="Times New Roman" w:cs="Times New Roman"/>
          <w:sz w:val="24"/>
          <w:szCs w:val="24"/>
          <w:lang w:eastAsia="fr-FR"/>
        </w:rPr>
        <w:t>, [</w:t>
      </w:r>
      <w:proofErr w:type="spellStart"/>
      <w:r w:rsidRPr="002C4B82">
        <w:rPr>
          <w:rFonts w:ascii="Times New Roman" w:eastAsia="Times New Roman" w:hAnsi="Times New Roman" w:cs="Times New Roman"/>
          <w:i/>
          <w:iCs/>
          <w:sz w:val="24"/>
          <w:szCs w:val="24"/>
          <w:lang w:eastAsia="fr-FR"/>
        </w:rPr>
        <w:t>nepa</w:t>
      </w:r>
      <w:proofErr w:type="spellEnd"/>
      <w:r w:rsidRPr="002C4B82">
        <w:rPr>
          <w:rFonts w:ascii="Times New Roman" w:eastAsia="Times New Roman" w:hAnsi="Times New Roman" w:cs="Times New Roman"/>
          <w:sz w:val="24"/>
          <w:szCs w:val="24"/>
          <w:lang w:eastAsia="fr-FR"/>
        </w:rPr>
        <w:t>] avec un placement variable. Le contexte des modaux, des auxiliaires et des copules favorise l’emploi du négateur de la LC (</w:t>
      </w:r>
      <w:r w:rsidRPr="002C4B82">
        <w:rPr>
          <w:rFonts w:ascii="Times New Roman" w:eastAsia="Times New Roman" w:hAnsi="Times New Roman" w:cs="Times New Roman"/>
          <w:i/>
          <w:iCs/>
          <w:sz w:val="24"/>
          <w:szCs w:val="24"/>
          <w:lang w:eastAsia="fr-FR"/>
        </w:rPr>
        <w:t>ne</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 xml:space="preserve">pas. </w:t>
      </w:r>
      <w:r w:rsidRPr="002C4B82">
        <w:rPr>
          <w:rFonts w:ascii="Times New Roman" w:eastAsia="Times New Roman" w:hAnsi="Times New Roman" w:cs="Times New Roman"/>
          <w:sz w:val="24"/>
          <w:szCs w:val="24"/>
          <w:lang w:eastAsia="fr-FR"/>
        </w:rPr>
        <w:t xml:space="preserve">Cet usage s’étend aux verbes lexicaux avec l’apparition de la flexion </w:t>
      </w:r>
      <w:proofErr w:type="spellStart"/>
      <w:r w:rsidRPr="002C4B82">
        <w:rPr>
          <w:rFonts w:ascii="Times New Roman" w:eastAsia="Times New Roman" w:hAnsi="Times New Roman" w:cs="Times New Roman"/>
          <w:sz w:val="24"/>
          <w:szCs w:val="24"/>
          <w:lang w:eastAsia="fr-FR"/>
        </w:rPr>
        <w:t>aspecto</w:t>
      </w:r>
      <w:proofErr w:type="spellEnd"/>
      <w:r w:rsidRPr="002C4B82">
        <w:rPr>
          <w:rFonts w:ascii="Times New Roman" w:eastAsia="Times New Roman" w:hAnsi="Times New Roman" w:cs="Times New Roman"/>
          <w:sz w:val="24"/>
          <w:szCs w:val="24"/>
          <w:lang w:eastAsia="fr-FR"/>
        </w:rPr>
        <w:t xml:space="preserve">-temporelle sur le verbe. Au-delà de l’appropriation de </w:t>
      </w:r>
      <w:r w:rsidRPr="002C4B82">
        <w:rPr>
          <w:rFonts w:ascii="Times New Roman" w:eastAsia="Times New Roman" w:hAnsi="Times New Roman" w:cs="Times New Roman"/>
          <w:i/>
          <w:iCs/>
          <w:sz w:val="24"/>
          <w:szCs w:val="24"/>
          <w:lang w:eastAsia="fr-FR"/>
        </w:rPr>
        <w:t xml:space="preserve">non </w:t>
      </w:r>
      <w:r w:rsidRPr="002C4B82">
        <w:rPr>
          <w:rFonts w:ascii="Times New Roman" w:eastAsia="Times New Roman" w:hAnsi="Times New Roman" w:cs="Times New Roman"/>
          <w:sz w:val="24"/>
          <w:szCs w:val="24"/>
          <w:lang w:eastAsia="fr-FR"/>
        </w:rPr>
        <w:t xml:space="preserve">et de </w:t>
      </w:r>
      <w:r w:rsidRPr="002C4B82">
        <w:rPr>
          <w:rFonts w:ascii="Times New Roman" w:eastAsia="Times New Roman" w:hAnsi="Times New Roman" w:cs="Times New Roman"/>
          <w:i/>
          <w:iCs/>
          <w:sz w:val="24"/>
          <w:szCs w:val="24"/>
          <w:lang w:eastAsia="fr-FR"/>
        </w:rPr>
        <w:t>pas</w:t>
      </w:r>
      <w:r w:rsidRPr="002C4B82">
        <w:rPr>
          <w:rFonts w:ascii="Times New Roman" w:eastAsia="Times New Roman" w:hAnsi="Times New Roman" w:cs="Times New Roman"/>
          <w:sz w:val="24"/>
          <w:szCs w:val="24"/>
          <w:lang w:eastAsia="fr-FR"/>
        </w:rPr>
        <w:t xml:space="preserve">, seuls les apprenants les plus avancés parviennent à maîtriser d’autres unités négatives telles que </w:t>
      </w:r>
      <w:r w:rsidRPr="002C4B82">
        <w:rPr>
          <w:rFonts w:ascii="Times New Roman" w:eastAsia="Times New Roman" w:hAnsi="Times New Roman" w:cs="Times New Roman"/>
          <w:i/>
          <w:iCs/>
          <w:sz w:val="24"/>
          <w:szCs w:val="24"/>
          <w:lang w:eastAsia="fr-FR"/>
        </w:rPr>
        <w:t>rien</w:t>
      </w:r>
      <w:r w:rsidRPr="002C4B82">
        <w:rPr>
          <w:rFonts w:ascii="Times New Roman" w:eastAsia="Times New Roman" w:hAnsi="Times New Roman" w:cs="Times New Roman"/>
          <w:sz w:val="24"/>
          <w:szCs w:val="24"/>
          <w:lang w:eastAsia="fr-FR"/>
        </w:rPr>
        <w:t xml:space="preserve"> ou </w:t>
      </w:r>
      <w:r w:rsidRPr="002C4B82">
        <w:rPr>
          <w:rFonts w:ascii="Times New Roman" w:eastAsia="Times New Roman" w:hAnsi="Times New Roman" w:cs="Times New Roman"/>
          <w:i/>
          <w:iCs/>
          <w:sz w:val="24"/>
          <w:szCs w:val="24"/>
          <w:lang w:eastAsia="fr-FR"/>
        </w:rPr>
        <w:t>jamais</w:t>
      </w:r>
      <w:r w:rsidRPr="002C4B82">
        <w:rPr>
          <w:rFonts w:ascii="Times New Roman" w:eastAsia="Times New Roman" w:hAnsi="Times New Roman" w:cs="Times New Roman"/>
          <w:sz w:val="24"/>
          <w:szCs w:val="24"/>
          <w:lang w:eastAsia="fr-FR"/>
        </w:rPr>
        <w:t xml:space="preserve">, et </w:t>
      </w:r>
      <w:proofErr w:type="gramStart"/>
      <w:r w:rsidRPr="002C4B82">
        <w:rPr>
          <w:rFonts w:ascii="Times New Roman" w:eastAsia="Times New Roman" w:hAnsi="Times New Roman" w:cs="Times New Roman"/>
          <w:sz w:val="24"/>
          <w:szCs w:val="24"/>
          <w:lang w:eastAsia="fr-FR"/>
        </w:rPr>
        <w:t>les (pro</w:t>
      </w:r>
      <w:proofErr w:type="gramEnd"/>
      <w:r w:rsidRPr="002C4B82">
        <w:rPr>
          <w:rFonts w:ascii="Times New Roman" w:eastAsia="Times New Roman" w:hAnsi="Times New Roman" w:cs="Times New Roman"/>
          <w:sz w:val="24"/>
          <w:szCs w:val="24"/>
          <w:lang w:eastAsia="fr-FR"/>
        </w:rPr>
        <w:t xml:space="preserve">) nominaux à valeur négative comme </w:t>
      </w:r>
      <w:r w:rsidRPr="002C4B82">
        <w:rPr>
          <w:rFonts w:ascii="Times New Roman" w:eastAsia="Times New Roman" w:hAnsi="Times New Roman" w:cs="Times New Roman"/>
          <w:i/>
          <w:iCs/>
          <w:sz w:val="24"/>
          <w:szCs w:val="24"/>
          <w:lang w:eastAsia="fr-FR"/>
        </w:rPr>
        <w:t>personne</w:t>
      </w:r>
      <w:r w:rsidRPr="002C4B82">
        <w:rPr>
          <w:rFonts w:ascii="Times New Roman" w:eastAsia="Times New Roman" w:hAnsi="Times New Roman" w:cs="Times New Roman"/>
          <w:sz w:val="24"/>
          <w:szCs w:val="24"/>
          <w:lang w:eastAsia="fr-FR"/>
        </w:rPr>
        <w:t>. Parmi les cas de non-acquisition, on relèvera que la négation restrictive (</w:t>
      </w:r>
      <w:r w:rsidRPr="002C4B82">
        <w:rPr>
          <w:rFonts w:ascii="Times New Roman" w:eastAsia="Times New Roman" w:hAnsi="Times New Roman" w:cs="Times New Roman"/>
          <w:i/>
          <w:iCs/>
          <w:sz w:val="24"/>
          <w:szCs w:val="24"/>
          <w:lang w:eastAsia="fr-FR"/>
        </w:rPr>
        <w:t xml:space="preserve">ne… que </w:t>
      </w:r>
      <w:r w:rsidRPr="002C4B82">
        <w:rPr>
          <w:rFonts w:ascii="Times New Roman" w:eastAsia="Times New Roman" w:hAnsi="Times New Roman" w:cs="Times New Roman"/>
          <w:sz w:val="24"/>
          <w:szCs w:val="24"/>
          <w:lang w:eastAsia="fr-FR"/>
        </w:rPr>
        <w:t>dans l’usage natif) n’est pas maîtrisée.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60Par rapport à cet ordre d’acquisition commun, on peut relever les divergences suivantes :</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61– L’influence phonologique et grammaticale de la L1 semble exercer une réelle influence sur les comportements des locuteurs de castillan L1 ou L2, qu’ils soient des apprenants guidés ou non, au moins dans le traitement de la séquence française : (</w:t>
      </w:r>
      <w:r w:rsidRPr="002C4B82">
        <w:rPr>
          <w:rFonts w:ascii="Times New Roman" w:eastAsia="Times New Roman" w:hAnsi="Times New Roman" w:cs="Times New Roman"/>
          <w:i/>
          <w:iCs/>
          <w:sz w:val="24"/>
          <w:szCs w:val="24"/>
          <w:lang w:eastAsia="fr-FR"/>
        </w:rPr>
        <w:t>il) n’y a pas de</w:t>
      </w:r>
      <w:r w:rsidRPr="002C4B82">
        <w:rPr>
          <w:rFonts w:ascii="Times New Roman" w:eastAsia="Times New Roman" w:hAnsi="Times New Roman" w:cs="Times New Roman"/>
          <w:sz w:val="24"/>
          <w:szCs w:val="24"/>
          <w:lang w:eastAsia="fr-FR"/>
        </w:rPr>
        <w:t xml:space="preserve"> ou </w:t>
      </w:r>
      <w:r w:rsidRPr="002C4B82">
        <w:rPr>
          <w:rFonts w:ascii="Times New Roman" w:eastAsia="Times New Roman" w:hAnsi="Times New Roman" w:cs="Times New Roman"/>
          <w:i/>
          <w:iCs/>
          <w:sz w:val="24"/>
          <w:szCs w:val="24"/>
          <w:lang w:eastAsia="fr-FR"/>
        </w:rPr>
        <w:t>il n’est pas de</w:t>
      </w:r>
      <w:r w:rsidRPr="002C4B82">
        <w:rPr>
          <w:rFonts w:ascii="Times New Roman" w:eastAsia="Times New Roman" w:hAnsi="Times New Roman" w:cs="Times New Roman"/>
          <w:sz w:val="24"/>
          <w:szCs w:val="24"/>
          <w:lang w:eastAsia="fr-FR"/>
        </w:rPr>
        <w:t xml:space="preserve">. Cela étant, on notera que le morphème négatif </w:t>
      </w:r>
      <w:r w:rsidRPr="002C4B82">
        <w:rPr>
          <w:rFonts w:ascii="Times New Roman" w:eastAsia="Times New Roman" w:hAnsi="Times New Roman" w:cs="Times New Roman"/>
          <w:i/>
          <w:iCs/>
          <w:sz w:val="24"/>
          <w:szCs w:val="24"/>
          <w:lang w:eastAsia="fr-FR"/>
        </w:rPr>
        <w:t>ne… pas</w:t>
      </w:r>
      <w:r w:rsidRPr="002C4B82">
        <w:rPr>
          <w:rFonts w:ascii="Times New Roman" w:eastAsia="Times New Roman" w:hAnsi="Times New Roman" w:cs="Times New Roman"/>
          <w:sz w:val="24"/>
          <w:szCs w:val="24"/>
          <w:lang w:eastAsia="fr-FR"/>
        </w:rPr>
        <w:t>, qui apparaît tantôt sous une forme continue devant une forme infinitive (</w:t>
      </w:r>
      <w:r w:rsidRPr="002C4B82">
        <w:rPr>
          <w:rFonts w:ascii="Times New Roman" w:eastAsia="Times New Roman" w:hAnsi="Times New Roman" w:cs="Times New Roman"/>
          <w:i/>
          <w:iCs/>
          <w:sz w:val="24"/>
          <w:szCs w:val="24"/>
          <w:lang w:eastAsia="fr-FR"/>
        </w:rPr>
        <w:t>ne pas manger</w:t>
      </w:r>
      <w:r w:rsidRPr="002C4B82">
        <w:rPr>
          <w:rFonts w:ascii="Times New Roman" w:eastAsia="Times New Roman" w:hAnsi="Times New Roman" w:cs="Times New Roman"/>
          <w:sz w:val="24"/>
          <w:szCs w:val="24"/>
          <w:lang w:eastAsia="fr-FR"/>
        </w:rPr>
        <w:t>), tantôt de façon discontinue devant un élément verbal fléchi (</w:t>
      </w:r>
      <w:r w:rsidRPr="002C4B82">
        <w:rPr>
          <w:rFonts w:ascii="Times New Roman" w:eastAsia="Times New Roman" w:hAnsi="Times New Roman" w:cs="Times New Roman"/>
          <w:i/>
          <w:iCs/>
          <w:sz w:val="24"/>
          <w:szCs w:val="24"/>
          <w:lang w:eastAsia="fr-FR"/>
        </w:rPr>
        <w:t>ne mange pas</w:t>
      </w:r>
      <w:r w:rsidRPr="002C4B82">
        <w:rPr>
          <w:rFonts w:ascii="Times New Roman" w:eastAsia="Times New Roman" w:hAnsi="Times New Roman" w:cs="Times New Roman"/>
          <w:sz w:val="24"/>
          <w:szCs w:val="24"/>
          <w:lang w:eastAsia="fr-FR"/>
        </w:rPr>
        <w:t>), suscite des formes transitoires chez la totalité des apprenants, quelle que soit la L1.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62– Les apprenants arabophones produisent très peu de formes du type </w:t>
      </w:r>
      <w:r w:rsidRPr="002C4B82">
        <w:rPr>
          <w:rFonts w:ascii="Times New Roman" w:eastAsia="Times New Roman" w:hAnsi="Times New Roman" w:cs="Times New Roman"/>
          <w:i/>
          <w:iCs/>
          <w:sz w:val="24"/>
          <w:szCs w:val="24"/>
          <w:lang w:eastAsia="fr-FR"/>
        </w:rPr>
        <w:t>ne + verbe</w:t>
      </w:r>
      <w:r w:rsidRPr="002C4B82">
        <w:rPr>
          <w:rFonts w:ascii="Times New Roman" w:eastAsia="Times New Roman" w:hAnsi="Times New Roman" w:cs="Times New Roman"/>
          <w:sz w:val="24"/>
          <w:szCs w:val="24"/>
          <w:lang w:eastAsia="fr-FR"/>
        </w:rPr>
        <w:t xml:space="preserve">. Cela est d’autant plus étonnant que l’arabe marocain présente une négation discontinue </w:t>
      </w:r>
      <w:r w:rsidRPr="002C4B82">
        <w:rPr>
          <w:rFonts w:ascii="Times New Roman" w:eastAsia="Times New Roman" w:hAnsi="Times New Roman" w:cs="Times New Roman"/>
          <w:i/>
          <w:iCs/>
          <w:sz w:val="24"/>
          <w:szCs w:val="24"/>
          <w:lang w:eastAsia="fr-FR"/>
        </w:rPr>
        <w:t>ma / la :… ∫i</w:t>
      </w:r>
      <w:r w:rsidRPr="002C4B82">
        <w:rPr>
          <w:rFonts w:ascii="Times New Roman" w:eastAsia="Times New Roman" w:hAnsi="Times New Roman" w:cs="Times New Roman"/>
          <w:sz w:val="24"/>
          <w:szCs w:val="24"/>
          <w:lang w:eastAsia="fr-FR"/>
        </w:rPr>
        <w:t xml:space="preserve"> où le premier élément est l’élément majeur. Les hispanophones au contraire emploient beaucoup </w:t>
      </w:r>
      <w:r w:rsidRPr="002C4B82">
        <w:rPr>
          <w:rFonts w:ascii="Times New Roman" w:eastAsia="Times New Roman" w:hAnsi="Times New Roman" w:cs="Times New Roman"/>
          <w:i/>
          <w:iCs/>
          <w:sz w:val="24"/>
          <w:szCs w:val="24"/>
          <w:lang w:eastAsia="fr-FR"/>
        </w:rPr>
        <w:t xml:space="preserve">ne </w:t>
      </w:r>
      <w:r w:rsidRPr="002C4B82">
        <w:rPr>
          <w:rFonts w:ascii="Times New Roman" w:eastAsia="Times New Roman" w:hAnsi="Times New Roman" w:cs="Times New Roman"/>
          <w:sz w:val="24"/>
          <w:szCs w:val="24"/>
          <w:lang w:eastAsia="fr-FR"/>
        </w:rPr>
        <w:t xml:space="preserve">seul. On pourrait faire apparaître également que la rareté de </w:t>
      </w:r>
      <w:r w:rsidRPr="002C4B82">
        <w:rPr>
          <w:rFonts w:ascii="Times New Roman" w:eastAsia="Times New Roman" w:hAnsi="Times New Roman" w:cs="Times New Roman"/>
          <w:i/>
          <w:iCs/>
          <w:sz w:val="24"/>
          <w:szCs w:val="24"/>
          <w:lang w:eastAsia="fr-FR"/>
        </w:rPr>
        <w:t xml:space="preserve">ne + verbe </w:t>
      </w:r>
      <w:r w:rsidRPr="002C4B82">
        <w:rPr>
          <w:rFonts w:ascii="Times New Roman" w:eastAsia="Times New Roman" w:hAnsi="Times New Roman" w:cs="Times New Roman"/>
          <w:sz w:val="24"/>
          <w:szCs w:val="24"/>
          <w:lang w:eastAsia="fr-FR"/>
        </w:rPr>
        <w:t xml:space="preserve">chez les arabophones provient des usages du français parlé. Les hispanophones qui apprennent le français dans les mêmes circonstances ne procèdent pas comme les arabophones. Demeurent, alors, la question d’un impact différencié de la LC selon les langues sources des apprenants, et celle du rôle que joue la </w:t>
      </w:r>
      <w:proofErr w:type="spellStart"/>
      <w:r w:rsidRPr="002C4B82">
        <w:rPr>
          <w:rFonts w:ascii="Times New Roman" w:eastAsia="Times New Roman" w:hAnsi="Times New Roman" w:cs="Times New Roman"/>
          <w:sz w:val="24"/>
          <w:szCs w:val="24"/>
          <w:lang w:eastAsia="fr-FR"/>
        </w:rPr>
        <w:t>psychotypologie</w:t>
      </w:r>
      <w:proofErr w:type="spellEnd"/>
      <w:r w:rsidRPr="002C4B82">
        <w:rPr>
          <w:rFonts w:ascii="Times New Roman" w:eastAsia="Times New Roman" w:hAnsi="Times New Roman" w:cs="Times New Roman"/>
          <w:sz w:val="24"/>
          <w:szCs w:val="24"/>
          <w:lang w:eastAsia="fr-FR"/>
        </w:rPr>
        <w:t xml:space="preserve"> dans les transferts inter-linguistiques (</w:t>
      </w:r>
      <w:proofErr w:type="spellStart"/>
      <w:r w:rsidRPr="002C4B82">
        <w:rPr>
          <w:rFonts w:ascii="Times New Roman" w:eastAsia="Times New Roman" w:hAnsi="Times New Roman" w:cs="Times New Roman"/>
          <w:sz w:val="24"/>
          <w:szCs w:val="24"/>
          <w:lang w:eastAsia="fr-FR"/>
        </w:rPr>
        <w:t>Kellerman</w:t>
      </w:r>
      <w:proofErr w:type="spellEnd"/>
      <w:r w:rsidRPr="002C4B82">
        <w:rPr>
          <w:rFonts w:ascii="Times New Roman" w:eastAsia="Times New Roman" w:hAnsi="Times New Roman" w:cs="Times New Roman"/>
          <w:sz w:val="24"/>
          <w:szCs w:val="24"/>
          <w:lang w:eastAsia="fr-FR"/>
        </w:rPr>
        <w:t>, 1979).</w:t>
      </w:r>
    </w:p>
    <w:p w:rsidR="002C4B82" w:rsidRPr="002C4B82" w:rsidRDefault="002C4B82" w:rsidP="002C4B8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10 Outre ces facteurs de variabilité majeurs, des dimensions situationnelles et </w:t>
      </w:r>
      <w:proofErr w:type="spellStart"/>
      <w:r w:rsidRPr="002C4B82">
        <w:rPr>
          <w:rFonts w:ascii="Times New Roman" w:eastAsia="Times New Roman" w:hAnsi="Times New Roman" w:cs="Times New Roman"/>
          <w:sz w:val="24"/>
          <w:szCs w:val="24"/>
          <w:lang w:eastAsia="fr-FR"/>
        </w:rPr>
        <w:t>inter-individuelles</w:t>
      </w:r>
      <w:proofErr w:type="spellEnd"/>
      <w:r w:rsidRPr="002C4B82">
        <w:rPr>
          <w:rFonts w:ascii="Times New Roman" w:eastAsia="Times New Roman" w:hAnsi="Times New Roman" w:cs="Times New Roman"/>
          <w:sz w:val="24"/>
          <w:szCs w:val="24"/>
          <w:lang w:eastAsia="fr-FR"/>
        </w:rPr>
        <w:t xml:space="preserve"> in </w:t>
      </w:r>
      <w:hyperlink r:id="rId37" w:anchor="ftn10" w:history="1">
        <w:r w:rsidRPr="002C4B82">
          <w:rPr>
            <w:rFonts w:ascii="Times New Roman" w:eastAsia="Times New Roman" w:hAnsi="Times New Roman" w:cs="Times New Roman"/>
            <w:color w:val="0000FF"/>
            <w:sz w:val="24"/>
            <w:szCs w:val="24"/>
            <w:u w:val="single"/>
            <w:lang w:eastAsia="fr-FR"/>
          </w:rPr>
          <w:t>(...)</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 xml:space="preserve">63- Les anglophones, apprenants en milieu guidé, n’emploient pas </w:t>
      </w:r>
      <w:proofErr w:type="spellStart"/>
      <w:r w:rsidRPr="002C4B82">
        <w:rPr>
          <w:rFonts w:ascii="Times New Roman" w:eastAsia="Times New Roman" w:hAnsi="Times New Roman" w:cs="Times New Roman"/>
          <w:i/>
          <w:iCs/>
          <w:sz w:val="24"/>
          <w:szCs w:val="24"/>
          <w:lang w:eastAsia="fr-FR"/>
        </w:rPr>
        <w:t>pas</w:t>
      </w:r>
      <w:proofErr w:type="spellEnd"/>
      <w:r w:rsidRPr="002C4B82">
        <w:rPr>
          <w:rFonts w:ascii="Times New Roman" w:eastAsia="Times New Roman" w:hAnsi="Times New Roman" w:cs="Times New Roman"/>
          <w:i/>
          <w:iCs/>
          <w:sz w:val="24"/>
          <w:szCs w:val="24"/>
          <w:lang w:eastAsia="fr-FR"/>
        </w:rPr>
        <w:t xml:space="preserve"> </w:t>
      </w:r>
      <w:r w:rsidRPr="002C4B82">
        <w:rPr>
          <w:rFonts w:ascii="Times New Roman" w:eastAsia="Times New Roman" w:hAnsi="Times New Roman" w:cs="Times New Roman"/>
          <w:sz w:val="24"/>
          <w:szCs w:val="24"/>
          <w:lang w:eastAsia="fr-FR"/>
        </w:rPr>
        <w:t>seul</w:t>
      </w:r>
      <w:hyperlink r:id="rId38" w:anchor="ftn10" w:history="1">
        <w:r w:rsidRPr="002C4B82">
          <w:rPr>
            <w:rFonts w:ascii="Times New Roman" w:eastAsia="Times New Roman" w:hAnsi="Times New Roman" w:cs="Times New Roman"/>
            <w:color w:val="0000FF"/>
            <w:sz w:val="24"/>
            <w:szCs w:val="24"/>
            <w:u w:val="single"/>
            <w:lang w:eastAsia="fr-FR"/>
          </w:rPr>
          <w:t>10</w:t>
        </w:r>
      </w:hyperlink>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39" w:anchor="tocfrom2n8" w:history="1">
        <w:r w:rsidRPr="002C4B82">
          <w:rPr>
            <w:rFonts w:ascii="Times New Roman" w:eastAsia="Times New Roman" w:hAnsi="Times New Roman" w:cs="Times New Roman"/>
            <w:b/>
            <w:bCs/>
            <w:color w:val="0000FF"/>
            <w:sz w:val="36"/>
            <w:szCs w:val="36"/>
            <w:u w:val="single"/>
            <w:lang w:eastAsia="fr-FR"/>
          </w:rPr>
          <w:t>3.5 De la description à la mise en œuvre didactique</w:t>
        </w:r>
      </w:hyperlink>
    </w:p>
    <w:p w:rsidR="002C4B82" w:rsidRPr="002C4B82" w:rsidRDefault="002C4B82" w:rsidP="002C4B8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11 En fonction de la théorie didactique qu’il prône (</w:t>
      </w:r>
      <w:proofErr w:type="spellStart"/>
      <w:r w:rsidRPr="002C4B82">
        <w:rPr>
          <w:rFonts w:ascii="Times New Roman" w:eastAsia="Times New Roman" w:hAnsi="Times New Roman" w:cs="Times New Roman"/>
          <w:sz w:val="24"/>
          <w:szCs w:val="24"/>
          <w:lang w:eastAsia="fr-FR"/>
        </w:rPr>
        <w:t>Narcy</w:t>
      </w:r>
      <w:proofErr w:type="spellEnd"/>
      <w:r w:rsidRPr="002C4B82">
        <w:rPr>
          <w:rFonts w:ascii="Times New Roman" w:eastAsia="Times New Roman" w:hAnsi="Times New Roman" w:cs="Times New Roman"/>
          <w:sz w:val="24"/>
          <w:szCs w:val="24"/>
          <w:lang w:eastAsia="fr-FR"/>
        </w:rPr>
        <w:t xml:space="preserve">-Combes, 2005 par exemple), J-P. </w:t>
      </w:r>
      <w:proofErr w:type="spellStart"/>
      <w:r w:rsidRPr="002C4B82">
        <w:rPr>
          <w:rFonts w:ascii="Times New Roman" w:eastAsia="Times New Roman" w:hAnsi="Times New Roman" w:cs="Times New Roman"/>
          <w:sz w:val="24"/>
          <w:szCs w:val="24"/>
          <w:lang w:eastAsia="fr-FR"/>
        </w:rPr>
        <w:t>Narcy</w:t>
      </w:r>
      <w:proofErr w:type="spellEnd"/>
      <w:r w:rsidRPr="002C4B82">
        <w:rPr>
          <w:rFonts w:ascii="Times New Roman" w:eastAsia="Times New Roman" w:hAnsi="Times New Roman" w:cs="Times New Roman"/>
          <w:sz w:val="24"/>
          <w:szCs w:val="24"/>
          <w:lang w:eastAsia="fr-FR"/>
        </w:rPr>
        <w:t xml:space="preserve">-Combe </w:t>
      </w:r>
      <w:hyperlink r:id="rId40" w:anchor="ftn11" w:history="1">
        <w:r w:rsidRPr="002C4B82">
          <w:rPr>
            <w:rFonts w:ascii="Times New Roman" w:eastAsia="Times New Roman" w:hAnsi="Times New Roman" w:cs="Times New Roman"/>
            <w:color w:val="0000FF"/>
            <w:sz w:val="24"/>
            <w:szCs w:val="24"/>
            <w:u w:val="single"/>
            <w:lang w:eastAsia="fr-FR"/>
          </w:rPr>
          <w:t>(...)</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64La séquence d’acquisition de la négation qui vient d’être décrite a été proposée pour illustrer la notion de séquence </w:t>
      </w:r>
      <w:proofErr w:type="spellStart"/>
      <w:r w:rsidRPr="002C4B82">
        <w:rPr>
          <w:rFonts w:ascii="Times New Roman" w:eastAsia="Times New Roman" w:hAnsi="Times New Roman" w:cs="Times New Roman"/>
          <w:sz w:val="24"/>
          <w:szCs w:val="24"/>
          <w:lang w:eastAsia="fr-FR"/>
        </w:rPr>
        <w:t>acquisitionnelle</w:t>
      </w:r>
      <w:proofErr w:type="spellEnd"/>
      <w:r w:rsidRPr="002C4B82">
        <w:rPr>
          <w:rFonts w:ascii="Times New Roman" w:eastAsia="Times New Roman" w:hAnsi="Times New Roman" w:cs="Times New Roman"/>
          <w:sz w:val="24"/>
          <w:szCs w:val="24"/>
          <w:lang w:eastAsia="fr-FR"/>
        </w:rPr>
        <w:t xml:space="preserve"> qui précise au moins l’ordre de mise en place de régularités dans les variétés d’apprenants, sinon le pourquoi de cet ordre. Cette illustration est également destinée à amorcer une réflexion sur les possibilités ouvertes par une telle information en DLE</w:t>
      </w:r>
      <w:hyperlink r:id="rId41" w:anchor="ftn11" w:history="1">
        <w:r w:rsidRPr="002C4B82">
          <w:rPr>
            <w:rFonts w:ascii="Times New Roman" w:eastAsia="Times New Roman" w:hAnsi="Times New Roman" w:cs="Times New Roman"/>
            <w:color w:val="0000FF"/>
            <w:sz w:val="24"/>
            <w:szCs w:val="24"/>
            <w:u w:val="single"/>
            <w:lang w:eastAsia="fr-FR"/>
          </w:rPr>
          <w:t>11</w:t>
        </w:r>
      </w:hyperlink>
      <w:r w:rsidRPr="002C4B82">
        <w:rPr>
          <w:rFonts w:ascii="Times New Roman" w:eastAsia="Times New Roman" w:hAnsi="Times New Roman" w:cs="Times New Roman"/>
          <w:sz w:val="24"/>
          <w:szCs w:val="24"/>
          <w:lang w:eastAsia="fr-FR"/>
        </w:rPr>
        <w:t>. Il va de soi que l’on ne saurait prôner que l’ordre d’appropriation esquissé soit traduit en ordre d’enseignement. Le recours à pareille information pour l’enseignement requiert une perspective plus globale.</w:t>
      </w:r>
    </w:p>
    <w:p w:rsidR="002C4B82" w:rsidRPr="002C4B82" w:rsidRDefault="002C4B82" w:rsidP="002C4B8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42" w:anchor="tocfrom1n4" w:history="1">
        <w:r w:rsidRPr="002C4B82">
          <w:rPr>
            <w:rFonts w:ascii="Times New Roman" w:eastAsia="Times New Roman" w:hAnsi="Times New Roman" w:cs="Times New Roman"/>
            <w:b/>
            <w:bCs/>
            <w:color w:val="0000FF"/>
            <w:kern w:val="36"/>
            <w:sz w:val="48"/>
            <w:szCs w:val="48"/>
            <w:u w:val="single"/>
            <w:lang w:eastAsia="fr-FR"/>
          </w:rPr>
          <w:t>4. Stades d’acquisition du français langue étrangère et grammaire pédagogique du français langue étrangère</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65À partir de l’étude d’un important corpus recueilli auprès d’apprenants suédois de français, I. </w:t>
      </w:r>
      <w:proofErr w:type="spellStart"/>
      <w:r w:rsidRPr="002C4B82">
        <w:rPr>
          <w:rFonts w:ascii="Times New Roman" w:eastAsia="Times New Roman" w:hAnsi="Times New Roman" w:cs="Times New Roman"/>
          <w:sz w:val="24"/>
          <w:szCs w:val="24"/>
          <w:lang w:eastAsia="fr-FR"/>
        </w:rPr>
        <w:t>Bartning</w:t>
      </w:r>
      <w:proofErr w:type="spellEnd"/>
      <w:r w:rsidRPr="002C4B82">
        <w:rPr>
          <w:rFonts w:ascii="Times New Roman" w:eastAsia="Times New Roman" w:hAnsi="Times New Roman" w:cs="Times New Roman"/>
          <w:sz w:val="24"/>
          <w:szCs w:val="24"/>
          <w:lang w:eastAsia="fr-FR"/>
        </w:rPr>
        <w:t xml:space="preserve"> (1997) a formulé une première proposition de stades de développement dans l’appropriation du français, inspirée par la séquence de développement proposée par Klein &amp; Perdue (1997). Ce travail trouve son aboutissement dans les propositions de </w:t>
      </w:r>
      <w:proofErr w:type="spellStart"/>
      <w:r w:rsidRPr="002C4B82">
        <w:rPr>
          <w:rFonts w:ascii="Times New Roman" w:eastAsia="Times New Roman" w:hAnsi="Times New Roman" w:cs="Times New Roman"/>
          <w:sz w:val="24"/>
          <w:szCs w:val="24"/>
          <w:lang w:eastAsia="fr-FR"/>
        </w:rPr>
        <w:t>Bartning</w:t>
      </w:r>
      <w:proofErr w:type="spellEnd"/>
      <w:r w:rsidRPr="002C4B82">
        <w:rPr>
          <w:rFonts w:ascii="Times New Roman" w:eastAsia="Times New Roman" w:hAnsi="Times New Roman" w:cs="Times New Roman"/>
          <w:sz w:val="24"/>
          <w:szCs w:val="24"/>
          <w:lang w:eastAsia="fr-FR"/>
        </w:rPr>
        <w:t xml:space="preserve"> &amp;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xml:space="preserve"> (2004). Sur la base de corpus réunis à Lund et à Stockholm, </w:t>
      </w:r>
      <w:proofErr w:type="spellStart"/>
      <w:r w:rsidRPr="002C4B82">
        <w:rPr>
          <w:rFonts w:ascii="Times New Roman" w:eastAsia="Times New Roman" w:hAnsi="Times New Roman" w:cs="Times New Roman"/>
          <w:sz w:val="24"/>
          <w:szCs w:val="24"/>
          <w:lang w:eastAsia="fr-FR"/>
        </w:rPr>
        <w:t>Bartning</w:t>
      </w:r>
      <w:proofErr w:type="spellEnd"/>
      <w:r w:rsidRPr="002C4B82">
        <w:rPr>
          <w:rFonts w:ascii="Times New Roman" w:eastAsia="Times New Roman" w:hAnsi="Times New Roman" w:cs="Times New Roman"/>
          <w:sz w:val="24"/>
          <w:szCs w:val="24"/>
          <w:lang w:eastAsia="fr-FR"/>
        </w:rPr>
        <w:t xml:space="preserve"> et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xml:space="preserve"> se sont penchées sur les domaines syntaxiques susceptibles de fournir des indicateurs de développement en français L2 / LE. Ont été retenus les points suivants :</w:t>
      </w:r>
    </w:p>
    <w:p w:rsidR="002C4B82" w:rsidRPr="002C4B82" w:rsidRDefault="002C4B82" w:rsidP="002C4B82">
      <w:pPr>
        <w:numPr>
          <w:ilvl w:val="0"/>
          <w:numId w:val="10"/>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la structuration de l’énoncé et la prédominance d’une organisation à base nominale ou à base verbale. Dans ce cadre, sont également envisagés les phénomènes de flexion du verbe et l’accord sujet-verbe,</w:t>
      </w:r>
    </w:p>
    <w:p w:rsidR="002C4B82" w:rsidRPr="002C4B82" w:rsidRDefault="002C4B82" w:rsidP="002C4B82">
      <w:pPr>
        <w:numPr>
          <w:ilvl w:val="0"/>
          <w:numId w:val="10"/>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le développement du système Temps – Mode – Aspect,</w:t>
      </w:r>
    </w:p>
    <w:p w:rsidR="002C4B82" w:rsidRPr="002C4B82" w:rsidRDefault="002C4B82" w:rsidP="002C4B82">
      <w:pPr>
        <w:numPr>
          <w:ilvl w:val="0"/>
          <w:numId w:val="10"/>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le rôle de la prédication à l’aide de </w:t>
      </w:r>
      <w:r w:rsidRPr="002C4B82">
        <w:rPr>
          <w:rFonts w:ascii="Times New Roman" w:eastAsia="Times New Roman" w:hAnsi="Times New Roman" w:cs="Times New Roman"/>
          <w:i/>
          <w:iCs/>
          <w:sz w:val="24"/>
          <w:szCs w:val="24"/>
          <w:lang w:eastAsia="fr-FR"/>
        </w:rPr>
        <w:t>c’est</w:t>
      </w:r>
      <w:r w:rsidRPr="002C4B82">
        <w:rPr>
          <w:rFonts w:ascii="Times New Roman" w:eastAsia="Times New Roman" w:hAnsi="Times New Roman" w:cs="Times New Roman"/>
          <w:sz w:val="24"/>
          <w:szCs w:val="24"/>
          <w:lang w:eastAsia="fr-FR"/>
        </w:rPr>
        <w:t>,</w:t>
      </w:r>
    </w:p>
    <w:p w:rsidR="002C4B82" w:rsidRPr="002C4B82" w:rsidRDefault="002C4B82" w:rsidP="002C4B82">
      <w:pPr>
        <w:numPr>
          <w:ilvl w:val="0"/>
          <w:numId w:val="10"/>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la forme et la place de la négation,</w:t>
      </w:r>
    </w:p>
    <w:p w:rsidR="002C4B82" w:rsidRPr="002C4B82" w:rsidRDefault="002C4B82" w:rsidP="002C4B82">
      <w:pPr>
        <w:numPr>
          <w:ilvl w:val="0"/>
          <w:numId w:val="10"/>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le développement du syntagme nominal,</w:t>
      </w:r>
    </w:p>
    <w:p w:rsidR="002C4B82" w:rsidRPr="002C4B82" w:rsidRDefault="002C4B82" w:rsidP="002C4B82">
      <w:pPr>
        <w:numPr>
          <w:ilvl w:val="0"/>
          <w:numId w:val="10"/>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la subordination.</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66Après avoir observé les itinéraires d’acquisition d’apprenants suédois de français L2 dans les domaines de la morphologie verbale de l’accord, du développement des marqueurs de Temps-Mode-Aspect et des autres indicateurs retenus, les auteurs ont établi six stades d’acquisition du français, chacun assorti d’un profil spécifique qui résulte de la somme des 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établis, à un moment déterminé de l’appropriation des indicateurs retenus. La séquence ainsi obtenue a été ainsi étiquetée : stade initial &gt; stade post-initial &gt; stade intermédiaire &gt; stade avancé bas &gt; stade avancé moyen &gt; stade avancé supérieur.</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67Cette proposition peut être rapprochée de celle formulée par Véronique (1995), qui à partir du corpus ESF principalement, distingue trois phases de développement sur la base des indicateurs suivants :</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68Phase 1 :</w:t>
      </w:r>
    </w:p>
    <w:p w:rsidR="002C4B82" w:rsidRPr="002C4B82" w:rsidRDefault="002C4B82" w:rsidP="002C4B82">
      <w:pPr>
        <w:numPr>
          <w:ilvl w:val="0"/>
          <w:numId w:val="11"/>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une prédominance de bases nominales de la forme </w:t>
      </w:r>
      <w:r w:rsidRPr="002C4B82">
        <w:rPr>
          <w:rFonts w:ascii="Times New Roman" w:eastAsia="Times New Roman" w:hAnsi="Times New Roman" w:cs="Times New Roman"/>
          <w:i/>
          <w:iCs/>
          <w:sz w:val="24"/>
          <w:szCs w:val="24"/>
          <w:lang w:eastAsia="fr-FR"/>
        </w:rPr>
        <w:t>le/ la + N</w:t>
      </w:r>
      <w:r w:rsidRPr="002C4B82">
        <w:rPr>
          <w:rFonts w:ascii="Times New Roman" w:eastAsia="Times New Roman" w:hAnsi="Times New Roman" w:cs="Times New Roman"/>
          <w:sz w:val="24"/>
          <w:szCs w:val="24"/>
          <w:lang w:eastAsia="fr-FR"/>
        </w:rPr>
        <w:t>, et des pronoms toniques à fonction déictique,</w:t>
      </w:r>
    </w:p>
    <w:p w:rsidR="002C4B82" w:rsidRPr="002C4B82" w:rsidRDefault="002C4B82" w:rsidP="002C4B82">
      <w:pPr>
        <w:numPr>
          <w:ilvl w:val="0"/>
          <w:numId w:val="11"/>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des bases verbales non fléchies en fonction du temps ou de la personne,</w:t>
      </w:r>
    </w:p>
    <w:p w:rsidR="002C4B82" w:rsidRPr="002C4B82" w:rsidRDefault="002C4B82" w:rsidP="002C4B82">
      <w:pPr>
        <w:numPr>
          <w:ilvl w:val="0"/>
          <w:numId w:val="11"/>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le recours massif à </w:t>
      </w:r>
      <w:proofErr w:type="spellStart"/>
      <w:r w:rsidRPr="002C4B82">
        <w:rPr>
          <w:rFonts w:ascii="Times New Roman" w:eastAsia="Times New Roman" w:hAnsi="Times New Roman" w:cs="Times New Roman"/>
          <w:i/>
          <w:iCs/>
          <w:sz w:val="24"/>
          <w:szCs w:val="24"/>
          <w:lang w:eastAsia="fr-FR"/>
        </w:rPr>
        <w:t>jãna</w:t>
      </w:r>
      <w:proofErr w:type="spellEnd"/>
      <w:r w:rsidRPr="002C4B82">
        <w:rPr>
          <w:rFonts w:ascii="Times New Roman" w:eastAsia="Times New Roman" w:hAnsi="Times New Roman" w:cs="Times New Roman"/>
          <w:sz w:val="24"/>
          <w:szCs w:val="24"/>
          <w:lang w:eastAsia="fr-FR"/>
        </w:rPr>
        <w:t xml:space="preserve"> et </w:t>
      </w:r>
      <w:r w:rsidRPr="002C4B82">
        <w:rPr>
          <w:rFonts w:ascii="Times New Roman" w:eastAsia="Times New Roman" w:hAnsi="Times New Roman" w:cs="Times New Roman"/>
          <w:i/>
          <w:iCs/>
          <w:sz w:val="24"/>
          <w:szCs w:val="24"/>
          <w:lang w:eastAsia="fr-FR"/>
        </w:rPr>
        <w:t>c’est</w:t>
      </w:r>
      <w:r w:rsidRPr="002C4B82">
        <w:rPr>
          <w:rFonts w:ascii="Times New Roman" w:eastAsia="Times New Roman" w:hAnsi="Times New Roman" w:cs="Times New Roman"/>
          <w:sz w:val="24"/>
          <w:szCs w:val="24"/>
          <w:lang w:eastAsia="fr-FR"/>
        </w:rPr>
        <w:t>,</w:t>
      </w:r>
    </w:p>
    <w:p w:rsidR="002C4B82" w:rsidRPr="002C4B82" w:rsidRDefault="002C4B82" w:rsidP="002C4B82">
      <w:pPr>
        <w:numPr>
          <w:ilvl w:val="0"/>
          <w:numId w:val="11"/>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l’absence de prépositions ou l’emploi d’un nombre réduit de prépositions topologiques telles que </w:t>
      </w:r>
      <w:r w:rsidRPr="002C4B82">
        <w:rPr>
          <w:rFonts w:ascii="Times New Roman" w:eastAsia="Times New Roman" w:hAnsi="Times New Roman" w:cs="Times New Roman"/>
          <w:i/>
          <w:iCs/>
          <w:sz w:val="24"/>
          <w:szCs w:val="24"/>
          <w:lang w:eastAsia="fr-FR"/>
        </w:rPr>
        <w:t>pour</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avec</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dans</w:t>
      </w:r>
      <w:r w:rsidRPr="002C4B82">
        <w:rPr>
          <w:rFonts w:ascii="Times New Roman" w:eastAsia="Times New Roman" w:hAnsi="Times New Roman" w:cs="Times New Roman"/>
          <w:sz w:val="24"/>
          <w:szCs w:val="24"/>
          <w:lang w:eastAsia="fr-FR"/>
        </w:rPr>
        <w:t>,</w:t>
      </w:r>
    </w:p>
    <w:p w:rsidR="002C4B82" w:rsidRPr="002C4B82" w:rsidRDefault="002C4B82" w:rsidP="002C4B82">
      <w:pPr>
        <w:numPr>
          <w:ilvl w:val="0"/>
          <w:numId w:val="11"/>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l’emploi de verbes modaux, et vraisemblablement d’indices paralinguistiques et prosodiques, à l’exclusion de tout autre moyen de modalisation,</w:t>
      </w:r>
    </w:p>
    <w:p w:rsidR="002C4B82" w:rsidRPr="002C4B82" w:rsidRDefault="002C4B82" w:rsidP="002C4B82">
      <w:pPr>
        <w:numPr>
          <w:ilvl w:val="0"/>
          <w:numId w:val="11"/>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des formes de subordination simples (temporelles, etc.),</w:t>
      </w:r>
    </w:p>
    <w:p w:rsidR="002C4B82" w:rsidRPr="002C4B82" w:rsidRDefault="002C4B82" w:rsidP="002C4B82">
      <w:pPr>
        <w:numPr>
          <w:ilvl w:val="0"/>
          <w:numId w:val="11"/>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l’expression de la référence temporelle par des moyens indirects, des adverbes, des moyens lexicaux et des relations d’ordre entre séquences.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69La deuxième phase du développement de l’acquisition du français se laisse caractériser ainsi :</w:t>
      </w:r>
    </w:p>
    <w:p w:rsidR="002C4B82" w:rsidRPr="002C4B82" w:rsidRDefault="002C4B82" w:rsidP="002C4B82">
      <w:pPr>
        <w:numPr>
          <w:ilvl w:val="0"/>
          <w:numId w:val="12"/>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un développement morphologique en matière d’expression temporelle sur le verbe,</w:t>
      </w:r>
    </w:p>
    <w:p w:rsidR="002C4B82" w:rsidRPr="002C4B82" w:rsidRDefault="002C4B82" w:rsidP="002C4B82">
      <w:pPr>
        <w:numPr>
          <w:ilvl w:val="0"/>
          <w:numId w:val="12"/>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l’élaboration d’un système de clitiques pronominaux anaphoriques dans sa diversité morphologique (pronom sujet- pronom objet + position),</w:t>
      </w:r>
    </w:p>
    <w:p w:rsidR="002C4B82" w:rsidRPr="002C4B82" w:rsidRDefault="002C4B82" w:rsidP="002C4B82">
      <w:pPr>
        <w:numPr>
          <w:ilvl w:val="0"/>
          <w:numId w:val="12"/>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le marquage de valeurs référentielles variées dans le syntagme nominal,</w:t>
      </w:r>
    </w:p>
    <w:p w:rsidR="002C4B82" w:rsidRPr="002C4B82" w:rsidRDefault="002C4B82" w:rsidP="002C4B82">
      <w:pPr>
        <w:numPr>
          <w:ilvl w:val="0"/>
          <w:numId w:val="12"/>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l’emploi de prépositions à valeur projective comme </w:t>
      </w:r>
      <w:r w:rsidRPr="002C4B82">
        <w:rPr>
          <w:rFonts w:ascii="Times New Roman" w:eastAsia="Times New Roman" w:hAnsi="Times New Roman" w:cs="Times New Roman"/>
          <w:i/>
          <w:iCs/>
          <w:sz w:val="24"/>
          <w:szCs w:val="24"/>
          <w:lang w:eastAsia="fr-FR"/>
        </w:rPr>
        <w:t>sur</w:t>
      </w:r>
      <w:r w:rsidRPr="002C4B82">
        <w:rPr>
          <w:rFonts w:ascii="Times New Roman" w:eastAsia="Times New Roman" w:hAnsi="Times New Roman" w:cs="Times New Roman"/>
          <w:sz w:val="24"/>
          <w:szCs w:val="24"/>
          <w:lang w:eastAsia="fr-FR"/>
        </w:rPr>
        <w:t xml:space="preserve"> et </w:t>
      </w:r>
      <w:r w:rsidRPr="002C4B82">
        <w:rPr>
          <w:rFonts w:ascii="Times New Roman" w:eastAsia="Times New Roman" w:hAnsi="Times New Roman" w:cs="Times New Roman"/>
          <w:i/>
          <w:iCs/>
          <w:sz w:val="24"/>
          <w:szCs w:val="24"/>
          <w:lang w:eastAsia="fr-FR"/>
        </w:rPr>
        <w:t>sous</w:t>
      </w:r>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70Une troisième phase, enfin, est marquée par :</w:t>
      </w:r>
    </w:p>
    <w:p w:rsidR="002C4B82" w:rsidRPr="002C4B82" w:rsidRDefault="002C4B82" w:rsidP="002C4B82">
      <w:pPr>
        <w:numPr>
          <w:ilvl w:val="0"/>
          <w:numId w:val="13"/>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la constitution d’un véritable système d’expression de la temporalité, notamment de l’expression du futur et de l’irréel,</w:t>
      </w:r>
    </w:p>
    <w:p w:rsidR="002C4B82" w:rsidRPr="002C4B82" w:rsidRDefault="002C4B82" w:rsidP="002C4B82">
      <w:pPr>
        <w:numPr>
          <w:ilvl w:val="0"/>
          <w:numId w:val="13"/>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la diversification des types de subordonnées,</w:t>
      </w:r>
    </w:p>
    <w:p w:rsidR="002C4B82" w:rsidRPr="002C4B82" w:rsidRDefault="002C4B82" w:rsidP="002C4B82">
      <w:pPr>
        <w:numPr>
          <w:ilvl w:val="0"/>
          <w:numId w:val="13"/>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l’expression de la modalité à l’aide d’adverbes en </w:t>
      </w:r>
      <w:r w:rsidRPr="002C4B82">
        <w:rPr>
          <w:rFonts w:ascii="Times New Roman" w:eastAsia="Times New Roman" w:hAnsi="Times New Roman" w:cs="Times New Roman"/>
          <w:i/>
          <w:iCs/>
          <w:sz w:val="24"/>
          <w:szCs w:val="24"/>
          <w:lang w:eastAsia="fr-FR"/>
        </w:rPr>
        <w:t>-ment</w:t>
      </w:r>
      <w:r w:rsidRPr="002C4B82">
        <w:rPr>
          <w:rFonts w:ascii="Times New Roman" w:eastAsia="Times New Roman" w:hAnsi="Times New Roman" w:cs="Times New Roman"/>
          <w:sz w:val="24"/>
          <w:szCs w:val="24"/>
          <w:lang w:eastAsia="fr-FR"/>
        </w:rPr>
        <w:t>,</w:t>
      </w:r>
    </w:p>
    <w:p w:rsidR="002C4B82" w:rsidRPr="002C4B82" w:rsidRDefault="002C4B82" w:rsidP="002C4B82">
      <w:pPr>
        <w:numPr>
          <w:ilvl w:val="0"/>
          <w:numId w:val="13"/>
        </w:numPr>
        <w:spacing w:before="100" w:beforeAutospacing="1" w:after="100" w:afterAutospacing="1" w:line="240" w:lineRule="auto"/>
        <w:ind w:firstLine="0"/>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la diversification des types de négation (négation descriptive vs négation polémique de Ducrot) et de l’emploi des unités porteuses de champ (</w:t>
      </w:r>
      <w:r w:rsidRPr="002C4B82">
        <w:rPr>
          <w:rFonts w:ascii="Times New Roman" w:eastAsia="Times New Roman" w:hAnsi="Times New Roman" w:cs="Times New Roman"/>
          <w:i/>
          <w:iCs/>
          <w:sz w:val="24"/>
          <w:szCs w:val="24"/>
          <w:lang w:eastAsia="fr-FR"/>
        </w:rPr>
        <w:t xml:space="preserve">focus </w:t>
      </w:r>
      <w:proofErr w:type="spellStart"/>
      <w:r w:rsidRPr="002C4B82">
        <w:rPr>
          <w:rFonts w:ascii="Times New Roman" w:eastAsia="Times New Roman" w:hAnsi="Times New Roman" w:cs="Times New Roman"/>
          <w:i/>
          <w:iCs/>
          <w:sz w:val="24"/>
          <w:szCs w:val="24"/>
          <w:lang w:eastAsia="fr-FR"/>
        </w:rPr>
        <w:t>particles</w:t>
      </w:r>
      <w:proofErr w:type="spellEnd"/>
      <w:r w:rsidRPr="002C4B82">
        <w:rPr>
          <w:rFonts w:ascii="Times New Roman" w:eastAsia="Times New Roman" w:hAnsi="Times New Roman" w:cs="Times New Roman"/>
          <w:sz w:val="24"/>
          <w:szCs w:val="24"/>
          <w:lang w:eastAsia="fr-FR"/>
        </w:rPr>
        <w:t xml:space="preserve">) comme </w:t>
      </w:r>
      <w:r w:rsidRPr="002C4B82">
        <w:rPr>
          <w:rFonts w:ascii="Times New Roman" w:eastAsia="Times New Roman" w:hAnsi="Times New Roman" w:cs="Times New Roman"/>
          <w:i/>
          <w:iCs/>
          <w:sz w:val="24"/>
          <w:szCs w:val="24"/>
          <w:lang w:eastAsia="fr-FR"/>
        </w:rPr>
        <w:t>même</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encore</w:t>
      </w:r>
      <w:r w:rsidRPr="002C4B82">
        <w:rPr>
          <w:rFonts w:ascii="Times New Roman" w:eastAsia="Times New Roman" w:hAnsi="Times New Roman" w:cs="Times New Roman"/>
          <w:sz w:val="24"/>
          <w:szCs w:val="24"/>
          <w:lang w:eastAsia="fr-FR"/>
        </w:rPr>
        <w:t xml:space="preserve"> etc.</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710n ne peut qu’être frappé par les similarités, toutes choses égales par ailleurs, entre les propositions formulées indépendamment par Véronique (1995) et </w:t>
      </w:r>
      <w:proofErr w:type="spellStart"/>
      <w:r w:rsidRPr="002C4B82">
        <w:rPr>
          <w:rFonts w:ascii="Times New Roman" w:eastAsia="Times New Roman" w:hAnsi="Times New Roman" w:cs="Times New Roman"/>
          <w:sz w:val="24"/>
          <w:szCs w:val="24"/>
          <w:lang w:eastAsia="fr-FR"/>
        </w:rPr>
        <w:t>Bartning</w:t>
      </w:r>
      <w:proofErr w:type="spellEnd"/>
      <w:r w:rsidRPr="002C4B82">
        <w:rPr>
          <w:rFonts w:ascii="Times New Roman" w:eastAsia="Times New Roman" w:hAnsi="Times New Roman" w:cs="Times New Roman"/>
          <w:sz w:val="24"/>
          <w:szCs w:val="24"/>
          <w:lang w:eastAsia="fr-FR"/>
        </w:rPr>
        <w:t xml:space="preserve"> &amp; </w:t>
      </w:r>
      <w:proofErr w:type="spellStart"/>
      <w:r w:rsidRPr="002C4B82">
        <w:rPr>
          <w:rFonts w:ascii="Times New Roman" w:eastAsia="Times New Roman" w:hAnsi="Times New Roman" w:cs="Times New Roman"/>
          <w:sz w:val="24"/>
          <w:szCs w:val="24"/>
          <w:lang w:eastAsia="fr-FR"/>
        </w:rPr>
        <w:t>Schlyter</w:t>
      </w:r>
      <w:proofErr w:type="spellEnd"/>
      <w:r w:rsidRPr="002C4B82">
        <w:rPr>
          <w:rFonts w:ascii="Times New Roman" w:eastAsia="Times New Roman" w:hAnsi="Times New Roman" w:cs="Times New Roman"/>
          <w:sz w:val="24"/>
          <w:szCs w:val="24"/>
          <w:lang w:eastAsia="fr-FR"/>
        </w:rPr>
        <w:t xml:space="preserve"> (2004), sur la base de corpus différents. Ces propositions semblent plaider en faveur d’un développement grammatical, au moins partiellement contraint par les caractéristiques de la langue cible et qui semble peu marqué par le contexte d’appropriation (milieu guidé vs immersion sociale). Cette observation doit, certes, être nuancée et discutée. Sur le fond, cependant, le concepteur d’une grammaire pédagogique du français ne saurait faire l’économie d’une prise en compte de telles données.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72Comme l’indique C. Springer (1998), l’enjeu essentiel en DLE, est de nature </w:t>
      </w:r>
      <w:proofErr w:type="spellStart"/>
      <w:r w:rsidRPr="002C4B82">
        <w:rPr>
          <w:rFonts w:ascii="Times New Roman" w:eastAsia="Times New Roman" w:hAnsi="Times New Roman" w:cs="Times New Roman"/>
          <w:sz w:val="24"/>
          <w:szCs w:val="24"/>
          <w:lang w:eastAsia="fr-FR"/>
        </w:rPr>
        <w:t>curriculaire</w:t>
      </w:r>
      <w:proofErr w:type="spellEnd"/>
      <w:r w:rsidRPr="002C4B82">
        <w:rPr>
          <w:rFonts w:ascii="Times New Roman" w:eastAsia="Times New Roman" w:hAnsi="Times New Roman" w:cs="Times New Roman"/>
          <w:sz w:val="24"/>
          <w:szCs w:val="24"/>
          <w:lang w:eastAsia="fr-FR"/>
        </w:rPr>
        <w:t xml:space="preserve">. Ce chercheur en DLE s’interroge précisément sur la place de l’enseignant dans le processus </w:t>
      </w:r>
      <w:proofErr w:type="spellStart"/>
      <w:r w:rsidRPr="002C4B82">
        <w:rPr>
          <w:rFonts w:ascii="Times New Roman" w:eastAsia="Times New Roman" w:hAnsi="Times New Roman" w:cs="Times New Roman"/>
          <w:sz w:val="24"/>
          <w:szCs w:val="24"/>
          <w:lang w:eastAsia="fr-FR"/>
        </w:rPr>
        <w:t>curriculaire</w:t>
      </w:r>
      <w:proofErr w:type="spellEnd"/>
      <w:r w:rsidRPr="002C4B82">
        <w:rPr>
          <w:rFonts w:ascii="Times New Roman" w:eastAsia="Times New Roman" w:hAnsi="Times New Roman" w:cs="Times New Roman"/>
          <w:sz w:val="24"/>
          <w:szCs w:val="24"/>
          <w:lang w:eastAsia="fr-FR"/>
        </w:rPr>
        <w:t xml:space="preserve"> et sur la place qu’il doit réserver au processus d’acquisition. C’est la même question que formule, en des termes plus directs, </w:t>
      </w:r>
      <w:proofErr w:type="spellStart"/>
      <w:r w:rsidRPr="002C4B82">
        <w:rPr>
          <w:rFonts w:ascii="Times New Roman" w:eastAsia="Times New Roman" w:hAnsi="Times New Roman" w:cs="Times New Roman"/>
          <w:sz w:val="24"/>
          <w:szCs w:val="24"/>
          <w:lang w:eastAsia="fr-FR"/>
        </w:rPr>
        <w:t>Chaudenson</w:t>
      </w:r>
      <w:proofErr w:type="spellEnd"/>
      <w:r w:rsidRPr="002C4B82">
        <w:rPr>
          <w:rFonts w:ascii="Times New Roman" w:eastAsia="Times New Roman" w:hAnsi="Times New Roman" w:cs="Times New Roman"/>
          <w:sz w:val="24"/>
          <w:szCs w:val="24"/>
          <w:lang w:eastAsia="fr-FR"/>
        </w:rPr>
        <w:t xml:space="preserve"> (2000 : 38), « Pourquoi la didactique du français langue étrangère ne cherche-t-elle pas à s’inspirer des voies que choisit spontanément l’appropriation de cette langue ? ».</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 xml:space="preserve">73À l’interpellation de </w:t>
      </w:r>
      <w:proofErr w:type="spellStart"/>
      <w:r w:rsidRPr="002C4B82">
        <w:rPr>
          <w:rFonts w:ascii="Times New Roman" w:eastAsia="Times New Roman" w:hAnsi="Times New Roman" w:cs="Times New Roman"/>
          <w:sz w:val="24"/>
          <w:szCs w:val="24"/>
          <w:lang w:eastAsia="fr-FR"/>
        </w:rPr>
        <w:t>Chaudenson</w:t>
      </w:r>
      <w:proofErr w:type="spellEnd"/>
      <w:r w:rsidRPr="002C4B82">
        <w:rPr>
          <w:rFonts w:ascii="Times New Roman" w:eastAsia="Times New Roman" w:hAnsi="Times New Roman" w:cs="Times New Roman"/>
          <w:sz w:val="24"/>
          <w:szCs w:val="24"/>
          <w:lang w:eastAsia="fr-FR"/>
        </w:rPr>
        <w:t xml:space="preserve"> (2000), on ne peut que rétorquer que si les séquences et les stades de développement indiquent bien les passages obligés du progrès en LE / L2, l’élaboration de dispositifs d’enseignement et de contenus linguistiques à transmettre implique une démarche de </w:t>
      </w:r>
      <w:proofErr w:type="spellStart"/>
      <w:r w:rsidRPr="002C4B82">
        <w:rPr>
          <w:rFonts w:ascii="Times New Roman" w:eastAsia="Times New Roman" w:hAnsi="Times New Roman" w:cs="Times New Roman"/>
          <w:sz w:val="24"/>
          <w:szCs w:val="24"/>
          <w:lang w:eastAsia="fr-FR"/>
        </w:rPr>
        <w:t>didactisation</w:t>
      </w:r>
      <w:proofErr w:type="spellEnd"/>
      <w:r w:rsidRPr="002C4B82">
        <w:rPr>
          <w:rFonts w:ascii="Times New Roman" w:eastAsia="Times New Roman" w:hAnsi="Times New Roman" w:cs="Times New Roman"/>
          <w:sz w:val="24"/>
          <w:szCs w:val="24"/>
          <w:lang w:eastAsia="fr-FR"/>
        </w:rPr>
        <w:t xml:space="preserve"> et de formulation qui ne peut prendre en compte les séquences de développement des </w:t>
      </w:r>
      <w:proofErr w:type="spellStart"/>
      <w:r w:rsidRPr="002C4B82">
        <w:rPr>
          <w:rFonts w:ascii="Times New Roman" w:eastAsia="Times New Roman" w:hAnsi="Times New Roman" w:cs="Times New Roman"/>
          <w:sz w:val="24"/>
          <w:szCs w:val="24"/>
          <w:lang w:eastAsia="fr-FR"/>
        </w:rPr>
        <w:t>acquisitionnistes</w:t>
      </w:r>
      <w:proofErr w:type="spellEnd"/>
      <w:r w:rsidRPr="002C4B82">
        <w:rPr>
          <w:rFonts w:ascii="Times New Roman" w:eastAsia="Times New Roman" w:hAnsi="Times New Roman" w:cs="Times New Roman"/>
          <w:sz w:val="24"/>
          <w:szCs w:val="24"/>
          <w:lang w:eastAsia="fr-FR"/>
        </w:rPr>
        <w:t xml:space="preserve"> en tant que telles. Si l’on reprend la caractérisation que fournit </w:t>
      </w:r>
      <w:proofErr w:type="spellStart"/>
      <w:r w:rsidRPr="002C4B82">
        <w:rPr>
          <w:rFonts w:ascii="Times New Roman" w:eastAsia="Times New Roman" w:hAnsi="Times New Roman" w:cs="Times New Roman"/>
          <w:sz w:val="24"/>
          <w:szCs w:val="24"/>
          <w:lang w:eastAsia="fr-FR"/>
        </w:rPr>
        <w:t>Py</w:t>
      </w:r>
      <w:proofErr w:type="spellEnd"/>
      <w:r w:rsidRPr="002C4B82">
        <w:rPr>
          <w:rFonts w:ascii="Times New Roman" w:eastAsia="Times New Roman" w:hAnsi="Times New Roman" w:cs="Times New Roman"/>
          <w:sz w:val="24"/>
          <w:szCs w:val="24"/>
          <w:lang w:eastAsia="fr-FR"/>
        </w:rPr>
        <w:t xml:space="preserve"> (1993), qui entrevoit les activités de l’apprenant comme se déployant dans trois domaines : le système de la langue, la norme telle qu’elle s’instaure en interaction et les tâches dans lesquelles l’apprenant se trouve engagé, l’on conçoit que l’apprenant développe une démarche d’appropriation linguistique qui ne peut qu’être difficilement la copie fidèle d’une structuration unilatérale et linéaire du matériau d’enseignement.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74On ne peut postuler que la progression pédagogique doive suivre les parcours d’acquisition. Cela, d’autant plus que ces parcours et itinéraires commencent à peine à être explorés. Il ne faudrait pas tomber, de plus, dans l’illusion de croire que l’on peut influencer directement et sans intermédiaire le procès d’appropriation linguistique. Les expériences que rapporte </w:t>
      </w:r>
      <w:proofErr w:type="spellStart"/>
      <w:r w:rsidRPr="002C4B82">
        <w:rPr>
          <w:rFonts w:ascii="Times New Roman" w:eastAsia="Times New Roman" w:hAnsi="Times New Roman" w:cs="Times New Roman"/>
          <w:sz w:val="24"/>
          <w:szCs w:val="24"/>
          <w:lang w:eastAsia="fr-FR"/>
        </w:rPr>
        <w:t>Lyster</w:t>
      </w:r>
      <w:proofErr w:type="spellEnd"/>
      <w:r w:rsidRPr="002C4B82">
        <w:rPr>
          <w:rFonts w:ascii="Times New Roman" w:eastAsia="Times New Roman" w:hAnsi="Times New Roman" w:cs="Times New Roman"/>
          <w:sz w:val="24"/>
          <w:szCs w:val="24"/>
          <w:lang w:eastAsia="fr-FR"/>
        </w:rPr>
        <w:t xml:space="preserve"> (2004), dans un contexte d’enseignement du français en immersion, quant à l’impact d’un enseignement grammatical orienté vers la forme (</w:t>
      </w:r>
      <w:proofErr w:type="spellStart"/>
      <w:r w:rsidRPr="002C4B82">
        <w:rPr>
          <w:rFonts w:ascii="Times New Roman" w:eastAsia="Times New Roman" w:hAnsi="Times New Roman" w:cs="Times New Roman"/>
          <w:i/>
          <w:iCs/>
          <w:sz w:val="24"/>
          <w:szCs w:val="24"/>
          <w:lang w:eastAsia="fr-FR"/>
        </w:rPr>
        <w:t>form</w:t>
      </w:r>
      <w:proofErr w:type="spellEnd"/>
      <w:r w:rsidRPr="002C4B82">
        <w:rPr>
          <w:rFonts w:ascii="Times New Roman" w:eastAsia="Times New Roman" w:hAnsi="Times New Roman" w:cs="Times New Roman"/>
          <w:i/>
          <w:iCs/>
          <w:sz w:val="24"/>
          <w:szCs w:val="24"/>
          <w:lang w:eastAsia="fr-FR"/>
        </w:rPr>
        <w:t>-</w:t>
      </w:r>
      <w:proofErr w:type="spellStart"/>
      <w:r w:rsidRPr="002C4B82">
        <w:rPr>
          <w:rFonts w:ascii="Times New Roman" w:eastAsia="Times New Roman" w:hAnsi="Times New Roman" w:cs="Times New Roman"/>
          <w:i/>
          <w:iCs/>
          <w:sz w:val="24"/>
          <w:szCs w:val="24"/>
          <w:lang w:eastAsia="fr-FR"/>
        </w:rPr>
        <w:t>focussed</w:t>
      </w:r>
      <w:proofErr w:type="spellEnd"/>
      <w:r w:rsidRPr="002C4B82">
        <w:rPr>
          <w:rFonts w:ascii="Times New Roman" w:eastAsia="Times New Roman" w:hAnsi="Times New Roman" w:cs="Times New Roman"/>
          <w:sz w:val="24"/>
          <w:szCs w:val="24"/>
          <w:lang w:eastAsia="fr-FR"/>
        </w:rPr>
        <w:t xml:space="preserve">) sur les progrès linguistiques atteste précisément d’un effet variable de ces activités didactiques selon la zone grammaticale concernée : les progrès dans la maîtrise des usages de </w:t>
      </w:r>
      <w:r w:rsidRPr="002C4B82">
        <w:rPr>
          <w:rFonts w:ascii="Times New Roman" w:eastAsia="Times New Roman" w:hAnsi="Times New Roman" w:cs="Times New Roman"/>
          <w:i/>
          <w:iCs/>
          <w:sz w:val="24"/>
          <w:szCs w:val="24"/>
          <w:lang w:eastAsia="fr-FR"/>
        </w:rPr>
        <w:t>tu</w:t>
      </w:r>
      <w:r w:rsidRPr="002C4B82">
        <w:rPr>
          <w:rFonts w:ascii="Times New Roman" w:eastAsia="Times New Roman" w:hAnsi="Times New Roman" w:cs="Times New Roman"/>
          <w:sz w:val="24"/>
          <w:szCs w:val="24"/>
          <w:lang w:eastAsia="fr-FR"/>
        </w:rPr>
        <w:t xml:space="preserve"> et de </w:t>
      </w:r>
      <w:r w:rsidRPr="002C4B82">
        <w:rPr>
          <w:rFonts w:ascii="Times New Roman" w:eastAsia="Times New Roman" w:hAnsi="Times New Roman" w:cs="Times New Roman"/>
          <w:i/>
          <w:iCs/>
          <w:sz w:val="24"/>
          <w:szCs w:val="24"/>
          <w:lang w:eastAsia="fr-FR"/>
        </w:rPr>
        <w:t>vous</w:t>
      </w:r>
      <w:r w:rsidRPr="002C4B82">
        <w:rPr>
          <w:rFonts w:ascii="Times New Roman" w:eastAsia="Times New Roman" w:hAnsi="Times New Roman" w:cs="Times New Roman"/>
          <w:sz w:val="24"/>
          <w:szCs w:val="24"/>
          <w:lang w:eastAsia="fr-FR"/>
        </w:rPr>
        <w:t xml:space="preserve"> sont plus flagrants que ceux portant sur le conditionnel ou l’imparfait. </w:t>
      </w:r>
      <w:proofErr w:type="spellStart"/>
      <w:r w:rsidRPr="002C4B82">
        <w:rPr>
          <w:rFonts w:ascii="Times New Roman" w:eastAsia="Times New Roman" w:hAnsi="Times New Roman" w:cs="Times New Roman"/>
          <w:sz w:val="24"/>
          <w:szCs w:val="24"/>
          <w:lang w:eastAsia="fr-FR"/>
        </w:rPr>
        <w:t>Lyster</w:t>
      </w:r>
      <w:proofErr w:type="spellEnd"/>
      <w:r w:rsidRPr="002C4B82">
        <w:rPr>
          <w:rFonts w:ascii="Times New Roman" w:eastAsia="Times New Roman" w:hAnsi="Times New Roman" w:cs="Times New Roman"/>
          <w:sz w:val="24"/>
          <w:szCs w:val="24"/>
          <w:lang w:eastAsia="fr-FR"/>
        </w:rPr>
        <w:t xml:space="preserve"> (2004) prône un enseignement qui favorise la prise de conscience (</w:t>
      </w:r>
      <w:proofErr w:type="spellStart"/>
      <w:r w:rsidRPr="002C4B82">
        <w:rPr>
          <w:rFonts w:ascii="Times New Roman" w:eastAsia="Times New Roman" w:hAnsi="Times New Roman" w:cs="Times New Roman"/>
          <w:i/>
          <w:iCs/>
          <w:sz w:val="24"/>
          <w:szCs w:val="24"/>
          <w:lang w:eastAsia="fr-FR"/>
        </w:rPr>
        <w:t>noticing</w:t>
      </w:r>
      <w:proofErr w:type="spellEnd"/>
      <w:r w:rsidRPr="002C4B82">
        <w:rPr>
          <w:rFonts w:ascii="Times New Roman" w:eastAsia="Times New Roman" w:hAnsi="Times New Roman" w:cs="Times New Roman"/>
          <w:sz w:val="24"/>
          <w:szCs w:val="24"/>
          <w:lang w:eastAsia="fr-FR"/>
        </w:rPr>
        <w:t>) et la conceptualisation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awareness</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75Un relevé de la structuration progressive des </w:t>
      </w:r>
      <w:proofErr w:type="spellStart"/>
      <w:r w:rsidRPr="002C4B82">
        <w:rPr>
          <w:rFonts w:ascii="Times New Roman" w:eastAsia="Times New Roman" w:hAnsi="Times New Roman" w:cs="Times New Roman"/>
          <w:sz w:val="24"/>
          <w:szCs w:val="24"/>
          <w:lang w:eastAsia="fr-FR"/>
        </w:rPr>
        <w:t>micro-systèmes</w:t>
      </w:r>
      <w:proofErr w:type="spellEnd"/>
      <w:r w:rsidRPr="002C4B82">
        <w:rPr>
          <w:rFonts w:ascii="Times New Roman" w:eastAsia="Times New Roman" w:hAnsi="Times New Roman" w:cs="Times New Roman"/>
          <w:sz w:val="24"/>
          <w:szCs w:val="24"/>
          <w:lang w:eastAsia="fr-FR"/>
        </w:rPr>
        <w:t xml:space="preserve"> grammaticaux du français en acquisition devrait aider les auteurs de grammaires pédagogiques à évaluer, sinon à prévoir, les passages obligés et les points obscurs de l’appropriation grammaticale d’une langue étrangère. Les tentatives de </w:t>
      </w:r>
      <w:proofErr w:type="spellStart"/>
      <w:r w:rsidRPr="002C4B82">
        <w:rPr>
          <w:rFonts w:ascii="Times New Roman" w:eastAsia="Times New Roman" w:hAnsi="Times New Roman" w:cs="Times New Roman"/>
          <w:sz w:val="24"/>
          <w:szCs w:val="24"/>
          <w:lang w:eastAsia="fr-FR"/>
        </w:rPr>
        <w:t>Pendanx</w:t>
      </w:r>
      <w:proofErr w:type="spellEnd"/>
      <w:r w:rsidRPr="002C4B82">
        <w:rPr>
          <w:rFonts w:ascii="Times New Roman" w:eastAsia="Times New Roman" w:hAnsi="Times New Roman" w:cs="Times New Roman"/>
          <w:sz w:val="24"/>
          <w:szCs w:val="24"/>
          <w:lang w:eastAsia="fr-FR"/>
        </w:rPr>
        <w:t xml:space="preserve"> (1989) et de </w:t>
      </w:r>
      <w:proofErr w:type="spellStart"/>
      <w:r w:rsidRPr="002C4B82">
        <w:rPr>
          <w:rFonts w:ascii="Times New Roman" w:eastAsia="Times New Roman" w:hAnsi="Times New Roman" w:cs="Times New Roman"/>
          <w:sz w:val="24"/>
          <w:szCs w:val="24"/>
          <w:lang w:eastAsia="fr-FR"/>
        </w:rPr>
        <w:t>Wilczinska</w:t>
      </w:r>
      <w:proofErr w:type="spellEnd"/>
      <w:r w:rsidRPr="002C4B82">
        <w:rPr>
          <w:rFonts w:ascii="Times New Roman" w:eastAsia="Times New Roman" w:hAnsi="Times New Roman" w:cs="Times New Roman"/>
          <w:sz w:val="24"/>
          <w:szCs w:val="24"/>
          <w:lang w:eastAsia="fr-FR"/>
        </w:rPr>
        <w:t xml:space="preserve"> (1987, 1989) sont éclairantes bien qu’elles soient fondées sur des analyses d’erreurs et non sur une étude des </w:t>
      </w:r>
      <w:proofErr w:type="spellStart"/>
      <w:r w:rsidRPr="002C4B82">
        <w:rPr>
          <w:rFonts w:ascii="Times New Roman" w:eastAsia="Times New Roman" w:hAnsi="Times New Roman" w:cs="Times New Roman"/>
          <w:sz w:val="24"/>
          <w:szCs w:val="24"/>
          <w:lang w:eastAsia="fr-FR"/>
        </w:rPr>
        <w:t>interlangues</w:t>
      </w:r>
      <w:proofErr w:type="spellEnd"/>
      <w:r w:rsidRPr="002C4B82">
        <w:rPr>
          <w:rFonts w:ascii="Times New Roman" w:eastAsia="Times New Roman" w:hAnsi="Times New Roman" w:cs="Times New Roman"/>
          <w:sz w:val="24"/>
          <w:szCs w:val="24"/>
          <w:lang w:eastAsia="fr-FR"/>
        </w:rPr>
        <w:t xml:space="preserve"> d’apprenants. Les séquences didactiques, dispositif d’enseignement prôné, entre autres, par </w:t>
      </w:r>
      <w:proofErr w:type="spellStart"/>
      <w:r w:rsidRPr="002C4B82">
        <w:rPr>
          <w:rFonts w:ascii="Times New Roman" w:eastAsia="Times New Roman" w:hAnsi="Times New Roman" w:cs="Times New Roman"/>
          <w:sz w:val="24"/>
          <w:szCs w:val="24"/>
          <w:lang w:eastAsia="fr-FR"/>
        </w:rPr>
        <w:t>Bronckart</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et al</w:t>
      </w:r>
      <w:r w:rsidRPr="002C4B82">
        <w:rPr>
          <w:rFonts w:ascii="Times New Roman" w:eastAsia="Times New Roman" w:hAnsi="Times New Roman" w:cs="Times New Roman"/>
          <w:sz w:val="24"/>
          <w:szCs w:val="24"/>
          <w:lang w:eastAsia="fr-FR"/>
        </w:rPr>
        <w:t>. (1993), par leur mode d’organisation (formulation de sous-objectifs, travail en interaction) fournissent un excellent moyen d’intégrer progression d’apprentissage et progression d’enseignement (Touchard &amp; Véronique, 2001). Elles permettent, entre autres, de régler la tension entre l’</w:t>
      </w:r>
      <w:proofErr w:type="spellStart"/>
      <w:r w:rsidRPr="002C4B82">
        <w:rPr>
          <w:rFonts w:ascii="Times New Roman" w:eastAsia="Times New Roman" w:hAnsi="Times New Roman" w:cs="Times New Roman"/>
          <w:sz w:val="24"/>
          <w:szCs w:val="24"/>
          <w:lang w:eastAsia="fr-FR"/>
        </w:rPr>
        <w:t>apprenabilité</w:t>
      </w:r>
      <w:proofErr w:type="spellEnd"/>
      <w:r w:rsidRPr="002C4B82">
        <w:rPr>
          <w:rFonts w:ascii="Times New Roman" w:eastAsia="Times New Roman" w:hAnsi="Times New Roman" w:cs="Times New Roman"/>
          <w:sz w:val="24"/>
          <w:szCs w:val="24"/>
          <w:lang w:eastAsia="fr-FR"/>
        </w:rPr>
        <w:t xml:space="preserve"> et l’</w:t>
      </w:r>
      <w:proofErr w:type="spellStart"/>
      <w:r w:rsidRPr="002C4B82">
        <w:rPr>
          <w:rFonts w:ascii="Times New Roman" w:eastAsia="Times New Roman" w:hAnsi="Times New Roman" w:cs="Times New Roman"/>
          <w:sz w:val="24"/>
          <w:szCs w:val="24"/>
          <w:lang w:eastAsia="fr-FR"/>
        </w:rPr>
        <w:t>enseignabilité</w:t>
      </w:r>
      <w:proofErr w:type="spellEnd"/>
      <w:r w:rsidRPr="002C4B82">
        <w:rPr>
          <w:rFonts w:ascii="Times New Roman" w:eastAsia="Times New Roman" w:hAnsi="Times New Roman" w:cs="Times New Roman"/>
          <w:sz w:val="24"/>
          <w:szCs w:val="24"/>
          <w:lang w:eastAsia="fr-FR"/>
        </w:rPr>
        <w:t xml:space="preserve"> des fonctionnements grammaticaux de la langue cible.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76L’élaboration de grammaires pédagogiques construites sur un ensemble de séquences didactiques qui mobiliseraient des savoirs grammaticaux en cours d’appropriation constitue certainement un chantier qui appelle réflexion. Cette entreprise pourrait susciter un type de recherche spécifique où RAL et DLE convergeraient.</w:t>
      </w:r>
    </w:p>
    <w:p w:rsidR="002C4B82" w:rsidRPr="002C4B82" w:rsidRDefault="002C4B82" w:rsidP="002C4B8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43" w:anchor="tocfrom1n5" w:history="1">
        <w:r w:rsidRPr="002C4B82">
          <w:rPr>
            <w:rFonts w:ascii="Times New Roman" w:eastAsia="Times New Roman" w:hAnsi="Times New Roman" w:cs="Times New Roman"/>
            <w:b/>
            <w:bCs/>
            <w:color w:val="0000FF"/>
            <w:kern w:val="36"/>
            <w:sz w:val="48"/>
            <w:szCs w:val="48"/>
            <w:u w:val="single"/>
            <w:lang w:eastAsia="fr-FR"/>
          </w:rPr>
          <w:t>5. Conclusion</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77La didactique du français langue étrangère a assurément intégré dans ses notions et réflexions des dispositifs terminologiques et conceptuels provenant de la RAL. Dorénavant, ‘</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‘stratégie’ font partie du vocabulaire didactique. Au-delà de ces emprunts, il n’est pas certain que les apports linguistiques et cognitifs de la RAL se laissent facilement appréhender en didactique des langues. Le détail des analyses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et leur caractère limité ne conviennent pas toujours pour des </w:t>
      </w:r>
      <w:proofErr w:type="spellStart"/>
      <w:r w:rsidRPr="002C4B82">
        <w:rPr>
          <w:rFonts w:ascii="Times New Roman" w:eastAsia="Times New Roman" w:hAnsi="Times New Roman" w:cs="Times New Roman"/>
          <w:sz w:val="24"/>
          <w:szCs w:val="24"/>
          <w:lang w:eastAsia="fr-FR"/>
        </w:rPr>
        <w:t>orgnisations</w:t>
      </w:r>
      <w:proofErr w:type="spellEnd"/>
      <w:r w:rsidRPr="002C4B82">
        <w:rPr>
          <w:rFonts w:ascii="Times New Roman" w:eastAsia="Times New Roman" w:hAnsi="Times New Roman" w:cs="Times New Roman"/>
          <w:sz w:val="24"/>
          <w:szCs w:val="24"/>
          <w:lang w:eastAsia="fr-FR"/>
        </w:rPr>
        <w:t xml:space="preserve"> de contenu langagier à transmettre. Les résultats des recherches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s’apprécient également par rapport </w:t>
      </w:r>
      <w:r w:rsidRPr="002C4B82">
        <w:rPr>
          <w:rFonts w:ascii="Times New Roman" w:eastAsia="Times New Roman" w:hAnsi="Times New Roman" w:cs="Times New Roman"/>
          <w:sz w:val="24"/>
          <w:szCs w:val="24"/>
          <w:lang w:eastAsia="fr-FR"/>
        </w:rPr>
        <w:lastRenderedPageBreak/>
        <w:t>à leurs cadres théoriques de référence. Cela constitue à n’en point douter un facteur supplémentaire d’opacité pour le didacticien.</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78Comme le montre Porquier (2001), le recours à des entrées notionnelles dans l’organisation des curricula pourrait, pourtant, rapprocher les grammaires pédagogiques des analyses </w:t>
      </w:r>
      <w:proofErr w:type="spellStart"/>
      <w:r w:rsidRPr="002C4B82">
        <w:rPr>
          <w:rFonts w:ascii="Times New Roman" w:eastAsia="Times New Roman" w:hAnsi="Times New Roman" w:cs="Times New Roman"/>
          <w:sz w:val="24"/>
          <w:szCs w:val="24"/>
          <w:lang w:eastAsia="fr-FR"/>
        </w:rPr>
        <w:t>acquisitionnelles</w:t>
      </w:r>
      <w:proofErr w:type="spellEnd"/>
      <w:r w:rsidRPr="002C4B82">
        <w:rPr>
          <w:rFonts w:ascii="Times New Roman" w:eastAsia="Times New Roman" w:hAnsi="Times New Roman" w:cs="Times New Roman"/>
          <w:sz w:val="24"/>
          <w:szCs w:val="24"/>
          <w:lang w:eastAsia="fr-FR"/>
        </w:rPr>
        <w:t xml:space="preserve"> grammaticales. Ce chantier est bien évidemment loin d’être clos. Comme j’ai tenté de l’établir ici, les perspectives de dialogue interdisciplinaire en matière d’élaboration </w:t>
      </w:r>
      <w:proofErr w:type="spellStart"/>
      <w:r w:rsidRPr="002C4B82">
        <w:rPr>
          <w:rFonts w:ascii="Times New Roman" w:eastAsia="Times New Roman" w:hAnsi="Times New Roman" w:cs="Times New Roman"/>
          <w:sz w:val="24"/>
          <w:szCs w:val="24"/>
          <w:lang w:eastAsia="fr-FR"/>
        </w:rPr>
        <w:t>curriculaire</w:t>
      </w:r>
      <w:proofErr w:type="spellEnd"/>
      <w:r w:rsidRPr="002C4B82">
        <w:rPr>
          <w:rFonts w:ascii="Times New Roman" w:eastAsia="Times New Roman" w:hAnsi="Times New Roman" w:cs="Times New Roman"/>
          <w:sz w:val="24"/>
          <w:szCs w:val="24"/>
          <w:lang w:eastAsia="fr-FR"/>
        </w:rPr>
        <w:t xml:space="preserve"> passe non seulement pas une relecture des travaux </w:t>
      </w:r>
      <w:proofErr w:type="spellStart"/>
      <w:r w:rsidRPr="002C4B82">
        <w:rPr>
          <w:rFonts w:ascii="Times New Roman" w:eastAsia="Times New Roman" w:hAnsi="Times New Roman" w:cs="Times New Roman"/>
          <w:sz w:val="24"/>
          <w:szCs w:val="24"/>
          <w:lang w:eastAsia="fr-FR"/>
        </w:rPr>
        <w:t>acquisitionnnels</w:t>
      </w:r>
      <w:proofErr w:type="spellEnd"/>
      <w:r w:rsidRPr="002C4B82">
        <w:rPr>
          <w:rFonts w:ascii="Times New Roman" w:eastAsia="Times New Roman" w:hAnsi="Times New Roman" w:cs="Times New Roman"/>
          <w:sz w:val="24"/>
          <w:szCs w:val="24"/>
          <w:lang w:eastAsia="fr-FR"/>
        </w:rPr>
        <w:t xml:space="preserve"> mais également par la claire prise de conscience des différences de nature entre travaux didactiques et recherches linguistiques.</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hyperlink r:id="rId44" w:anchor="article-1707" w:history="1">
        <w:r w:rsidRPr="002C4B82">
          <w:rPr>
            <w:rFonts w:ascii="Times New Roman" w:eastAsia="Times New Roman" w:hAnsi="Times New Roman" w:cs="Times New Roman"/>
            <w:color w:val="0000FF"/>
            <w:sz w:val="24"/>
            <w:szCs w:val="24"/>
            <w:u w:val="single"/>
            <w:lang w:eastAsia="fr-FR"/>
          </w:rPr>
          <w:t>Haut de page</w:t>
        </w:r>
      </w:hyperlink>
    </w:p>
    <w:p w:rsidR="002C4B82" w:rsidRPr="002C4B82" w:rsidRDefault="002C4B82" w:rsidP="002C4B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C4B82">
        <w:rPr>
          <w:rFonts w:ascii="Times New Roman" w:eastAsia="Times New Roman" w:hAnsi="Times New Roman" w:cs="Times New Roman"/>
          <w:b/>
          <w:bCs/>
          <w:sz w:val="36"/>
          <w:szCs w:val="36"/>
          <w:lang w:eastAsia="fr-FR"/>
        </w:rPr>
        <w:t>Bibliographie</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Des DOI sont automatiquement ajoutés aux références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l'outil d'annotation bibliographique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Les utilisateurs des institutions qui sont abonnées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 xml:space="preserve"> peuvent télécharger les références bibliographiques pour </w:t>
      </w:r>
      <w:proofErr w:type="spellStart"/>
      <w:r w:rsidRPr="002C4B82">
        <w:rPr>
          <w:rFonts w:ascii="Times New Roman" w:eastAsia="Times New Roman" w:hAnsi="Times New Roman" w:cs="Times New Roman"/>
          <w:sz w:val="24"/>
          <w:szCs w:val="24"/>
          <w:lang w:eastAsia="fr-FR"/>
        </w:rPr>
        <w:t>lequelles</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a trouvé un DOI.</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Cette bibliographie est disponible grâce à la souscription de votre institution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 xml:space="preserve">. Elle contient toutes les références automatiquement générées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en utilisant </w:t>
      </w:r>
      <w:proofErr w:type="spellStart"/>
      <w:r w:rsidRPr="002C4B82">
        <w:rPr>
          <w:rFonts w:ascii="Times New Roman" w:eastAsia="Times New Roman" w:hAnsi="Times New Roman" w:cs="Times New Roman"/>
          <w:sz w:val="24"/>
          <w:szCs w:val="24"/>
          <w:lang w:eastAsia="fr-FR"/>
        </w:rPr>
        <w:t>Crossref</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Format</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APA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MLA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Chicago</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BARTNING, I., &amp; SCHLYTER, S. (2004). </w:t>
      </w:r>
      <w:r w:rsidRPr="002C4B82">
        <w:rPr>
          <w:rFonts w:ascii="Times New Roman" w:eastAsia="Times New Roman" w:hAnsi="Times New Roman" w:cs="Times New Roman"/>
          <w:sz w:val="24"/>
          <w:szCs w:val="24"/>
          <w:lang w:eastAsia="fr-FR"/>
        </w:rPr>
        <w:t xml:space="preserve">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et stades de développement en français L2.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14</w:t>
      </w:r>
      <w:r w:rsidRPr="002C4B82">
        <w:rPr>
          <w:rFonts w:ascii="Times New Roman" w:eastAsia="Times New Roman" w:hAnsi="Times New Roman" w:cs="Times New Roman"/>
          <w:sz w:val="24"/>
          <w:szCs w:val="24"/>
          <w:lang w:val="en-US" w:eastAsia="fr-FR"/>
        </w:rPr>
        <w:t>(3), 281-299. https://doi.org/10.1017/s0959269504001802</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Bouchard, J. (2000). </w:t>
      </w:r>
      <w:r w:rsidRPr="002C4B82">
        <w:rPr>
          <w:rFonts w:ascii="Times New Roman" w:eastAsia="Times New Roman" w:hAnsi="Times New Roman" w:cs="Times New Roman"/>
          <w:sz w:val="24"/>
          <w:szCs w:val="24"/>
          <w:lang w:eastAsia="fr-FR"/>
        </w:rPr>
        <w:t xml:space="preserve">Présentation. </w:t>
      </w:r>
      <w:r w:rsidRPr="002C4B82">
        <w:rPr>
          <w:rFonts w:ascii="Times New Roman" w:eastAsia="Times New Roman" w:hAnsi="Times New Roman" w:cs="Times New Roman"/>
          <w:i/>
          <w:iCs/>
          <w:sz w:val="24"/>
          <w:szCs w:val="24"/>
          <w:lang w:eastAsia="fr-FR"/>
        </w:rPr>
        <w:t>Revue Générale Nucléaire</w:t>
      </w:r>
      <w:r w:rsidRPr="002C4B82">
        <w:rPr>
          <w:rFonts w:ascii="Times New Roman" w:eastAsia="Times New Roman" w:hAnsi="Times New Roman" w:cs="Times New Roman"/>
          <w:sz w:val="24"/>
          <w:szCs w:val="24"/>
          <w:lang w:eastAsia="fr-FR"/>
        </w:rPr>
        <w:t>, (6), 35-35. https://doi.org/10.1051/rgn/20006035</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Krashen, S. D. (1976). </w:t>
      </w:r>
      <w:proofErr w:type="gramStart"/>
      <w:r w:rsidRPr="002C4B82">
        <w:rPr>
          <w:rFonts w:ascii="Times New Roman" w:eastAsia="Times New Roman" w:hAnsi="Times New Roman" w:cs="Times New Roman"/>
          <w:sz w:val="24"/>
          <w:szCs w:val="24"/>
          <w:lang w:val="en-US" w:eastAsia="fr-FR"/>
        </w:rPr>
        <w:t>Formal and Informal Linguistic Environments in Language Acquisition and Language Learning.</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TESOL Quarterly</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10</w:t>
      </w:r>
      <w:r w:rsidRPr="002C4B82">
        <w:rPr>
          <w:rFonts w:ascii="Times New Roman" w:eastAsia="Times New Roman" w:hAnsi="Times New Roman" w:cs="Times New Roman"/>
          <w:sz w:val="24"/>
          <w:szCs w:val="24"/>
          <w:lang w:val="en-US" w:eastAsia="fr-FR"/>
        </w:rPr>
        <w:t>(2), 157. https://doi.org/10.2307/3585637</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LYSTER, R. (2004). Research on form-focused instruction in immersion classrooms: implications for theory and practice.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14</w:t>
      </w:r>
      <w:r w:rsidRPr="002C4B82">
        <w:rPr>
          <w:rFonts w:ascii="Times New Roman" w:eastAsia="Times New Roman" w:hAnsi="Times New Roman" w:cs="Times New Roman"/>
          <w:sz w:val="24"/>
          <w:szCs w:val="24"/>
          <w:lang w:val="en-US" w:eastAsia="fr-FR"/>
        </w:rPr>
        <w:t>(3), 321-341. https://doi.org/10.1017/s0959269504001826</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Rosen, Évelyne, &amp; Porquier, R. (2011).</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Présentation. L’actualité des notions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d’interaction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val="en-US" w:eastAsia="fr-FR"/>
        </w:rPr>
        <w:t>Linx</w:t>
      </w:r>
      <w:r w:rsidRPr="002C4B82">
        <w:rPr>
          <w:rFonts w:ascii="Times New Roman" w:eastAsia="Times New Roman" w:hAnsi="Times New Roman" w:cs="Times New Roman"/>
          <w:sz w:val="24"/>
          <w:szCs w:val="24"/>
          <w:lang w:val="en-US" w:eastAsia="fr-FR"/>
        </w:rPr>
        <w:t>, (49), 7-17. https://doi.org/10.4000/linx.524</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Thomas, M. (1998).</w:t>
      </w:r>
      <w:proofErr w:type="gramEnd"/>
      <w:r w:rsidRPr="002C4B82">
        <w:rPr>
          <w:rFonts w:ascii="Times New Roman" w:eastAsia="Times New Roman" w:hAnsi="Times New Roman" w:cs="Times New Roman"/>
          <w:sz w:val="24"/>
          <w:szCs w:val="24"/>
          <w:lang w:val="en-US" w:eastAsia="fr-FR"/>
        </w:rPr>
        <w:t xml:space="preserve"> </w:t>
      </w:r>
      <w:proofErr w:type="gramStart"/>
      <w:r w:rsidRPr="002C4B82">
        <w:rPr>
          <w:rFonts w:ascii="Times New Roman" w:eastAsia="Times New Roman" w:hAnsi="Times New Roman" w:cs="Times New Roman"/>
          <w:sz w:val="24"/>
          <w:szCs w:val="24"/>
          <w:lang w:val="en-US" w:eastAsia="fr-FR"/>
        </w:rPr>
        <w:t>PROGRAMMATIC AHISTORICITY IN SECOND LANGUAGE ACQUISITION THEORY.</w:t>
      </w:r>
      <w:proofErr w:type="gramEnd"/>
      <w:r w:rsidRPr="002C4B82">
        <w:rPr>
          <w:rFonts w:ascii="Times New Roman" w:eastAsia="Times New Roman" w:hAnsi="Times New Roman" w:cs="Times New Roman"/>
          <w:sz w:val="24"/>
          <w:szCs w:val="24"/>
          <w:lang w:val="en-US" w:eastAsia="fr-FR"/>
        </w:rPr>
        <w:t xml:space="preserve"> </w:t>
      </w:r>
      <w:proofErr w:type="gramStart"/>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20</w:t>
      </w:r>
      <w:r w:rsidRPr="002C4B82">
        <w:rPr>
          <w:rFonts w:ascii="Times New Roman" w:eastAsia="Times New Roman" w:hAnsi="Times New Roman" w:cs="Times New Roman"/>
          <w:sz w:val="24"/>
          <w:szCs w:val="24"/>
          <w:lang w:val="en-US" w:eastAsia="fr-FR"/>
        </w:rPr>
        <w:t>(03).</w:t>
      </w:r>
      <w:proofErr w:type="gramEnd"/>
      <w:r w:rsidRPr="002C4B82">
        <w:rPr>
          <w:rFonts w:ascii="Times New Roman" w:eastAsia="Times New Roman" w:hAnsi="Times New Roman" w:cs="Times New Roman"/>
          <w:sz w:val="24"/>
          <w:szCs w:val="24"/>
          <w:lang w:val="en-US" w:eastAsia="fr-FR"/>
        </w:rPr>
        <w:t xml:space="preserve"> https://doi.org/10.1017/s0272263198003040</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BARTNING, I., and S. SCHLYTER.</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 xml:space="preserve">“Itinéraires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Et Stades De développement En français L2”.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Vol. 14, no. 3, Cambridge University Press (CUP), Nov. 2004, pp. 281-99.</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Bouchard, J. “Présentation”. </w:t>
      </w:r>
      <w:r w:rsidRPr="002C4B82">
        <w:rPr>
          <w:rFonts w:ascii="Times New Roman" w:eastAsia="Times New Roman" w:hAnsi="Times New Roman" w:cs="Times New Roman"/>
          <w:i/>
          <w:iCs/>
          <w:sz w:val="24"/>
          <w:szCs w:val="24"/>
          <w:lang w:eastAsia="fr-FR"/>
        </w:rPr>
        <w:t>Revue Générale Nucléaire</w:t>
      </w:r>
      <w:r w:rsidRPr="002C4B82">
        <w:rPr>
          <w:rFonts w:ascii="Times New Roman" w:eastAsia="Times New Roman" w:hAnsi="Times New Roman" w:cs="Times New Roman"/>
          <w:sz w:val="24"/>
          <w:szCs w:val="24"/>
          <w:lang w:eastAsia="fr-FR"/>
        </w:rPr>
        <w:t>, no. 6, EDP Sciences, Nov. 2000, pp. 35-35.</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Krashen, S. D. “Formal and Informal Linguistic Environments in Language Acquisition and Language Learning”. </w:t>
      </w:r>
      <w:r w:rsidRPr="002C4B82">
        <w:rPr>
          <w:rFonts w:ascii="Times New Roman" w:eastAsia="Times New Roman" w:hAnsi="Times New Roman" w:cs="Times New Roman"/>
          <w:i/>
          <w:iCs/>
          <w:sz w:val="24"/>
          <w:szCs w:val="24"/>
          <w:lang w:val="en-US" w:eastAsia="fr-FR"/>
        </w:rPr>
        <w:t>TESOL Quarterly</w:t>
      </w:r>
      <w:r w:rsidRPr="002C4B82">
        <w:rPr>
          <w:rFonts w:ascii="Times New Roman" w:eastAsia="Times New Roman" w:hAnsi="Times New Roman" w:cs="Times New Roman"/>
          <w:sz w:val="24"/>
          <w:szCs w:val="24"/>
          <w:lang w:val="en-US" w:eastAsia="fr-FR"/>
        </w:rPr>
        <w:t>, Vol. 10, no. 2, JSTOR, June 1976, p. 157.</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lastRenderedPageBreak/>
        <w:t xml:space="preserve">LYSTER, R. “Research on Form-Focused Instruction in Immersion Classrooms: Implications for Theory and Practice”.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Vol. 14, no. 3, Cambridge University Press (CUP), Nov. 2004, pp. 321-4.</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Rosen, Évelyne, and R. Porquier.</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“Présentation. L’actualité Des Notions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d’interaction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val="en-US" w:eastAsia="fr-FR"/>
        </w:rPr>
        <w:t>Linx</w:t>
      </w:r>
      <w:r w:rsidRPr="002C4B82">
        <w:rPr>
          <w:rFonts w:ascii="Times New Roman" w:eastAsia="Times New Roman" w:hAnsi="Times New Roman" w:cs="Times New Roman"/>
          <w:sz w:val="24"/>
          <w:szCs w:val="24"/>
          <w:lang w:val="en-US" w:eastAsia="fr-FR"/>
        </w:rPr>
        <w:t>, no. 49, OpenEdition, Mar. 2011, pp. 7-17.</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Thomas, M. “PROGRAMMATIC AHISTORICITY IN SECOND LANGUAGE ACQUISITION THEORY”.</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Vol. 20, no. 03, Cambridge University Press (CUP), Sept. 1998.</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BARTNING, INGE, and SUZANNE SCHLYTER.</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 xml:space="preserve">“Itinéraires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Et Stades De développement En français L2”. </w:t>
      </w:r>
      <w:proofErr w:type="gramStart"/>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14, no. 3, November 2004, 281-99.</w:t>
      </w:r>
      <w:proofErr w:type="gramEnd"/>
      <w:r w:rsidRPr="002C4B82">
        <w:rPr>
          <w:rFonts w:ascii="Times New Roman" w:eastAsia="Times New Roman" w:hAnsi="Times New Roman" w:cs="Times New Roman"/>
          <w:sz w:val="24"/>
          <w:szCs w:val="24"/>
          <w:lang w:val="en-US" w:eastAsia="fr-FR"/>
        </w:rPr>
        <w:t xml:space="preserve"> https://doi.org/10.1017/s0959269504001802.</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Bouchard, Jacques. “Présentation”. </w:t>
      </w:r>
      <w:r w:rsidRPr="002C4B82">
        <w:rPr>
          <w:rFonts w:ascii="Times New Roman" w:eastAsia="Times New Roman" w:hAnsi="Times New Roman" w:cs="Times New Roman"/>
          <w:i/>
          <w:iCs/>
          <w:sz w:val="24"/>
          <w:szCs w:val="24"/>
          <w:lang w:eastAsia="fr-FR"/>
        </w:rPr>
        <w:t>Revue Générale Nucléaire</w:t>
      </w:r>
      <w:r w:rsidRPr="002C4B82">
        <w:rPr>
          <w:rFonts w:ascii="Times New Roman" w:eastAsia="Times New Roman" w:hAnsi="Times New Roman" w:cs="Times New Roman"/>
          <w:sz w:val="24"/>
          <w:szCs w:val="24"/>
          <w:lang w:eastAsia="fr-FR"/>
        </w:rPr>
        <w:t xml:space="preserve">, no. 6, </w:t>
      </w:r>
      <w:proofErr w:type="spellStart"/>
      <w:r w:rsidRPr="002C4B82">
        <w:rPr>
          <w:rFonts w:ascii="Times New Roman" w:eastAsia="Times New Roman" w:hAnsi="Times New Roman" w:cs="Times New Roman"/>
          <w:sz w:val="24"/>
          <w:szCs w:val="24"/>
          <w:lang w:eastAsia="fr-FR"/>
        </w:rPr>
        <w:t>November</w:t>
      </w:r>
      <w:proofErr w:type="spellEnd"/>
      <w:r w:rsidRPr="002C4B82">
        <w:rPr>
          <w:rFonts w:ascii="Times New Roman" w:eastAsia="Times New Roman" w:hAnsi="Times New Roman" w:cs="Times New Roman"/>
          <w:sz w:val="24"/>
          <w:szCs w:val="24"/>
          <w:lang w:eastAsia="fr-FR"/>
        </w:rPr>
        <w:t xml:space="preserve"> 2000, 35-35. https://doi.org/10.1051/rgn/20006035.</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Krashen, Stephen D. “Formal and Informal Linguistic Environments in Language Acquisition and Language Learning”. </w:t>
      </w:r>
      <w:proofErr w:type="gramStart"/>
      <w:r w:rsidRPr="002C4B82">
        <w:rPr>
          <w:rFonts w:ascii="Times New Roman" w:eastAsia="Times New Roman" w:hAnsi="Times New Roman" w:cs="Times New Roman"/>
          <w:i/>
          <w:iCs/>
          <w:sz w:val="24"/>
          <w:szCs w:val="24"/>
          <w:lang w:val="en-US" w:eastAsia="fr-FR"/>
        </w:rPr>
        <w:t>TESOL Quarterly</w:t>
      </w:r>
      <w:r w:rsidRPr="002C4B82">
        <w:rPr>
          <w:rFonts w:ascii="Times New Roman" w:eastAsia="Times New Roman" w:hAnsi="Times New Roman" w:cs="Times New Roman"/>
          <w:sz w:val="24"/>
          <w:szCs w:val="24"/>
          <w:lang w:val="en-US" w:eastAsia="fr-FR"/>
        </w:rPr>
        <w:t xml:space="preserve"> 10, no. 2, June 1976, 157.</w:t>
      </w:r>
      <w:proofErr w:type="gramEnd"/>
      <w:r w:rsidRPr="002C4B82">
        <w:rPr>
          <w:rFonts w:ascii="Times New Roman" w:eastAsia="Times New Roman" w:hAnsi="Times New Roman" w:cs="Times New Roman"/>
          <w:sz w:val="24"/>
          <w:szCs w:val="24"/>
          <w:lang w:val="en-US" w:eastAsia="fr-FR"/>
        </w:rPr>
        <w:t xml:space="preserve"> https://doi.org/10.2307/3585637.</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LYSTER, ROY. “Research on Form-Focused Instruction in Immersion Classrooms: Implications for Theory and Practice”. </w:t>
      </w:r>
      <w:proofErr w:type="gramStart"/>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14, no. 3, November 2004, 321-41.</w:t>
      </w:r>
      <w:proofErr w:type="gramEnd"/>
      <w:r w:rsidRPr="002C4B82">
        <w:rPr>
          <w:rFonts w:ascii="Times New Roman" w:eastAsia="Times New Roman" w:hAnsi="Times New Roman" w:cs="Times New Roman"/>
          <w:sz w:val="24"/>
          <w:szCs w:val="24"/>
          <w:lang w:val="en-US" w:eastAsia="fr-FR"/>
        </w:rPr>
        <w:t xml:space="preserve"> https://doi.org/10.1017/s0959269504001826.</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Rosen, Évelyne, and Rémy Porquier.</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“Présentation. L’actualité Des Notions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d’interaction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val="en-US" w:eastAsia="fr-FR"/>
        </w:rPr>
        <w:t>Linx</w:t>
      </w:r>
      <w:r w:rsidRPr="002C4B82">
        <w:rPr>
          <w:rFonts w:ascii="Times New Roman" w:eastAsia="Times New Roman" w:hAnsi="Times New Roman" w:cs="Times New Roman"/>
          <w:sz w:val="24"/>
          <w:szCs w:val="24"/>
          <w:lang w:val="en-US" w:eastAsia="fr-FR"/>
        </w:rPr>
        <w:t>, no. 49, March 4, 2011, 7-17. https://doi.org/10.4000/linx.524.</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Thomas, Margaret. </w:t>
      </w:r>
      <w:proofErr w:type="gramStart"/>
      <w:r w:rsidRPr="002C4B82">
        <w:rPr>
          <w:rFonts w:ascii="Times New Roman" w:eastAsia="Times New Roman" w:hAnsi="Times New Roman" w:cs="Times New Roman"/>
          <w:sz w:val="24"/>
          <w:szCs w:val="24"/>
          <w:lang w:val="en-US" w:eastAsia="fr-FR"/>
        </w:rPr>
        <w:t>“PROGRAMMATIC AHISTORICITY IN SECOND LANGUAGE ACQUISITION THEORY”.</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xml:space="preserve"> 20, no. 03, September 1998. https://doi.org/10.1017/s0272263198003040.</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ARDITTY, J. &amp; M.-T. VASSEUR 1999. Présentation. In J. </w:t>
      </w:r>
      <w:proofErr w:type="spellStart"/>
      <w:r w:rsidRPr="002C4B82">
        <w:rPr>
          <w:rFonts w:ascii="Times New Roman" w:eastAsia="Times New Roman" w:hAnsi="Times New Roman" w:cs="Times New Roman"/>
          <w:sz w:val="24"/>
          <w:szCs w:val="24"/>
          <w:lang w:eastAsia="fr-FR"/>
        </w:rPr>
        <w:t>Arditty</w:t>
      </w:r>
      <w:proofErr w:type="spellEnd"/>
      <w:r w:rsidRPr="002C4B82">
        <w:rPr>
          <w:rFonts w:ascii="Times New Roman" w:eastAsia="Times New Roman" w:hAnsi="Times New Roman" w:cs="Times New Roman"/>
          <w:sz w:val="24"/>
          <w:szCs w:val="24"/>
          <w:lang w:eastAsia="fr-FR"/>
        </w:rPr>
        <w:t xml:space="preserve"> &amp; M. – T Vasseur (éd.). </w:t>
      </w:r>
      <w:r w:rsidRPr="002C4B82">
        <w:rPr>
          <w:rFonts w:ascii="Times New Roman" w:eastAsia="Times New Roman" w:hAnsi="Times New Roman" w:cs="Times New Roman"/>
          <w:i/>
          <w:iCs/>
          <w:sz w:val="24"/>
          <w:szCs w:val="24"/>
          <w:lang w:eastAsia="fr-FR"/>
        </w:rPr>
        <w:t>Langages</w:t>
      </w:r>
      <w:r w:rsidRPr="002C4B82">
        <w:rPr>
          <w:rFonts w:ascii="Times New Roman" w:eastAsia="Times New Roman" w:hAnsi="Times New Roman" w:cs="Times New Roman"/>
          <w:sz w:val="24"/>
          <w:szCs w:val="24"/>
          <w:lang w:eastAsia="fr-FR"/>
        </w:rPr>
        <w:t xml:space="preserve"> n° 134, 3-19.</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ARDITTY, J. &amp; M.-T. VASSEUR 2002. Contextes, variabilités et activités d’appropriation des langues. In F. </w:t>
      </w:r>
      <w:proofErr w:type="spellStart"/>
      <w:r w:rsidRPr="002C4B82">
        <w:rPr>
          <w:rFonts w:ascii="Times New Roman" w:eastAsia="Times New Roman" w:hAnsi="Times New Roman" w:cs="Times New Roman"/>
          <w:sz w:val="24"/>
          <w:szCs w:val="24"/>
          <w:lang w:eastAsia="fr-FR"/>
        </w:rPr>
        <w:t>Cicurel</w:t>
      </w:r>
      <w:proofErr w:type="spellEnd"/>
      <w:r w:rsidRPr="002C4B82">
        <w:rPr>
          <w:rFonts w:ascii="Times New Roman" w:eastAsia="Times New Roman" w:hAnsi="Times New Roman" w:cs="Times New Roman"/>
          <w:sz w:val="24"/>
          <w:szCs w:val="24"/>
          <w:lang w:eastAsia="fr-FR"/>
        </w:rPr>
        <w:t xml:space="preserve"> &amp; D. Véronique (éd.). </w:t>
      </w:r>
      <w:r w:rsidRPr="002C4B82">
        <w:rPr>
          <w:rFonts w:ascii="Times New Roman" w:eastAsia="Times New Roman" w:hAnsi="Times New Roman" w:cs="Times New Roman"/>
          <w:i/>
          <w:iCs/>
          <w:sz w:val="24"/>
          <w:szCs w:val="24"/>
          <w:lang w:eastAsia="fr-FR"/>
        </w:rPr>
        <w:t>Discours, action et appropriation des langues</w:t>
      </w:r>
      <w:r w:rsidRPr="002C4B82">
        <w:rPr>
          <w:rFonts w:ascii="Times New Roman" w:eastAsia="Times New Roman" w:hAnsi="Times New Roman" w:cs="Times New Roman"/>
          <w:sz w:val="24"/>
          <w:szCs w:val="24"/>
          <w:lang w:eastAsia="fr-FR"/>
        </w:rPr>
        <w:t>, 251-264. Paris, Presses de la Sorbonne Nouvelle.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BANGE, P. 1992. À propos de la communication et de l’apprentissage en L2, notamment dans ses formes institutionnelles. </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 xml:space="preserve"> n° 1, 53-85.</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BANGE, P. 2002. L’usage de la règle dans l’enseignement et l’apprentissage de langue étrangère. In F. </w:t>
      </w:r>
      <w:proofErr w:type="spellStart"/>
      <w:r w:rsidRPr="002C4B82">
        <w:rPr>
          <w:rFonts w:ascii="Times New Roman" w:eastAsia="Times New Roman" w:hAnsi="Times New Roman" w:cs="Times New Roman"/>
          <w:sz w:val="24"/>
          <w:szCs w:val="24"/>
          <w:lang w:eastAsia="fr-FR"/>
        </w:rPr>
        <w:t>Cicurel</w:t>
      </w:r>
      <w:proofErr w:type="spellEnd"/>
      <w:r w:rsidRPr="002C4B82">
        <w:rPr>
          <w:rFonts w:ascii="Times New Roman" w:eastAsia="Times New Roman" w:hAnsi="Times New Roman" w:cs="Times New Roman"/>
          <w:sz w:val="24"/>
          <w:szCs w:val="24"/>
          <w:lang w:eastAsia="fr-FR"/>
        </w:rPr>
        <w:t xml:space="preserve"> &amp; D. VÉRONIQUE (éd.). </w:t>
      </w:r>
      <w:r w:rsidRPr="002C4B82">
        <w:rPr>
          <w:rFonts w:ascii="Times New Roman" w:eastAsia="Times New Roman" w:hAnsi="Times New Roman" w:cs="Times New Roman"/>
          <w:i/>
          <w:iCs/>
          <w:sz w:val="24"/>
          <w:szCs w:val="24"/>
          <w:lang w:eastAsia="fr-FR"/>
        </w:rPr>
        <w:t>Discours, action et appropriation des langues</w:t>
      </w:r>
      <w:r w:rsidRPr="002C4B82">
        <w:rPr>
          <w:rFonts w:ascii="Times New Roman" w:eastAsia="Times New Roman" w:hAnsi="Times New Roman" w:cs="Times New Roman"/>
          <w:sz w:val="24"/>
          <w:szCs w:val="24"/>
          <w:lang w:eastAsia="fr-FR"/>
        </w:rPr>
        <w:t>, 22-36. Paris, Presses de la Sorbonne Nouvelle.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BARTNING, I. 1997. L’apprenant dit </w:t>
      </w:r>
      <w:proofErr w:type="gramStart"/>
      <w:r w:rsidRPr="002C4B82">
        <w:rPr>
          <w:rFonts w:ascii="Times New Roman" w:eastAsia="Times New Roman" w:hAnsi="Times New Roman" w:cs="Times New Roman"/>
          <w:sz w:val="24"/>
          <w:szCs w:val="24"/>
          <w:lang w:eastAsia="fr-FR"/>
        </w:rPr>
        <w:t>avancé</w:t>
      </w:r>
      <w:proofErr w:type="gramEnd"/>
      <w:r w:rsidRPr="002C4B82">
        <w:rPr>
          <w:rFonts w:ascii="Times New Roman" w:eastAsia="Times New Roman" w:hAnsi="Times New Roman" w:cs="Times New Roman"/>
          <w:sz w:val="24"/>
          <w:szCs w:val="24"/>
          <w:lang w:eastAsia="fr-FR"/>
        </w:rPr>
        <w:t xml:space="preserve"> et son acquisition d’une langue étrangère. Tour d’horizon et esquisse d’une caractérisation de la variété avancée. </w:t>
      </w:r>
      <w:r w:rsidRPr="002C4B82">
        <w:rPr>
          <w:rFonts w:ascii="Times New Roman" w:eastAsia="Times New Roman" w:hAnsi="Times New Roman" w:cs="Times New Roman"/>
          <w:i/>
          <w:iCs/>
          <w:sz w:val="24"/>
          <w:szCs w:val="24"/>
          <w:lang w:val="en-US" w:eastAsia="fr-FR"/>
        </w:rPr>
        <w:t>AILE</w:t>
      </w:r>
      <w:r w:rsidRPr="002C4B82">
        <w:rPr>
          <w:rFonts w:ascii="Times New Roman" w:eastAsia="Times New Roman" w:hAnsi="Times New Roman" w:cs="Times New Roman"/>
          <w:sz w:val="24"/>
          <w:szCs w:val="24"/>
          <w:lang w:val="en-US" w:eastAsia="fr-FR"/>
        </w:rPr>
        <w:t xml:space="preserve"> n° 9, 9-50.</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Format</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APA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MLA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Chicago</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BARTNING, I., &amp; SCHLYTER, S. (2004). </w:t>
      </w:r>
      <w:r w:rsidRPr="002C4B82">
        <w:rPr>
          <w:rFonts w:ascii="Times New Roman" w:eastAsia="Times New Roman" w:hAnsi="Times New Roman" w:cs="Times New Roman"/>
          <w:sz w:val="24"/>
          <w:szCs w:val="24"/>
          <w:lang w:eastAsia="fr-FR"/>
        </w:rPr>
        <w:t xml:space="preserve">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et stades de développement en français L2.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14</w:t>
      </w:r>
      <w:r w:rsidRPr="002C4B82">
        <w:rPr>
          <w:rFonts w:ascii="Times New Roman" w:eastAsia="Times New Roman" w:hAnsi="Times New Roman" w:cs="Times New Roman"/>
          <w:sz w:val="24"/>
          <w:szCs w:val="24"/>
          <w:lang w:val="en-US" w:eastAsia="fr-FR"/>
        </w:rPr>
        <w:t>(3), 281-299. https://doi.org/10.1017/s0959269504001802</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lastRenderedPageBreak/>
        <w:t>BARTNING, I., and S. SCHLYTER.</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 xml:space="preserve">“Itinéraires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Et Stades De développement En français L2”.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Vol. 14, no. 3, Cambridge University Press (CUP), Nov. 2004, pp. 281-99.</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gramStart"/>
      <w:r w:rsidRPr="002C4B82">
        <w:rPr>
          <w:rFonts w:ascii="Times New Roman" w:eastAsia="Times New Roman" w:hAnsi="Times New Roman" w:cs="Times New Roman"/>
          <w:sz w:val="24"/>
          <w:szCs w:val="24"/>
          <w:lang w:val="en-US" w:eastAsia="fr-FR"/>
        </w:rPr>
        <w:t>BARTNING, INGE, and SUZANNE SCHLYTER.</w:t>
      </w:r>
      <w:proofErr w:type="gramEnd"/>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 xml:space="preserve">“Itinéraires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Et Stades De développement En français L2”. </w:t>
      </w:r>
      <w:proofErr w:type="gramStart"/>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14, no. 3, November 2004, 281-99.</w:t>
      </w:r>
      <w:proofErr w:type="gramEnd"/>
      <w:r w:rsidRPr="002C4B82">
        <w:rPr>
          <w:rFonts w:ascii="Times New Roman" w:eastAsia="Times New Roman" w:hAnsi="Times New Roman" w:cs="Times New Roman"/>
          <w:sz w:val="24"/>
          <w:szCs w:val="24"/>
          <w:lang w:val="en-US" w:eastAsia="fr-FR"/>
        </w:rPr>
        <w:t xml:space="preserve"> https://doi.org/10.1017/s0959269504001802.</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Cette référence bibliographique est disponible grâce à la souscription de votre institution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Elle a été automatiquement générée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en utilisant </w:t>
      </w:r>
      <w:proofErr w:type="spellStart"/>
      <w:r w:rsidRPr="002C4B82">
        <w:rPr>
          <w:rFonts w:ascii="Times New Roman" w:eastAsia="Times New Roman" w:hAnsi="Times New Roman" w:cs="Times New Roman"/>
          <w:sz w:val="24"/>
          <w:szCs w:val="24"/>
          <w:lang w:eastAsia="fr-FR"/>
        </w:rPr>
        <w:t>Crossref</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BARTNING, I. &amp; S. SCHYLTER 2004. Itinéraires </w:t>
      </w:r>
      <w:proofErr w:type="spellStart"/>
      <w:r w:rsidRPr="002C4B82">
        <w:rPr>
          <w:rFonts w:ascii="Times New Roman" w:eastAsia="Times New Roman" w:hAnsi="Times New Roman" w:cs="Times New Roman"/>
          <w:sz w:val="24"/>
          <w:szCs w:val="24"/>
          <w:lang w:eastAsia="fr-FR"/>
        </w:rPr>
        <w:t>acquisitionnels</w:t>
      </w:r>
      <w:proofErr w:type="spellEnd"/>
      <w:r w:rsidRPr="002C4B82">
        <w:rPr>
          <w:rFonts w:ascii="Times New Roman" w:eastAsia="Times New Roman" w:hAnsi="Times New Roman" w:cs="Times New Roman"/>
          <w:sz w:val="24"/>
          <w:szCs w:val="24"/>
          <w:lang w:eastAsia="fr-FR"/>
        </w:rPr>
        <w:t xml:space="preserve"> et stades de développement en français L2.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vol. 14, 1, 281-299.</w:t>
      </w:r>
      <w:r w:rsidRPr="002C4B82">
        <w:rPr>
          <w:rFonts w:ascii="Times New Roman" w:eastAsia="Times New Roman" w:hAnsi="Times New Roman" w:cs="Times New Roman"/>
          <w:sz w:val="24"/>
          <w:szCs w:val="24"/>
          <w:lang w:val="en-US" w:eastAsia="fr-FR"/>
        </w:rPr>
        <w:br/>
      </w:r>
      <w:proofErr w:type="gramStart"/>
      <w:r w:rsidRPr="002C4B82">
        <w:rPr>
          <w:rFonts w:ascii="Times New Roman" w:eastAsia="Times New Roman" w:hAnsi="Times New Roman" w:cs="Times New Roman"/>
          <w:sz w:val="24"/>
          <w:szCs w:val="24"/>
          <w:lang w:val="en-US" w:eastAsia="fr-FR"/>
        </w:rPr>
        <w:t>DOI :</w:t>
      </w:r>
      <w:proofErr w:type="gramEnd"/>
      <w:r w:rsidRPr="002C4B82">
        <w:rPr>
          <w:rFonts w:ascii="Times New Roman" w:eastAsia="Times New Roman" w:hAnsi="Times New Roman" w:cs="Times New Roman"/>
          <w:sz w:val="24"/>
          <w:szCs w:val="24"/>
          <w:lang w:val="en-US" w:eastAsia="fr-FR"/>
        </w:rPr>
        <w:t xml:space="preserve"> </w:t>
      </w:r>
      <w:hyperlink r:id="rId45" w:history="1">
        <w:r w:rsidRPr="002C4B82">
          <w:rPr>
            <w:rFonts w:ascii="Times New Roman" w:eastAsia="Times New Roman" w:hAnsi="Times New Roman" w:cs="Times New Roman"/>
            <w:color w:val="0000FF"/>
            <w:sz w:val="24"/>
            <w:szCs w:val="24"/>
            <w:u w:val="single"/>
            <w:lang w:val="en-US" w:eastAsia="fr-FR"/>
          </w:rPr>
          <w:t>10.1017/S0959269504001802</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BEACCO, J.-Cl. 1987. </w:t>
      </w:r>
      <w:r w:rsidRPr="002C4B82">
        <w:rPr>
          <w:rFonts w:ascii="Times New Roman" w:eastAsia="Times New Roman" w:hAnsi="Times New Roman" w:cs="Times New Roman"/>
          <w:sz w:val="24"/>
          <w:szCs w:val="24"/>
          <w:lang w:eastAsia="fr-FR"/>
        </w:rPr>
        <w:t>Quel éclectisme en grammaire ?</w:t>
      </w:r>
      <w:r w:rsidRPr="002C4B82">
        <w:rPr>
          <w:rFonts w:ascii="Times New Roman" w:eastAsia="Times New Roman" w:hAnsi="Times New Roman" w:cs="Times New Roman"/>
          <w:i/>
          <w:iCs/>
          <w:sz w:val="24"/>
          <w:szCs w:val="24"/>
          <w:lang w:eastAsia="fr-FR"/>
        </w:rPr>
        <w:t xml:space="preserve"> Le Français dans le monde</w:t>
      </w:r>
      <w:r w:rsidRPr="002C4B82">
        <w:rPr>
          <w:rFonts w:ascii="Times New Roman" w:eastAsia="Times New Roman" w:hAnsi="Times New Roman" w:cs="Times New Roman"/>
          <w:sz w:val="24"/>
          <w:szCs w:val="24"/>
          <w:lang w:eastAsia="fr-FR"/>
        </w:rPr>
        <w:t xml:space="preserve"> 208, 65-70.</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BEACCO, J.-Cl. 2001. Représentations métalinguistiques ordinaires et enseignement/apprentissage des langues. </w:t>
      </w:r>
      <w:r w:rsidRPr="002C4B82">
        <w:rPr>
          <w:rFonts w:ascii="Times New Roman" w:eastAsia="Times New Roman" w:hAnsi="Times New Roman" w:cs="Times New Roman"/>
          <w:i/>
          <w:iCs/>
          <w:sz w:val="24"/>
          <w:szCs w:val="24"/>
          <w:lang w:eastAsia="fr-FR"/>
        </w:rPr>
        <w:t xml:space="preserve">Le Français dans le monde. Recherches et applications, </w:t>
      </w:r>
      <w:r w:rsidRPr="002C4B82">
        <w:rPr>
          <w:rFonts w:ascii="Times New Roman" w:eastAsia="Times New Roman" w:hAnsi="Times New Roman" w:cs="Times New Roman"/>
          <w:sz w:val="24"/>
          <w:szCs w:val="24"/>
          <w:lang w:eastAsia="fr-FR"/>
        </w:rPr>
        <w:t>59-74.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BEACCO, J.-Cl., S. BOUQUET &amp; R. PORQUIER 2004. </w:t>
      </w:r>
      <w:r w:rsidRPr="002C4B82">
        <w:rPr>
          <w:rFonts w:ascii="Times New Roman" w:eastAsia="Times New Roman" w:hAnsi="Times New Roman" w:cs="Times New Roman"/>
          <w:i/>
          <w:iCs/>
          <w:sz w:val="24"/>
          <w:szCs w:val="24"/>
          <w:lang w:eastAsia="fr-FR"/>
        </w:rPr>
        <w:t>Niveau B2 pour le français, un référentiel</w:t>
      </w:r>
      <w:r w:rsidRPr="002C4B82">
        <w:rPr>
          <w:rFonts w:ascii="Times New Roman" w:eastAsia="Times New Roman" w:hAnsi="Times New Roman" w:cs="Times New Roman"/>
          <w:sz w:val="24"/>
          <w:szCs w:val="24"/>
          <w:lang w:eastAsia="fr-FR"/>
        </w:rPr>
        <w:t>. Paris, Didier</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BEACCO, J.-Cl., F. CICUREL, J.-L. CHISS &amp; D. VÉRONIQUE (éd.) 2005. </w:t>
      </w:r>
      <w:r w:rsidRPr="002C4B82">
        <w:rPr>
          <w:rFonts w:ascii="Times New Roman" w:eastAsia="Times New Roman" w:hAnsi="Times New Roman" w:cs="Times New Roman"/>
          <w:i/>
          <w:iCs/>
          <w:sz w:val="24"/>
          <w:szCs w:val="24"/>
          <w:lang w:eastAsia="fr-FR"/>
        </w:rPr>
        <w:t xml:space="preserve">Les cultures éducatives et linguistiques dans l’enseignement des langues. </w:t>
      </w:r>
      <w:r w:rsidRPr="002C4B82">
        <w:rPr>
          <w:rFonts w:ascii="Times New Roman" w:eastAsia="Times New Roman" w:hAnsi="Times New Roman" w:cs="Times New Roman"/>
          <w:sz w:val="24"/>
          <w:szCs w:val="24"/>
          <w:lang w:eastAsia="fr-FR"/>
        </w:rPr>
        <w:t>Paris, PUF.</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BERTHOUD, A.-Cl. &amp; B. PY 1993. </w:t>
      </w:r>
      <w:r w:rsidRPr="002C4B82">
        <w:rPr>
          <w:rFonts w:ascii="Times New Roman" w:eastAsia="Times New Roman" w:hAnsi="Times New Roman" w:cs="Times New Roman"/>
          <w:i/>
          <w:iCs/>
          <w:sz w:val="24"/>
          <w:szCs w:val="24"/>
          <w:lang w:eastAsia="fr-FR"/>
        </w:rPr>
        <w:t>Des linguistes et des enseignants</w:t>
      </w:r>
      <w:r w:rsidRPr="002C4B82">
        <w:rPr>
          <w:rFonts w:ascii="Times New Roman" w:eastAsia="Times New Roman" w:hAnsi="Times New Roman" w:cs="Times New Roman"/>
          <w:sz w:val="24"/>
          <w:szCs w:val="24"/>
          <w:lang w:eastAsia="fr-FR"/>
        </w:rPr>
        <w:t>. Berne, Peter Lang.</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BESSE, H. &amp; R. PORQUIER 1984. </w:t>
      </w:r>
      <w:r w:rsidRPr="002C4B82">
        <w:rPr>
          <w:rFonts w:ascii="Times New Roman" w:eastAsia="Times New Roman" w:hAnsi="Times New Roman" w:cs="Times New Roman"/>
          <w:i/>
          <w:iCs/>
          <w:sz w:val="24"/>
          <w:szCs w:val="24"/>
          <w:lang w:eastAsia="fr-FR"/>
        </w:rPr>
        <w:t>Grammaires et didactique des langues</w:t>
      </w:r>
      <w:r w:rsidRPr="002C4B82">
        <w:rPr>
          <w:rFonts w:ascii="Times New Roman" w:eastAsia="Times New Roman" w:hAnsi="Times New Roman" w:cs="Times New Roman"/>
          <w:sz w:val="24"/>
          <w:szCs w:val="24"/>
          <w:lang w:eastAsia="fr-FR"/>
        </w:rPr>
        <w:t>. Paris, Hatier.</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BESSE, H. 1995. Méthodes, méthodologie et pédagogie. </w:t>
      </w:r>
      <w:r w:rsidRPr="002C4B82">
        <w:rPr>
          <w:rFonts w:ascii="Times New Roman" w:eastAsia="Times New Roman" w:hAnsi="Times New Roman" w:cs="Times New Roman"/>
          <w:i/>
          <w:iCs/>
          <w:sz w:val="24"/>
          <w:szCs w:val="24"/>
          <w:lang w:eastAsia="fr-FR"/>
        </w:rPr>
        <w:t>Le Français dans le monde</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Recherches et Applications</w:t>
      </w:r>
      <w:r w:rsidRPr="002C4B82">
        <w:rPr>
          <w:rFonts w:ascii="Times New Roman" w:eastAsia="Times New Roman" w:hAnsi="Times New Roman" w:cs="Times New Roman"/>
          <w:sz w:val="24"/>
          <w:szCs w:val="24"/>
          <w:lang w:eastAsia="fr-FR"/>
        </w:rPr>
        <w:t>, 96-108.</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BLANC, H., M. LE DOUARON &amp; D. VÉRONIQUE (éd.) 1987. </w:t>
      </w:r>
      <w:r w:rsidRPr="002C4B82">
        <w:rPr>
          <w:rFonts w:ascii="Times New Roman" w:eastAsia="Times New Roman" w:hAnsi="Times New Roman" w:cs="Times New Roman"/>
          <w:i/>
          <w:iCs/>
          <w:sz w:val="24"/>
          <w:szCs w:val="24"/>
          <w:lang w:eastAsia="fr-FR"/>
        </w:rPr>
        <w:t>S’approprier une langue étrangère</w:t>
      </w:r>
      <w:r w:rsidRPr="002C4B82">
        <w:rPr>
          <w:rFonts w:ascii="Times New Roman" w:eastAsia="Times New Roman" w:hAnsi="Times New Roman" w:cs="Times New Roman"/>
          <w:sz w:val="24"/>
          <w:szCs w:val="24"/>
          <w:lang w:eastAsia="fr-FR"/>
        </w:rPr>
        <w:t>. Paris, Didier Érudition.</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Format</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APA</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MLA</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Chicago</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Bouchard, J. (2000). Présentation. </w:t>
      </w:r>
      <w:r w:rsidRPr="002C4B82">
        <w:rPr>
          <w:rFonts w:ascii="Times New Roman" w:eastAsia="Times New Roman" w:hAnsi="Times New Roman" w:cs="Times New Roman"/>
          <w:i/>
          <w:iCs/>
          <w:sz w:val="24"/>
          <w:szCs w:val="24"/>
          <w:lang w:eastAsia="fr-FR"/>
        </w:rPr>
        <w:t>Revue Générale Nucléaire</w:t>
      </w:r>
      <w:r w:rsidRPr="002C4B82">
        <w:rPr>
          <w:rFonts w:ascii="Times New Roman" w:eastAsia="Times New Roman" w:hAnsi="Times New Roman" w:cs="Times New Roman"/>
          <w:sz w:val="24"/>
          <w:szCs w:val="24"/>
          <w:lang w:eastAsia="fr-FR"/>
        </w:rPr>
        <w:t>, (6), 35-35. https://doi.org/10.1051/rgn/20006035</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Bouchard, J. “Présentation”. </w:t>
      </w:r>
      <w:r w:rsidRPr="002C4B82">
        <w:rPr>
          <w:rFonts w:ascii="Times New Roman" w:eastAsia="Times New Roman" w:hAnsi="Times New Roman" w:cs="Times New Roman"/>
          <w:i/>
          <w:iCs/>
          <w:sz w:val="24"/>
          <w:szCs w:val="24"/>
          <w:lang w:eastAsia="fr-FR"/>
        </w:rPr>
        <w:t>Revue Générale Nucléaire</w:t>
      </w:r>
      <w:r w:rsidRPr="002C4B82">
        <w:rPr>
          <w:rFonts w:ascii="Times New Roman" w:eastAsia="Times New Roman" w:hAnsi="Times New Roman" w:cs="Times New Roman"/>
          <w:sz w:val="24"/>
          <w:szCs w:val="24"/>
          <w:lang w:eastAsia="fr-FR"/>
        </w:rPr>
        <w:t>, no. 6, EDP Sciences, Nov. 2000, pp. 35-35.</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Bouchard, Jacques. “Présentation”. </w:t>
      </w:r>
      <w:r w:rsidRPr="002C4B82">
        <w:rPr>
          <w:rFonts w:ascii="Times New Roman" w:eastAsia="Times New Roman" w:hAnsi="Times New Roman" w:cs="Times New Roman"/>
          <w:i/>
          <w:iCs/>
          <w:sz w:val="24"/>
          <w:szCs w:val="24"/>
          <w:lang w:eastAsia="fr-FR"/>
        </w:rPr>
        <w:t>Revue Générale Nucléaire</w:t>
      </w:r>
      <w:r w:rsidRPr="002C4B82">
        <w:rPr>
          <w:rFonts w:ascii="Times New Roman" w:eastAsia="Times New Roman" w:hAnsi="Times New Roman" w:cs="Times New Roman"/>
          <w:sz w:val="24"/>
          <w:szCs w:val="24"/>
          <w:lang w:eastAsia="fr-FR"/>
        </w:rPr>
        <w:t xml:space="preserve">, no. 6, </w:t>
      </w:r>
      <w:proofErr w:type="spellStart"/>
      <w:r w:rsidRPr="002C4B82">
        <w:rPr>
          <w:rFonts w:ascii="Times New Roman" w:eastAsia="Times New Roman" w:hAnsi="Times New Roman" w:cs="Times New Roman"/>
          <w:sz w:val="24"/>
          <w:szCs w:val="24"/>
          <w:lang w:eastAsia="fr-FR"/>
        </w:rPr>
        <w:t>November</w:t>
      </w:r>
      <w:proofErr w:type="spellEnd"/>
      <w:r w:rsidRPr="002C4B82">
        <w:rPr>
          <w:rFonts w:ascii="Times New Roman" w:eastAsia="Times New Roman" w:hAnsi="Times New Roman" w:cs="Times New Roman"/>
          <w:sz w:val="24"/>
          <w:szCs w:val="24"/>
          <w:lang w:eastAsia="fr-FR"/>
        </w:rPr>
        <w:t xml:space="preserve"> 2000, 35-35. https://doi.org/10.1051/rgn/20006035.</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Cette référence bibliographique est disponible grâce à la souscription de votre institution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Elle a été automatiquement générée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en utilisant </w:t>
      </w:r>
      <w:proofErr w:type="spellStart"/>
      <w:r w:rsidRPr="002C4B82">
        <w:rPr>
          <w:rFonts w:ascii="Times New Roman" w:eastAsia="Times New Roman" w:hAnsi="Times New Roman" w:cs="Times New Roman"/>
          <w:sz w:val="24"/>
          <w:szCs w:val="24"/>
          <w:lang w:eastAsia="fr-FR"/>
        </w:rPr>
        <w:t>Crossref</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 xml:space="preserve">BOUCHARD, R. 1992. Présentation. In R. Bouchard </w:t>
      </w:r>
      <w:r w:rsidRPr="002C4B82">
        <w:rPr>
          <w:rFonts w:ascii="Times New Roman" w:eastAsia="Times New Roman" w:hAnsi="Times New Roman" w:cs="Times New Roman"/>
          <w:i/>
          <w:iCs/>
          <w:sz w:val="24"/>
          <w:szCs w:val="24"/>
          <w:lang w:eastAsia="fr-FR"/>
        </w:rPr>
        <w:t>et al</w:t>
      </w:r>
      <w:r w:rsidRPr="002C4B82">
        <w:rPr>
          <w:rFonts w:ascii="Times New Roman" w:eastAsia="Times New Roman" w:hAnsi="Times New Roman" w:cs="Times New Roman"/>
          <w:sz w:val="24"/>
          <w:szCs w:val="24"/>
          <w:lang w:eastAsia="fr-FR"/>
        </w:rPr>
        <w:t xml:space="preserve"> (éd.), </w:t>
      </w:r>
      <w:r w:rsidRPr="002C4B82">
        <w:rPr>
          <w:rFonts w:ascii="Times New Roman" w:eastAsia="Times New Roman" w:hAnsi="Times New Roman" w:cs="Times New Roman"/>
          <w:i/>
          <w:iCs/>
          <w:sz w:val="24"/>
          <w:szCs w:val="24"/>
          <w:lang w:eastAsia="fr-FR"/>
        </w:rPr>
        <w:t>Acquisition et enseignement/apprentissage des langues</w:t>
      </w:r>
      <w:r w:rsidRPr="002C4B82">
        <w:rPr>
          <w:rFonts w:ascii="Times New Roman" w:eastAsia="Times New Roman" w:hAnsi="Times New Roman" w:cs="Times New Roman"/>
          <w:sz w:val="24"/>
          <w:szCs w:val="24"/>
          <w:lang w:eastAsia="fr-FR"/>
        </w:rPr>
        <w:t xml:space="preserve">, 5-13. Grenoble, </w:t>
      </w:r>
      <w:proofErr w:type="spellStart"/>
      <w:r w:rsidRPr="002C4B82">
        <w:rPr>
          <w:rFonts w:ascii="Times New Roman" w:eastAsia="Times New Roman" w:hAnsi="Times New Roman" w:cs="Times New Roman"/>
          <w:sz w:val="24"/>
          <w:szCs w:val="24"/>
          <w:lang w:eastAsia="fr-FR"/>
        </w:rPr>
        <w:t>Lidilem</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DOI : </w:t>
      </w:r>
      <w:hyperlink r:id="rId46" w:history="1">
        <w:r w:rsidRPr="002C4B82">
          <w:rPr>
            <w:rFonts w:ascii="Times New Roman" w:eastAsia="Times New Roman" w:hAnsi="Times New Roman" w:cs="Times New Roman"/>
            <w:color w:val="0000FF"/>
            <w:sz w:val="24"/>
            <w:szCs w:val="24"/>
            <w:u w:val="single"/>
            <w:lang w:eastAsia="fr-FR"/>
          </w:rPr>
          <w:t>10.1051/</w:t>
        </w:r>
        <w:proofErr w:type="spellStart"/>
        <w:r w:rsidRPr="002C4B82">
          <w:rPr>
            <w:rFonts w:ascii="Times New Roman" w:eastAsia="Times New Roman" w:hAnsi="Times New Roman" w:cs="Times New Roman"/>
            <w:color w:val="0000FF"/>
            <w:sz w:val="24"/>
            <w:szCs w:val="24"/>
            <w:u w:val="single"/>
            <w:lang w:eastAsia="fr-FR"/>
          </w:rPr>
          <w:t>rgn</w:t>
        </w:r>
        <w:proofErr w:type="spellEnd"/>
        <w:r w:rsidRPr="002C4B82">
          <w:rPr>
            <w:rFonts w:ascii="Times New Roman" w:eastAsia="Times New Roman" w:hAnsi="Times New Roman" w:cs="Times New Roman"/>
            <w:color w:val="0000FF"/>
            <w:sz w:val="24"/>
            <w:szCs w:val="24"/>
            <w:u w:val="single"/>
            <w:lang w:eastAsia="fr-FR"/>
          </w:rPr>
          <w:t>/20006035</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BRONCKART, J.-P., J. DOLZ &amp; A. PASQUIER 1993. L’acquisition des discours : émergences d’une compétence ou apprentissage de capacités langagières diverses ?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n° 93, 23-37.</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i/>
          <w:iCs/>
          <w:sz w:val="24"/>
          <w:szCs w:val="24"/>
          <w:lang w:eastAsia="fr-FR"/>
        </w:rPr>
        <w:t>Cadre européen commun de référence pour les langues : apprendre, enseigner, évaluer.</w:t>
      </w:r>
      <w:r w:rsidRPr="002C4B82">
        <w:rPr>
          <w:rFonts w:ascii="Times New Roman" w:eastAsia="Times New Roman" w:hAnsi="Times New Roman" w:cs="Times New Roman"/>
          <w:sz w:val="24"/>
          <w:szCs w:val="24"/>
          <w:lang w:eastAsia="fr-FR"/>
        </w:rPr>
        <w:t xml:space="preserve"> 2001, Strasbourg, Paris, Didier.</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CAROL, R. 1995. </w:t>
      </w:r>
      <w:r w:rsidRPr="002C4B82">
        <w:rPr>
          <w:rFonts w:ascii="Times New Roman" w:eastAsia="Times New Roman" w:hAnsi="Times New Roman" w:cs="Times New Roman"/>
          <w:i/>
          <w:iCs/>
          <w:sz w:val="24"/>
          <w:szCs w:val="24"/>
          <w:lang w:eastAsia="fr-FR"/>
        </w:rPr>
        <w:t>L’acquisition de la temporalité en allemand langue seconde par des apprenants guidés</w:t>
      </w:r>
      <w:r w:rsidRPr="002C4B82">
        <w:rPr>
          <w:rFonts w:ascii="Times New Roman" w:eastAsia="Times New Roman" w:hAnsi="Times New Roman" w:cs="Times New Roman"/>
          <w:sz w:val="24"/>
          <w:szCs w:val="24"/>
          <w:lang w:eastAsia="fr-FR"/>
        </w:rPr>
        <w:t>. Thèse de doctorat, Lyon II.</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CHAUDENSON, R. 2000. Appropriation, évolution et fonctionnements linguistiques. In D. Coste &amp; D. Véronique (éd.), La notion de progression. </w:t>
      </w:r>
      <w:r w:rsidRPr="002C4B82">
        <w:rPr>
          <w:rFonts w:ascii="Times New Roman" w:eastAsia="Times New Roman" w:hAnsi="Times New Roman" w:cs="Times New Roman"/>
          <w:i/>
          <w:iCs/>
          <w:sz w:val="24"/>
          <w:szCs w:val="24"/>
          <w:lang w:eastAsia="fr-FR"/>
        </w:rPr>
        <w:t xml:space="preserve">Notions en question </w:t>
      </w:r>
      <w:r w:rsidRPr="002C4B82">
        <w:rPr>
          <w:rFonts w:ascii="Times New Roman" w:eastAsia="Times New Roman" w:hAnsi="Times New Roman" w:cs="Times New Roman"/>
          <w:sz w:val="24"/>
          <w:szCs w:val="24"/>
          <w:lang w:eastAsia="fr-FR"/>
        </w:rPr>
        <w:t>n° 3, 21-42.</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CICUREL, F. &amp; D. VÉRONIQUE (éd.) 2002. </w:t>
      </w:r>
      <w:r w:rsidRPr="002C4B82">
        <w:rPr>
          <w:rFonts w:ascii="Times New Roman" w:eastAsia="Times New Roman" w:hAnsi="Times New Roman" w:cs="Times New Roman"/>
          <w:i/>
          <w:iCs/>
          <w:sz w:val="24"/>
          <w:szCs w:val="24"/>
          <w:lang w:eastAsia="fr-FR"/>
        </w:rPr>
        <w:t>Discours, Action et appropriation des langues</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sz w:val="24"/>
          <w:szCs w:val="24"/>
          <w:lang w:val="en-US" w:eastAsia="fr-FR"/>
        </w:rPr>
        <w:t>Paris, Presses de la Sorbonne Nouvelle.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CLAHSEN, H. 1984. The acquisition of german word order : a test case for cognitive approaches to L2 development. In R. Andersen (éd.) </w:t>
      </w:r>
      <w:r w:rsidRPr="002C4B82">
        <w:rPr>
          <w:rFonts w:ascii="Times New Roman" w:eastAsia="Times New Roman" w:hAnsi="Times New Roman" w:cs="Times New Roman"/>
          <w:i/>
          <w:iCs/>
          <w:sz w:val="24"/>
          <w:szCs w:val="24"/>
          <w:lang w:val="en-US" w:eastAsia="fr-FR"/>
        </w:rPr>
        <w:t>Second Languages. A cross-linguistic perspective</w:t>
      </w:r>
      <w:r w:rsidRPr="002C4B82">
        <w:rPr>
          <w:rFonts w:ascii="Times New Roman" w:eastAsia="Times New Roman" w:hAnsi="Times New Roman" w:cs="Times New Roman"/>
          <w:sz w:val="24"/>
          <w:szCs w:val="24"/>
          <w:lang w:val="en-US" w:eastAsia="fr-FR"/>
        </w:rPr>
        <w:t>, 219-242. Rowley (Mass.), Newbury House.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CLAHSEN, H. 1987. Learnability Theory and the Problem of Development in Language Acquisition. </w:t>
      </w:r>
      <w:r w:rsidRPr="002C4B82">
        <w:rPr>
          <w:rFonts w:ascii="Times New Roman" w:eastAsia="Times New Roman" w:hAnsi="Times New Roman" w:cs="Times New Roman"/>
          <w:i/>
          <w:iCs/>
          <w:sz w:val="24"/>
          <w:szCs w:val="24"/>
          <w:lang w:val="en-US" w:eastAsia="fr-FR"/>
        </w:rPr>
        <w:t>Communication au Symposium on Pidgin and Creole Languages</w:t>
      </w:r>
      <w:r w:rsidRPr="002C4B82">
        <w:rPr>
          <w:rFonts w:ascii="Times New Roman" w:eastAsia="Times New Roman" w:hAnsi="Times New Roman" w:cs="Times New Roman"/>
          <w:sz w:val="24"/>
          <w:szCs w:val="24"/>
          <w:lang w:val="en-US" w:eastAsia="fr-FR"/>
        </w:rPr>
        <w:t>, Duisburg (FRG), March 1987, L.A.U.D, A 174.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CLERC, S. 1997. </w:t>
      </w:r>
      <w:r w:rsidRPr="002C4B82">
        <w:rPr>
          <w:rFonts w:ascii="Times New Roman" w:eastAsia="Times New Roman" w:hAnsi="Times New Roman" w:cs="Times New Roman"/>
          <w:i/>
          <w:iCs/>
          <w:sz w:val="24"/>
          <w:szCs w:val="24"/>
          <w:lang w:eastAsia="fr-FR"/>
        </w:rPr>
        <w:t>Étude de l’acquisition des conduites narratives en français langue étrangère et propositions didactiques</w:t>
      </w:r>
      <w:r w:rsidRPr="002C4B82">
        <w:rPr>
          <w:rFonts w:ascii="Times New Roman" w:eastAsia="Times New Roman" w:hAnsi="Times New Roman" w:cs="Times New Roman"/>
          <w:sz w:val="24"/>
          <w:szCs w:val="24"/>
          <w:lang w:eastAsia="fr-FR"/>
        </w:rPr>
        <w:t xml:space="preserve">. Thèse de doctorat, U. de Provence (http://www. marges-linguistiques. </w:t>
      </w:r>
      <w:proofErr w:type="spellStart"/>
      <w:r w:rsidRPr="002C4B82">
        <w:rPr>
          <w:rFonts w:ascii="Times New Roman" w:eastAsia="Times New Roman" w:hAnsi="Times New Roman" w:cs="Times New Roman"/>
          <w:sz w:val="24"/>
          <w:szCs w:val="24"/>
          <w:lang w:eastAsia="fr-FR"/>
        </w:rPr>
        <w:t>com</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COLLENTINE, J., B. F. FREED 2004. Learning contexts and its effects on second language acquisition ; introduction. </w:t>
      </w:r>
      <w:proofErr w:type="spellStart"/>
      <w:r w:rsidRPr="002C4B82">
        <w:rPr>
          <w:rFonts w:ascii="Times New Roman" w:eastAsia="Times New Roman" w:hAnsi="Times New Roman" w:cs="Times New Roman"/>
          <w:i/>
          <w:iCs/>
          <w:sz w:val="24"/>
          <w:szCs w:val="24"/>
          <w:lang w:eastAsia="fr-FR"/>
        </w:rPr>
        <w:t>Studies</w:t>
      </w:r>
      <w:proofErr w:type="spellEnd"/>
      <w:r w:rsidRPr="002C4B82">
        <w:rPr>
          <w:rFonts w:ascii="Times New Roman" w:eastAsia="Times New Roman" w:hAnsi="Times New Roman" w:cs="Times New Roman"/>
          <w:i/>
          <w:iCs/>
          <w:sz w:val="24"/>
          <w:szCs w:val="24"/>
          <w:lang w:eastAsia="fr-FR"/>
        </w:rPr>
        <w:t xml:space="preserve"> in 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w:t>
      </w:r>
      <w:r w:rsidRPr="002C4B82">
        <w:rPr>
          <w:rFonts w:ascii="Times New Roman" w:eastAsia="Times New Roman" w:hAnsi="Times New Roman" w:cs="Times New Roman"/>
          <w:sz w:val="24"/>
          <w:szCs w:val="24"/>
          <w:lang w:eastAsia="fr-FR"/>
        </w:rPr>
        <w:t>, vol. 26, n° 2, 153-171.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COSTE, D, &amp; V. FERENCZI (éd.) 1974. La notion de progression en didactique des langues.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16.</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COSTE, D. 1992. Linguistique de l’acquisition et didactique des langues : repères pour des trajectoires. In R. Bouchard </w:t>
      </w:r>
      <w:r w:rsidRPr="002C4B82">
        <w:rPr>
          <w:rFonts w:ascii="Times New Roman" w:eastAsia="Times New Roman" w:hAnsi="Times New Roman" w:cs="Times New Roman"/>
          <w:i/>
          <w:iCs/>
          <w:sz w:val="24"/>
          <w:szCs w:val="24"/>
          <w:lang w:eastAsia="fr-FR"/>
        </w:rPr>
        <w:t>et</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al</w:t>
      </w:r>
      <w:r w:rsidRPr="002C4B82">
        <w:rPr>
          <w:rFonts w:ascii="Times New Roman" w:eastAsia="Times New Roman" w:hAnsi="Times New Roman" w:cs="Times New Roman"/>
          <w:sz w:val="24"/>
          <w:szCs w:val="24"/>
          <w:lang w:eastAsia="fr-FR"/>
        </w:rPr>
        <w:t xml:space="preserve">, Acquisition et enseignement / apprentissage des langues, 319-328. Grenoble, </w:t>
      </w:r>
      <w:proofErr w:type="spellStart"/>
      <w:r w:rsidRPr="002C4B82">
        <w:rPr>
          <w:rFonts w:ascii="Times New Roman" w:eastAsia="Times New Roman" w:hAnsi="Times New Roman" w:cs="Times New Roman"/>
          <w:sz w:val="24"/>
          <w:szCs w:val="24"/>
          <w:lang w:eastAsia="fr-FR"/>
        </w:rPr>
        <w:t>Lidilem</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COSTE, D. (éd.) 2002. L’acquisition en classe de langue. </w:t>
      </w:r>
      <w:r w:rsidRPr="002C4B82">
        <w:rPr>
          <w:rFonts w:ascii="Times New Roman" w:eastAsia="Times New Roman" w:hAnsi="Times New Roman" w:cs="Times New Roman"/>
          <w:i/>
          <w:iCs/>
          <w:sz w:val="24"/>
          <w:szCs w:val="24"/>
          <w:lang w:eastAsia="fr-FR"/>
        </w:rPr>
        <w:t xml:space="preserve">AILE </w:t>
      </w:r>
      <w:r w:rsidRPr="002C4B82">
        <w:rPr>
          <w:rFonts w:ascii="Times New Roman" w:eastAsia="Times New Roman" w:hAnsi="Times New Roman" w:cs="Times New Roman"/>
          <w:sz w:val="24"/>
          <w:szCs w:val="24"/>
          <w:lang w:eastAsia="fr-FR"/>
        </w:rPr>
        <w:t>n° 16.</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COSTE, D. 2002. Quelle(s) acquisition(s) dans quelle(s) classe (s) ? </w:t>
      </w:r>
      <w:r w:rsidRPr="002C4B82">
        <w:rPr>
          <w:rFonts w:ascii="Times New Roman" w:eastAsia="Times New Roman" w:hAnsi="Times New Roman" w:cs="Times New Roman"/>
          <w:i/>
          <w:iCs/>
          <w:sz w:val="24"/>
          <w:szCs w:val="24"/>
          <w:lang w:eastAsia="fr-FR"/>
        </w:rPr>
        <w:t xml:space="preserve">AILE </w:t>
      </w:r>
      <w:r w:rsidRPr="002C4B82">
        <w:rPr>
          <w:rFonts w:ascii="Times New Roman" w:eastAsia="Times New Roman" w:hAnsi="Times New Roman" w:cs="Times New Roman"/>
          <w:sz w:val="24"/>
          <w:szCs w:val="24"/>
          <w:lang w:eastAsia="fr-FR"/>
        </w:rPr>
        <w:t>n° 16, 3-22.</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COURTILLON, J. 2003. </w:t>
      </w:r>
      <w:r w:rsidRPr="002C4B82">
        <w:rPr>
          <w:rFonts w:ascii="Times New Roman" w:eastAsia="Times New Roman" w:hAnsi="Times New Roman" w:cs="Times New Roman"/>
          <w:i/>
          <w:iCs/>
          <w:sz w:val="24"/>
          <w:szCs w:val="24"/>
          <w:lang w:eastAsia="fr-FR"/>
        </w:rPr>
        <w:t>Élaborer un cours de FLE</w:t>
      </w:r>
      <w:r w:rsidRPr="002C4B82">
        <w:rPr>
          <w:rFonts w:ascii="Times New Roman" w:eastAsia="Times New Roman" w:hAnsi="Times New Roman" w:cs="Times New Roman"/>
          <w:sz w:val="24"/>
          <w:szCs w:val="24"/>
          <w:lang w:eastAsia="fr-FR"/>
        </w:rPr>
        <w:t>. Paris, Hachette.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CROOKES, G. 1997. SLA and Language Pedagogy. A socioeducational Perspective.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vol. 19, n° 1, 93-116.</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lastRenderedPageBreak/>
        <w:t xml:space="preserve">CUMMINS, J. 1996. Official English on the brink. </w:t>
      </w:r>
      <w:r w:rsidRPr="002C4B82">
        <w:rPr>
          <w:rFonts w:ascii="Times New Roman" w:eastAsia="Times New Roman" w:hAnsi="Times New Roman" w:cs="Times New Roman"/>
          <w:i/>
          <w:iCs/>
          <w:sz w:val="24"/>
          <w:szCs w:val="24"/>
          <w:lang w:val="en-US" w:eastAsia="fr-FR"/>
        </w:rPr>
        <w:t>The Clarion</w:t>
      </w:r>
      <w:r w:rsidRPr="002C4B82">
        <w:rPr>
          <w:rFonts w:ascii="Times New Roman" w:eastAsia="Times New Roman" w:hAnsi="Times New Roman" w:cs="Times New Roman"/>
          <w:sz w:val="24"/>
          <w:szCs w:val="24"/>
          <w:lang w:val="en-US" w:eastAsia="fr-FR"/>
        </w:rPr>
        <w:t>, vol. 2, n° 1, 27-28.</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CUQ, J.-P. (éd.) 2003. </w:t>
      </w:r>
      <w:r w:rsidRPr="002C4B82">
        <w:rPr>
          <w:rFonts w:ascii="Times New Roman" w:eastAsia="Times New Roman" w:hAnsi="Times New Roman" w:cs="Times New Roman"/>
          <w:i/>
          <w:iCs/>
          <w:sz w:val="24"/>
          <w:szCs w:val="24"/>
          <w:lang w:eastAsia="fr-FR"/>
        </w:rPr>
        <w:t xml:space="preserve">Dictionnaire de didactique du français langue étrangère </w:t>
      </w:r>
      <w:proofErr w:type="gramStart"/>
      <w:r w:rsidRPr="002C4B82">
        <w:rPr>
          <w:rFonts w:ascii="Times New Roman" w:eastAsia="Times New Roman" w:hAnsi="Times New Roman" w:cs="Times New Roman"/>
          <w:i/>
          <w:iCs/>
          <w:sz w:val="24"/>
          <w:szCs w:val="24"/>
          <w:lang w:eastAsia="fr-FR"/>
        </w:rPr>
        <w:t>et</w:t>
      </w:r>
      <w:proofErr w:type="gramEnd"/>
      <w:r w:rsidRPr="002C4B82">
        <w:rPr>
          <w:rFonts w:ascii="Times New Roman" w:eastAsia="Times New Roman" w:hAnsi="Times New Roman" w:cs="Times New Roman"/>
          <w:i/>
          <w:iCs/>
          <w:sz w:val="24"/>
          <w:szCs w:val="24"/>
          <w:lang w:eastAsia="fr-FR"/>
        </w:rPr>
        <w:t xml:space="preserve"> seconde</w:t>
      </w:r>
      <w:r w:rsidRPr="002C4B82">
        <w:rPr>
          <w:rFonts w:ascii="Times New Roman" w:eastAsia="Times New Roman" w:hAnsi="Times New Roman" w:cs="Times New Roman"/>
          <w:sz w:val="24"/>
          <w:szCs w:val="24"/>
          <w:lang w:eastAsia="fr-FR"/>
        </w:rPr>
        <w:t>. Paris, CLE International.</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CUQ, J.-P. &amp; I. GRUCA 2002. </w:t>
      </w:r>
      <w:r w:rsidRPr="002C4B82">
        <w:rPr>
          <w:rFonts w:ascii="Times New Roman" w:eastAsia="Times New Roman" w:hAnsi="Times New Roman" w:cs="Times New Roman"/>
          <w:i/>
          <w:iCs/>
          <w:sz w:val="24"/>
          <w:szCs w:val="24"/>
          <w:lang w:eastAsia="fr-FR"/>
        </w:rPr>
        <w:t>Cours de didactique du français langue étrangère et seconde</w:t>
      </w:r>
      <w:r w:rsidRPr="002C4B82">
        <w:rPr>
          <w:rFonts w:ascii="Times New Roman" w:eastAsia="Times New Roman" w:hAnsi="Times New Roman" w:cs="Times New Roman"/>
          <w:sz w:val="24"/>
          <w:szCs w:val="24"/>
          <w:lang w:eastAsia="fr-FR"/>
        </w:rPr>
        <w:t>. Grenoble, PUG.</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DEFAYS, J.M. &amp; S. DELTOUR 2003. </w:t>
      </w:r>
      <w:r w:rsidRPr="002C4B82">
        <w:rPr>
          <w:rFonts w:ascii="Times New Roman" w:eastAsia="Times New Roman" w:hAnsi="Times New Roman" w:cs="Times New Roman"/>
          <w:i/>
          <w:iCs/>
          <w:sz w:val="24"/>
          <w:szCs w:val="24"/>
          <w:lang w:eastAsia="fr-FR"/>
        </w:rPr>
        <w:t>Le français langue étrangère et seconde. Enseignement et apprentissage</w:t>
      </w:r>
      <w:r w:rsidRPr="002C4B82">
        <w:rPr>
          <w:rFonts w:ascii="Times New Roman" w:eastAsia="Times New Roman" w:hAnsi="Times New Roman" w:cs="Times New Roman"/>
          <w:sz w:val="24"/>
          <w:szCs w:val="24"/>
          <w:lang w:eastAsia="fr-FR"/>
        </w:rPr>
        <w:t xml:space="preserve">. Bruxelles, </w:t>
      </w:r>
      <w:proofErr w:type="spellStart"/>
      <w:r w:rsidRPr="002C4B82">
        <w:rPr>
          <w:rFonts w:ascii="Times New Roman" w:eastAsia="Times New Roman" w:hAnsi="Times New Roman" w:cs="Times New Roman"/>
          <w:sz w:val="24"/>
          <w:szCs w:val="24"/>
          <w:lang w:eastAsia="fr-FR"/>
        </w:rPr>
        <w:t>Mardaga</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EDMONDSON, W. &amp; J. HOUSE 2000. </w:t>
      </w:r>
      <w:proofErr w:type="spellStart"/>
      <w:r w:rsidRPr="002C4B82">
        <w:rPr>
          <w:rFonts w:ascii="Times New Roman" w:eastAsia="Times New Roman" w:hAnsi="Times New Roman" w:cs="Times New Roman"/>
          <w:i/>
          <w:iCs/>
          <w:sz w:val="24"/>
          <w:szCs w:val="24"/>
          <w:lang w:eastAsia="fr-FR"/>
        </w:rPr>
        <w:t>Einführung</w:t>
      </w:r>
      <w:proofErr w:type="spellEnd"/>
      <w:r w:rsidRPr="002C4B82">
        <w:rPr>
          <w:rFonts w:ascii="Times New Roman" w:eastAsia="Times New Roman" w:hAnsi="Times New Roman" w:cs="Times New Roman"/>
          <w:i/>
          <w:iCs/>
          <w:sz w:val="24"/>
          <w:szCs w:val="24"/>
          <w:lang w:eastAsia="fr-FR"/>
        </w:rPr>
        <w:t xml:space="preserve"> in die </w:t>
      </w:r>
      <w:proofErr w:type="spellStart"/>
      <w:r w:rsidRPr="002C4B82">
        <w:rPr>
          <w:rFonts w:ascii="Times New Roman" w:eastAsia="Times New Roman" w:hAnsi="Times New Roman" w:cs="Times New Roman"/>
          <w:i/>
          <w:iCs/>
          <w:sz w:val="24"/>
          <w:szCs w:val="24"/>
          <w:lang w:eastAsia="fr-FR"/>
        </w:rPr>
        <w:t>Sprachlehrforschung</w:t>
      </w:r>
      <w:proofErr w:type="spellEnd"/>
      <w:r w:rsidRPr="002C4B82">
        <w:rPr>
          <w:rFonts w:ascii="Times New Roman" w:eastAsia="Times New Roman" w:hAnsi="Times New Roman" w:cs="Times New Roman"/>
          <w:sz w:val="24"/>
          <w:szCs w:val="24"/>
          <w:lang w:eastAsia="fr-FR"/>
        </w:rPr>
        <w:t xml:space="preserve">. 2. </w:t>
      </w:r>
      <w:proofErr w:type="spellStart"/>
      <w:r w:rsidRPr="002C4B82">
        <w:rPr>
          <w:rFonts w:ascii="Times New Roman" w:eastAsia="Times New Roman" w:hAnsi="Times New Roman" w:cs="Times New Roman"/>
          <w:sz w:val="24"/>
          <w:szCs w:val="24"/>
          <w:lang w:eastAsia="fr-FR"/>
        </w:rPr>
        <w:t>Auflage</w:t>
      </w:r>
      <w:proofErr w:type="spellEnd"/>
      <w:r w:rsidRPr="002C4B82">
        <w:rPr>
          <w:rFonts w:ascii="Times New Roman" w:eastAsia="Times New Roman" w:hAnsi="Times New Roman" w:cs="Times New Roman"/>
          <w:sz w:val="24"/>
          <w:szCs w:val="24"/>
          <w:lang w:eastAsia="fr-FR"/>
        </w:rPr>
        <w:t xml:space="preserve">. Tübingen &amp; Basel : A. </w:t>
      </w:r>
      <w:proofErr w:type="spellStart"/>
      <w:r w:rsidRPr="002C4B82">
        <w:rPr>
          <w:rFonts w:ascii="Times New Roman" w:eastAsia="Times New Roman" w:hAnsi="Times New Roman" w:cs="Times New Roman"/>
          <w:sz w:val="24"/>
          <w:szCs w:val="24"/>
          <w:lang w:eastAsia="fr-FR"/>
        </w:rPr>
        <w:t>Francke</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ELLIS, R. 1997. SLA and </w:t>
      </w:r>
      <w:proofErr w:type="spellStart"/>
      <w:r w:rsidRPr="002C4B82">
        <w:rPr>
          <w:rFonts w:ascii="Times New Roman" w:eastAsia="Times New Roman" w:hAnsi="Times New Roman" w:cs="Times New Roman"/>
          <w:sz w:val="24"/>
          <w:szCs w:val="24"/>
          <w:lang w:eastAsia="fr-FR"/>
        </w:rPr>
        <w:t>Language</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Pedagogy</w:t>
      </w:r>
      <w:proofErr w:type="spellEnd"/>
      <w:r w:rsidRPr="002C4B82">
        <w:rPr>
          <w:rFonts w:ascii="Times New Roman" w:eastAsia="Times New Roman" w:hAnsi="Times New Roman" w:cs="Times New Roman"/>
          <w:sz w:val="24"/>
          <w:szCs w:val="24"/>
          <w:lang w:eastAsia="fr-FR"/>
        </w:rPr>
        <w:t xml:space="preserve"> : An </w:t>
      </w:r>
      <w:proofErr w:type="spellStart"/>
      <w:r w:rsidRPr="002C4B82">
        <w:rPr>
          <w:rFonts w:ascii="Times New Roman" w:eastAsia="Times New Roman" w:hAnsi="Times New Roman" w:cs="Times New Roman"/>
          <w:sz w:val="24"/>
          <w:szCs w:val="24"/>
          <w:lang w:eastAsia="fr-FR"/>
        </w:rPr>
        <w:t>educational</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perspective.</w:t>
      </w:r>
      <w:r w:rsidRPr="002C4B82">
        <w:rPr>
          <w:rFonts w:ascii="Times New Roman" w:eastAsia="Times New Roman" w:hAnsi="Times New Roman" w:cs="Times New Roman"/>
          <w:i/>
          <w:iCs/>
          <w:sz w:val="24"/>
          <w:szCs w:val="24"/>
          <w:lang w:eastAsia="fr-FR"/>
        </w:rPr>
        <w:t>Studies</w:t>
      </w:r>
      <w:proofErr w:type="spellEnd"/>
      <w:r w:rsidRPr="002C4B82">
        <w:rPr>
          <w:rFonts w:ascii="Times New Roman" w:eastAsia="Times New Roman" w:hAnsi="Times New Roman" w:cs="Times New Roman"/>
          <w:i/>
          <w:iCs/>
          <w:sz w:val="24"/>
          <w:szCs w:val="24"/>
          <w:lang w:eastAsia="fr-FR"/>
        </w:rPr>
        <w:t xml:space="preserve"> in 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w:t>
      </w:r>
      <w:r w:rsidRPr="002C4B82">
        <w:rPr>
          <w:rFonts w:ascii="Times New Roman" w:eastAsia="Times New Roman" w:hAnsi="Times New Roman" w:cs="Times New Roman"/>
          <w:sz w:val="24"/>
          <w:szCs w:val="24"/>
          <w:lang w:eastAsia="fr-FR"/>
        </w:rPr>
        <w:t>, vol. 19, n° 1, 69-92.</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ESCH, E. 2003. L’acquisition trilingue : recherches actuelles et questions pour l’avenir. </w:t>
      </w:r>
      <w:r w:rsidRPr="002C4B82">
        <w:rPr>
          <w:rFonts w:ascii="Times New Roman" w:eastAsia="Times New Roman" w:hAnsi="Times New Roman" w:cs="Times New Roman"/>
          <w:i/>
          <w:iCs/>
          <w:sz w:val="24"/>
          <w:szCs w:val="24"/>
          <w:lang w:eastAsia="fr-FR"/>
        </w:rPr>
        <w:t>Le français dans le Monde. Recherches et Applications</w:t>
      </w:r>
      <w:r w:rsidRPr="002C4B82">
        <w:rPr>
          <w:rFonts w:ascii="Times New Roman" w:eastAsia="Times New Roman" w:hAnsi="Times New Roman" w:cs="Times New Roman"/>
          <w:sz w:val="24"/>
          <w:szCs w:val="24"/>
          <w:lang w:eastAsia="fr-FR"/>
        </w:rPr>
        <w:t>, 18-31.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EUBANK, L. 1997. </w:t>
      </w:r>
      <w:r w:rsidRPr="002C4B82">
        <w:rPr>
          <w:rFonts w:ascii="Times New Roman" w:eastAsia="Times New Roman" w:hAnsi="Times New Roman" w:cs="Times New Roman"/>
          <w:sz w:val="24"/>
          <w:szCs w:val="24"/>
          <w:lang w:val="en-US" w:eastAsia="fr-FR"/>
        </w:rPr>
        <w:t xml:space="preserve">Whither SLRF ? </w:t>
      </w:r>
      <w:r w:rsidRPr="002C4B82">
        <w:rPr>
          <w:rFonts w:ascii="Times New Roman" w:eastAsia="Times New Roman" w:hAnsi="Times New Roman" w:cs="Times New Roman"/>
          <w:i/>
          <w:iCs/>
          <w:sz w:val="24"/>
          <w:szCs w:val="24"/>
          <w:lang w:val="en-US" w:eastAsia="fr-FR"/>
        </w:rPr>
        <w:t>The Clarion</w:t>
      </w:r>
      <w:r w:rsidRPr="002C4B82">
        <w:rPr>
          <w:rFonts w:ascii="Times New Roman" w:eastAsia="Times New Roman" w:hAnsi="Times New Roman" w:cs="Times New Roman"/>
          <w:sz w:val="24"/>
          <w:szCs w:val="24"/>
          <w:lang w:val="en-US" w:eastAsia="fr-FR"/>
        </w:rPr>
        <w:t>, vol. 3, n° 1, 7-17.</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GASS, S., C. FLECK, N. LEDER &amp; I. SVETICS 1998. A historicity revisited : Does SLA have a history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vol. 20, n° 3, 407-421.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GIULIANO, P. 2000. </w:t>
      </w:r>
      <w:r w:rsidRPr="002C4B82">
        <w:rPr>
          <w:rFonts w:ascii="Times New Roman" w:eastAsia="Times New Roman" w:hAnsi="Times New Roman" w:cs="Times New Roman"/>
          <w:i/>
          <w:iCs/>
          <w:sz w:val="24"/>
          <w:szCs w:val="24"/>
          <w:lang w:eastAsia="fr-FR"/>
        </w:rPr>
        <w:t>L’Acquisition et l’Expression des Fonctions Négatives en Français et en Anglais comme Langues Secondes : Confrontations d’Études Longitudinales et Apports Théoriques pour l’Acquisition en Milieu Naturel</w:t>
      </w:r>
      <w:r w:rsidRPr="002C4B82">
        <w:rPr>
          <w:rFonts w:ascii="Times New Roman" w:eastAsia="Times New Roman" w:hAnsi="Times New Roman" w:cs="Times New Roman"/>
          <w:sz w:val="24"/>
          <w:szCs w:val="24"/>
          <w:lang w:eastAsia="fr-FR"/>
        </w:rPr>
        <w:t xml:space="preserve">. Thèse de Doctorat. Université de Paris VIII &amp; </w:t>
      </w:r>
      <w:proofErr w:type="spellStart"/>
      <w:r w:rsidRPr="002C4B82">
        <w:rPr>
          <w:rFonts w:ascii="Times New Roman" w:eastAsia="Times New Roman" w:hAnsi="Times New Roman" w:cs="Times New Roman"/>
          <w:sz w:val="24"/>
          <w:szCs w:val="24"/>
          <w:lang w:eastAsia="fr-FR"/>
        </w:rPr>
        <w:t>Università</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degli</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Studi</w:t>
      </w:r>
      <w:proofErr w:type="spellEnd"/>
      <w:r w:rsidRPr="002C4B82">
        <w:rPr>
          <w:rFonts w:ascii="Times New Roman" w:eastAsia="Times New Roman" w:hAnsi="Times New Roman" w:cs="Times New Roman"/>
          <w:sz w:val="24"/>
          <w:szCs w:val="24"/>
          <w:lang w:eastAsia="fr-FR"/>
        </w:rPr>
        <w:t xml:space="preserve"> di </w:t>
      </w:r>
      <w:proofErr w:type="spellStart"/>
      <w:r w:rsidRPr="002C4B82">
        <w:rPr>
          <w:rFonts w:ascii="Times New Roman" w:eastAsia="Times New Roman" w:hAnsi="Times New Roman" w:cs="Times New Roman"/>
          <w:sz w:val="24"/>
          <w:szCs w:val="24"/>
          <w:lang w:eastAsia="fr-FR"/>
        </w:rPr>
        <w:t>Bergamo</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GRANGET, C. 2004. </w:t>
      </w:r>
      <w:r w:rsidRPr="002C4B82">
        <w:rPr>
          <w:rFonts w:ascii="Times New Roman" w:eastAsia="Times New Roman" w:hAnsi="Times New Roman" w:cs="Times New Roman"/>
          <w:i/>
          <w:iCs/>
          <w:sz w:val="24"/>
          <w:szCs w:val="24"/>
          <w:lang w:eastAsia="fr-FR"/>
        </w:rPr>
        <w:t>L’acquisition par des apprenants germanophones de la référence au passé en français : un cas d’école</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sz w:val="24"/>
          <w:szCs w:val="24"/>
          <w:lang w:val="en-US" w:eastAsia="fr-FR"/>
        </w:rPr>
        <w:t>Thèse de doctorat, Paris III.</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GROTJAHN, R. 1991. The research programme subjective theories. A new approach in second language research.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vol. 13, n° 2, 187-214.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HARDING-ESCH, E. 1990. </w:t>
      </w:r>
      <w:r w:rsidRPr="002C4B82">
        <w:rPr>
          <w:rFonts w:ascii="Times New Roman" w:eastAsia="Times New Roman" w:hAnsi="Times New Roman" w:cs="Times New Roman"/>
          <w:sz w:val="24"/>
          <w:szCs w:val="24"/>
          <w:lang w:eastAsia="fr-FR"/>
        </w:rPr>
        <w:t>Construction et usage des syllabus communicatifs. In J.-C. </w:t>
      </w:r>
      <w:proofErr w:type="spellStart"/>
      <w:r w:rsidRPr="002C4B82">
        <w:rPr>
          <w:rFonts w:ascii="Times New Roman" w:eastAsia="Times New Roman" w:hAnsi="Times New Roman" w:cs="Times New Roman"/>
          <w:sz w:val="24"/>
          <w:szCs w:val="24"/>
          <w:lang w:eastAsia="fr-FR"/>
        </w:rPr>
        <w:t>Beacco</w:t>
      </w:r>
      <w:proofErr w:type="spellEnd"/>
      <w:r w:rsidRPr="002C4B82">
        <w:rPr>
          <w:rFonts w:ascii="Times New Roman" w:eastAsia="Times New Roman" w:hAnsi="Times New Roman" w:cs="Times New Roman"/>
          <w:sz w:val="24"/>
          <w:szCs w:val="24"/>
          <w:lang w:eastAsia="fr-FR"/>
        </w:rPr>
        <w:t xml:space="preserve"> &amp; D. Lehmann (éd.), Publics spécifiques et communication spécialisée,</w:t>
      </w:r>
      <w:r w:rsidRPr="002C4B82">
        <w:rPr>
          <w:rFonts w:ascii="Times New Roman" w:eastAsia="Times New Roman" w:hAnsi="Times New Roman" w:cs="Times New Roman"/>
          <w:i/>
          <w:iCs/>
          <w:sz w:val="24"/>
          <w:szCs w:val="24"/>
          <w:lang w:eastAsia="fr-FR"/>
        </w:rPr>
        <w:t xml:space="preserve"> Le français dans le Monde. Recherches et Applications</w:t>
      </w:r>
      <w:r w:rsidRPr="002C4B82">
        <w:rPr>
          <w:rFonts w:ascii="Times New Roman" w:eastAsia="Times New Roman" w:hAnsi="Times New Roman" w:cs="Times New Roman"/>
          <w:sz w:val="24"/>
          <w:szCs w:val="24"/>
          <w:lang w:eastAsia="fr-FR"/>
        </w:rPr>
        <w:t>, 88-96.</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HOLEC, H. 1995. Curriculum et itinéraire </w:t>
      </w:r>
      <w:proofErr w:type="spellStart"/>
      <w:r w:rsidRPr="002C4B82">
        <w:rPr>
          <w:rFonts w:ascii="Times New Roman" w:eastAsia="Times New Roman" w:hAnsi="Times New Roman" w:cs="Times New Roman"/>
          <w:sz w:val="24"/>
          <w:szCs w:val="24"/>
          <w:lang w:eastAsia="fr-FR"/>
        </w:rPr>
        <w:t>auto-dirigé</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xml:space="preserve"> 98, 34-43.</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KASPER, G. &amp; S. BLUM-KOLKA. (éd.) 1993. </w:t>
      </w:r>
      <w:r w:rsidRPr="002C4B82">
        <w:rPr>
          <w:rFonts w:ascii="Times New Roman" w:eastAsia="Times New Roman" w:hAnsi="Times New Roman" w:cs="Times New Roman"/>
          <w:i/>
          <w:iCs/>
          <w:sz w:val="24"/>
          <w:szCs w:val="24"/>
          <w:lang w:val="en-US" w:eastAsia="fr-FR"/>
        </w:rPr>
        <w:t xml:space="preserve">Interlanguage Pragmatics. </w:t>
      </w:r>
      <w:r w:rsidRPr="002C4B82">
        <w:rPr>
          <w:rFonts w:ascii="Times New Roman" w:eastAsia="Times New Roman" w:hAnsi="Times New Roman" w:cs="Times New Roman"/>
          <w:sz w:val="24"/>
          <w:szCs w:val="24"/>
          <w:lang w:val="en-US" w:eastAsia="fr-FR"/>
        </w:rPr>
        <w:t>Oxford, O.U.P.</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KELLERMAN, E. 1979. La difficulté, une notion difficile. </w:t>
      </w:r>
      <w:r w:rsidRPr="002C4B82">
        <w:rPr>
          <w:rFonts w:ascii="Times New Roman" w:eastAsia="Times New Roman" w:hAnsi="Times New Roman" w:cs="Times New Roman"/>
          <w:i/>
          <w:iCs/>
          <w:sz w:val="24"/>
          <w:szCs w:val="24"/>
          <w:lang w:eastAsia="fr-FR"/>
        </w:rPr>
        <w:t>Encrages, Numéro spécial linguistique appliquée</w:t>
      </w:r>
      <w:r w:rsidRPr="002C4B82">
        <w:rPr>
          <w:rFonts w:ascii="Times New Roman" w:eastAsia="Times New Roman" w:hAnsi="Times New Roman" w:cs="Times New Roman"/>
          <w:sz w:val="24"/>
          <w:szCs w:val="24"/>
          <w:lang w:eastAsia="fr-FR"/>
        </w:rPr>
        <w:t>, 16-21.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KIM, J-O. 2003. </w:t>
      </w:r>
      <w:r w:rsidRPr="002C4B82">
        <w:rPr>
          <w:rFonts w:ascii="Times New Roman" w:eastAsia="Times New Roman" w:hAnsi="Times New Roman" w:cs="Times New Roman"/>
          <w:i/>
          <w:iCs/>
          <w:sz w:val="24"/>
          <w:szCs w:val="24"/>
          <w:lang w:eastAsia="fr-FR"/>
        </w:rPr>
        <w:t>Verbalisations métalinguistiques d’apprenants coréens sur l’imparfait et le passé composé en français</w:t>
      </w:r>
      <w:r w:rsidRPr="002C4B82">
        <w:rPr>
          <w:rFonts w:ascii="Times New Roman" w:eastAsia="Times New Roman" w:hAnsi="Times New Roman" w:cs="Times New Roman"/>
          <w:sz w:val="24"/>
          <w:szCs w:val="24"/>
          <w:lang w:eastAsia="fr-FR"/>
        </w:rPr>
        <w:t>. Thèse de doctorat, Paris III.</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lastRenderedPageBreak/>
        <w:t xml:space="preserve">KRASHEN, S. D. &amp; T. TERRELL 1983. </w:t>
      </w:r>
      <w:r w:rsidRPr="002C4B82">
        <w:rPr>
          <w:rFonts w:ascii="Times New Roman" w:eastAsia="Times New Roman" w:hAnsi="Times New Roman" w:cs="Times New Roman"/>
          <w:i/>
          <w:iCs/>
          <w:sz w:val="24"/>
          <w:szCs w:val="24"/>
          <w:lang w:val="en-US" w:eastAsia="fr-FR"/>
        </w:rPr>
        <w:t>The natural approach: language acquisition in the classroom</w:t>
      </w:r>
      <w:r w:rsidRPr="002C4B82">
        <w:rPr>
          <w:rFonts w:ascii="Times New Roman" w:eastAsia="Times New Roman" w:hAnsi="Times New Roman" w:cs="Times New Roman"/>
          <w:sz w:val="24"/>
          <w:szCs w:val="24"/>
          <w:lang w:val="en-US" w:eastAsia="fr-FR"/>
        </w:rPr>
        <w:t>. Oxford, Pergamon Press.</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Format</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APA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MLA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Chicago</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Krashen, S. D. (1976). Formal and Informal Linguistic Environments in Language Acquisition and Language Learning. </w:t>
      </w:r>
      <w:r w:rsidRPr="002C4B82">
        <w:rPr>
          <w:rFonts w:ascii="Times New Roman" w:eastAsia="Times New Roman" w:hAnsi="Times New Roman" w:cs="Times New Roman"/>
          <w:i/>
          <w:iCs/>
          <w:sz w:val="24"/>
          <w:szCs w:val="24"/>
          <w:lang w:val="en-US" w:eastAsia="fr-FR"/>
        </w:rPr>
        <w:t>TESOL Quarterly</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10</w:t>
      </w:r>
      <w:r w:rsidRPr="002C4B82">
        <w:rPr>
          <w:rFonts w:ascii="Times New Roman" w:eastAsia="Times New Roman" w:hAnsi="Times New Roman" w:cs="Times New Roman"/>
          <w:sz w:val="24"/>
          <w:szCs w:val="24"/>
          <w:lang w:val="en-US" w:eastAsia="fr-FR"/>
        </w:rPr>
        <w:t>(2), 157. https://doi.org/10.2307/3585637</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Krashen, S. D. “Formal and Informal Linguistic Environments in Language Acquisition and Language Learning”. </w:t>
      </w:r>
      <w:r w:rsidRPr="002C4B82">
        <w:rPr>
          <w:rFonts w:ascii="Times New Roman" w:eastAsia="Times New Roman" w:hAnsi="Times New Roman" w:cs="Times New Roman"/>
          <w:i/>
          <w:iCs/>
          <w:sz w:val="24"/>
          <w:szCs w:val="24"/>
          <w:lang w:val="en-US" w:eastAsia="fr-FR"/>
        </w:rPr>
        <w:t>TESOL Quarterly</w:t>
      </w:r>
      <w:r w:rsidRPr="002C4B82">
        <w:rPr>
          <w:rFonts w:ascii="Times New Roman" w:eastAsia="Times New Roman" w:hAnsi="Times New Roman" w:cs="Times New Roman"/>
          <w:sz w:val="24"/>
          <w:szCs w:val="24"/>
          <w:lang w:val="en-US" w:eastAsia="fr-FR"/>
        </w:rPr>
        <w:t>, Vol. 10, no. 2, JSTOR, June 1976, p. 157.</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Krashen, Stephen D. “Formal and Informal Linguistic Environments in Language Acquisition and Language Learning”. </w:t>
      </w:r>
      <w:r w:rsidRPr="002C4B82">
        <w:rPr>
          <w:rFonts w:ascii="Times New Roman" w:eastAsia="Times New Roman" w:hAnsi="Times New Roman" w:cs="Times New Roman"/>
          <w:i/>
          <w:iCs/>
          <w:sz w:val="24"/>
          <w:szCs w:val="24"/>
          <w:lang w:eastAsia="fr-FR"/>
        </w:rPr>
        <w:t xml:space="preserve">TESOL </w:t>
      </w:r>
      <w:proofErr w:type="spellStart"/>
      <w:r w:rsidRPr="002C4B82">
        <w:rPr>
          <w:rFonts w:ascii="Times New Roman" w:eastAsia="Times New Roman" w:hAnsi="Times New Roman" w:cs="Times New Roman"/>
          <w:i/>
          <w:iCs/>
          <w:sz w:val="24"/>
          <w:szCs w:val="24"/>
          <w:lang w:eastAsia="fr-FR"/>
        </w:rPr>
        <w:t>Quarterly</w:t>
      </w:r>
      <w:proofErr w:type="spellEnd"/>
      <w:r w:rsidRPr="002C4B82">
        <w:rPr>
          <w:rFonts w:ascii="Times New Roman" w:eastAsia="Times New Roman" w:hAnsi="Times New Roman" w:cs="Times New Roman"/>
          <w:sz w:val="24"/>
          <w:szCs w:val="24"/>
          <w:lang w:eastAsia="fr-FR"/>
        </w:rPr>
        <w:t xml:space="preserve"> 10, no. 2, </w:t>
      </w:r>
      <w:proofErr w:type="spellStart"/>
      <w:r w:rsidRPr="002C4B82">
        <w:rPr>
          <w:rFonts w:ascii="Times New Roman" w:eastAsia="Times New Roman" w:hAnsi="Times New Roman" w:cs="Times New Roman"/>
          <w:sz w:val="24"/>
          <w:szCs w:val="24"/>
          <w:lang w:eastAsia="fr-FR"/>
        </w:rPr>
        <w:t>June</w:t>
      </w:r>
      <w:proofErr w:type="spellEnd"/>
      <w:r w:rsidRPr="002C4B82">
        <w:rPr>
          <w:rFonts w:ascii="Times New Roman" w:eastAsia="Times New Roman" w:hAnsi="Times New Roman" w:cs="Times New Roman"/>
          <w:sz w:val="24"/>
          <w:szCs w:val="24"/>
          <w:lang w:eastAsia="fr-FR"/>
        </w:rPr>
        <w:t xml:space="preserve"> 1976, 157. https://doi.org/10.2307/3585637.</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Cette référence bibliographique est disponible grâce à la souscription de votre institution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Elle a été automatiquement générée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en utilisant </w:t>
      </w:r>
      <w:proofErr w:type="spellStart"/>
      <w:r w:rsidRPr="002C4B82">
        <w:rPr>
          <w:rFonts w:ascii="Times New Roman" w:eastAsia="Times New Roman" w:hAnsi="Times New Roman" w:cs="Times New Roman"/>
          <w:sz w:val="24"/>
          <w:szCs w:val="24"/>
          <w:lang w:eastAsia="fr-FR"/>
        </w:rPr>
        <w:t>Crossref</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KRASHEN, S.D. 1976. Formal and informal linguistic environments in language acquisition and language learning. </w:t>
      </w:r>
      <w:r w:rsidRPr="002C4B82">
        <w:rPr>
          <w:rFonts w:ascii="Times New Roman" w:eastAsia="Times New Roman" w:hAnsi="Times New Roman" w:cs="Times New Roman"/>
          <w:i/>
          <w:iCs/>
          <w:sz w:val="24"/>
          <w:szCs w:val="24"/>
          <w:lang w:val="en-US" w:eastAsia="fr-FR"/>
        </w:rPr>
        <w:t>TESOL Quarterly</w:t>
      </w:r>
      <w:r w:rsidRPr="002C4B82">
        <w:rPr>
          <w:rFonts w:ascii="Times New Roman" w:eastAsia="Times New Roman" w:hAnsi="Times New Roman" w:cs="Times New Roman"/>
          <w:sz w:val="24"/>
          <w:szCs w:val="24"/>
          <w:lang w:val="en-US" w:eastAsia="fr-FR"/>
        </w:rPr>
        <w:t xml:space="preserve"> 10, 157-168.</w:t>
      </w:r>
      <w:r w:rsidRPr="002C4B82">
        <w:rPr>
          <w:rFonts w:ascii="Times New Roman" w:eastAsia="Times New Roman" w:hAnsi="Times New Roman" w:cs="Times New Roman"/>
          <w:sz w:val="24"/>
          <w:szCs w:val="24"/>
          <w:lang w:val="en-US" w:eastAsia="fr-FR"/>
        </w:rPr>
        <w:br/>
      </w:r>
      <w:proofErr w:type="gramStart"/>
      <w:r w:rsidRPr="002C4B82">
        <w:rPr>
          <w:rFonts w:ascii="Times New Roman" w:eastAsia="Times New Roman" w:hAnsi="Times New Roman" w:cs="Times New Roman"/>
          <w:sz w:val="24"/>
          <w:szCs w:val="24"/>
          <w:lang w:val="en-US" w:eastAsia="fr-FR"/>
        </w:rPr>
        <w:t>DOI :</w:t>
      </w:r>
      <w:proofErr w:type="gramEnd"/>
      <w:r w:rsidRPr="002C4B82">
        <w:rPr>
          <w:rFonts w:ascii="Times New Roman" w:eastAsia="Times New Roman" w:hAnsi="Times New Roman" w:cs="Times New Roman"/>
          <w:sz w:val="24"/>
          <w:szCs w:val="24"/>
          <w:lang w:val="en-US" w:eastAsia="fr-FR"/>
        </w:rPr>
        <w:t xml:space="preserve"> </w:t>
      </w:r>
      <w:hyperlink r:id="rId47" w:history="1">
        <w:r w:rsidRPr="002C4B82">
          <w:rPr>
            <w:rFonts w:ascii="Times New Roman" w:eastAsia="Times New Roman" w:hAnsi="Times New Roman" w:cs="Times New Roman"/>
            <w:color w:val="0000FF"/>
            <w:sz w:val="24"/>
            <w:szCs w:val="24"/>
            <w:u w:val="single"/>
            <w:lang w:val="en-US" w:eastAsia="fr-FR"/>
          </w:rPr>
          <w:t>10.2307/3585637</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KRASHEN, S.D. 1981. </w:t>
      </w:r>
      <w:r w:rsidRPr="002C4B82">
        <w:rPr>
          <w:rFonts w:ascii="Times New Roman" w:eastAsia="Times New Roman" w:hAnsi="Times New Roman" w:cs="Times New Roman"/>
          <w:i/>
          <w:iCs/>
          <w:sz w:val="24"/>
          <w:szCs w:val="24"/>
          <w:lang w:val="en-US" w:eastAsia="fr-FR"/>
        </w:rPr>
        <w:t>Second language Acquisition and Second Language Learning</w:t>
      </w:r>
      <w:r w:rsidRPr="002C4B82">
        <w:rPr>
          <w:rFonts w:ascii="Times New Roman" w:eastAsia="Times New Roman" w:hAnsi="Times New Roman" w:cs="Times New Roman"/>
          <w:sz w:val="24"/>
          <w:szCs w:val="24"/>
          <w:lang w:val="en-US" w:eastAsia="fr-FR"/>
        </w:rPr>
        <w:t>. Elmsford, New-York, Pergamon Press.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LIGHTBOWN, P. 1984. The relationship between theory and method in second language research. In A. Davies, C. Crifer &amp; A. P. R Howatt (éd.), </w:t>
      </w:r>
      <w:r w:rsidRPr="002C4B82">
        <w:rPr>
          <w:rFonts w:ascii="Times New Roman" w:eastAsia="Times New Roman" w:hAnsi="Times New Roman" w:cs="Times New Roman"/>
          <w:i/>
          <w:iCs/>
          <w:sz w:val="24"/>
          <w:szCs w:val="24"/>
          <w:lang w:val="en-US" w:eastAsia="fr-FR"/>
        </w:rPr>
        <w:t>Interlanguage ; Proceedings of the seminar in honour of S.P. Corder</w:t>
      </w:r>
      <w:r w:rsidRPr="002C4B82">
        <w:rPr>
          <w:rFonts w:ascii="Times New Roman" w:eastAsia="Times New Roman" w:hAnsi="Times New Roman" w:cs="Times New Roman"/>
          <w:sz w:val="24"/>
          <w:szCs w:val="24"/>
          <w:lang w:val="en-US" w:eastAsia="fr-FR"/>
        </w:rPr>
        <w:t>, 145-152. Edinburgh, Edinburgh University Press.</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Format</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APA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MLA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Chicago</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LYSTER, R. (2004). Research on form-focused instruction in immersion classrooms: implications for theory and practice.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14</w:t>
      </w:r>
      <w:r w:rsidRPr="002C4B82">
        <w:rPr>
          <w:rFonts w:ascii="Times New Roman" w:eastAsia="Times New Roman" w:hAnsi="Times New Roman" w:cs="Times New Roman"/>
          <w:sz w:val="24"/>
          <w:szCs w:val="24"/>
          <w:lang w:val="en-US" w:eastAsia="fr-FR"/>
        </w:rPr>
        <w:t>(3), 321-341. https://doi.org/10.1017/s0959269504001826</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LYSTER, R. “Research on Form-Focused Instruction in Immersion Classrooms: Implications for Theory and Practice”.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Vol. 14, no. 3, Cambridge University Press (CUP), Nov. 2004, pp. 321-4.</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LYSTER, ROY. “Research on Form-Focused Instruction in Immersion Classrooms: Implications for Theory and Practice”. </w:t>
      </w:r>
      <w:r w:rsidRPr="002C4B82">
        <w:rPr>
          <w:rFonts w:ascii="Times New Roman" w:eastAsia="Times New Roman" w:hAnsi="Times New Roman" w:cs="Times New Roman"/>
          <w:i/>
          <w:iCs/>
          <w:sz w:val="24"/>
          <w:szCs w:val="24"/>
          <w:lang w:val="en-US" w:eastAsia="fr-FR"/>
        </w:rPr>
        <w:t>Journal of French Language Studies</w:t>
      </w:r>
      <w:r w:rsidRPr="002C4B82">
        <w:rPr>
          <w:rFonts w:ascii="Times New Roman" w:eastAsia="Times New Roman" w:hAnsi="Times New Roman" w:cs="Times New Roman"/>
          <w:sz w:val="24"/>
          <w:szCs w:val="24"/>
          <w:lang w:val="en-US" w:eastAsia="fr-FR"/>
        </w:rPr>
        <w:t xml:space="preserve"> 14, no. 3, November 2004, 321-41. https://doi.org/10.1017/s0959269504001826.</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Cette référence bibliographique est disponible grâce à la souscription de votre institution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Elle a été automatiquement générée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en utilisant </w:t>
      </w:r>
      <w:proofErr w:type="spellStart"/>
      <w:r w:rsidRPr="002C4B82">
        <w:rPr>
          <w:rFonts w:ascii="Times New Roman" w:eastAsia="Times New Roman" w:hAnsi="Times New Roman" w:cs="Times New Roman"/>
          <w:sz w:val="24"/>
          <w:szCs w:val="24"/>
          <w:lang w:eastAsia="fr-FR"/>
        </w:rPr>
        <w:t>Crossref</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LYSTER, R. 2004. Research on form-focused instruction in immersion classrooms : Implications for theory and practice. </w:t>
      </w:r>
      <w:r w:rsidRPr="002C4B82">
        <w:rPr>
          <w:rFonts w:ascii="Times New Roman" w:eastAsia="Times New Roman" w:hAnsi="Times New Roman" w:cs="Times New Roman"/>
          <w:i/>
          <w:iCs/>
          <w:sz w:val="24"/>
          <w:szCs w:val="24"/>
          <w:lang w:val="en-US" w:eastAsia="fr-FR"/>
        </w:rPr>
        <w:t>Journal of French language studies. vol. </w:t>
      </w:r>
      <w:r w:rsidRPr="002C4B82">
        <w:rPr>
          <w:rFonts w:ascii="Times New Roman" w:eastAsia="Times New Roman" w:hAnsi="Times New Roman" w:cs="Times New Roman"/>
          <w:sz w:val="24"/>
          <w:szCs w:val="24"/>
          <w:lang w:val="en-US" w:eastAsia="fr-FR"/>
        </w:rPr>
        <w:t>14, n° 1, 321-</w:t>
      </w:r>
      <w:r w:rsidRPr="002C4B82">
        <w:rPr>
          <w:rFonts w:ascii="Times New Roman" w:eastAsia="Times New Roman" w:hAnsi="Times New Roman" w:cs="Times New Roman"/>
          <w:sz w:val="24"/>
          <w:szCs w:val="24"/>
          <w:lang w:val="en-US" w:eastAsia="fr-FR"/>
        </w:rPr>
        <w:lastRenderedPageBreak/>
        <w:t>341.</w:t>
      </w:r>
      <w:r w:rsidRPr="002C4B82">
        <w:rPr>
          <w:rFonts w:ascii="Times New Roman" w:eastAsia="Times New Roman" w:hAnsi="Times New Roman" w:cs="Times New Roman"/>
          <w:sz w:val="24"/>
          <w:szCs w:val="24"/>
          <w:lang w:val="en-US" w:eastAsia="fr-FR"/>
        </w:rPr>
        <w:br/>
      </w:r>
      <w:proofErr w:type="gramStart"/>
      <w:r w:rsidRPr="002C4B82">
        <w:rPr>
          <w:rFonts w:ascii="Times New Roman" w:eastAsia="Times New Roman" w:hAnsi="Times New Roman" w:cs="Times New Roman"/>
          <w:sz w:val="24"/>
          <w:szCs w:val="24"/>
          <w:lang w:val="en-US" w:eastAsia="fr-FR"/>
        </w:rPr>
        <w:t>DOI :</w:t>
      </w:r>
      <w:proofErr w:type="gramEnd"/>
      <w:r w:rsidRPr="002C4B82">
        <w:rPr>
          <w:rFonts w:ascii="Times New Roman" w:eastAsia="Times New Roman" w:hAnsi="Times New Roman" w:cs="Times New Roman"/>
          <w:sz w:val="24"/>
          <w:szCs w:val="24"/>
          <w:lang w:val="en-US" w:eastAsia="fr-FR"/>
        </w:rPr>
        <w:t xml:space="preserve"> </w:t>
      </w:r>
      <w:hyperlink r:id="rId48" w:history="1">
        <w:r w:rsidRPr="002C4B82">
          <w:rPr>
            <w:rFonts w:ascii="Times New Roman" w:eastAsia="Times New Roman" w:hAnsi="Times New Roman" w:cs="Times New Roman"/>
            <w:color w:val="0000FF"/>
            <w:sz w:val="24"/>
            <w:szCs w:val="24"/>
            <w:u w:val="single"/>
            <w:lang w:val="en-US" w:eastAsia="fr-FR"/>
          </w:rPr>
          <w:t>10.1017/S0959269504001826</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MACKEY, W.F. 1972.</w:t>
      </w:r>
      <w:r w:rsidRPr="002C4B82">
        <w:rPr>
          <w:rFonts w:ascii="Times New Roman" w:eastAsia="Times New Roman" w:hAnsi="Times New Roman" w:cs="Times New Roman"/>
          <w:i/>
          <w:iCs/>
          <w:sz w:val="24"/>
          <w:szCs w:val="24"/>
          <w:lang w:val="en-US" w:eastAsia="fr-FR"/>
        </w:rPr>
        <w:t>Didactique analytique</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Paris : Didier Erudition.</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MARTINEZ, P. 1996. </w:t>
      </w:r>
      <w:r w:rsidRPr="002C4B82">
        <w:rPr>
          <w:rFonts w:ascii="Times New Roman" w:eastAsia="Times New Roman" w:hAnsi="Times New Roman" w:cs="Times New Roman"/>
          <w:i/>
          <w:iCs/>
          <w:sz w:val="24"/>
          <w:szCs w:val="24"/>
          <w:lang w:eastAsia="fr-FR"/>
        </w:rPr>
        <w:t>La Didactique des langues étrangères</w:t>
      </w:r>
      <w:r w:rsidRPr="002C4B82">
        <w:rPr>
          <w:rFonts w:ascii="Times New Roman" w:eastAsia="Times New Roman" w:hAnsi="Times New Roman" w:cs="Times New Roman"/>
          <w:sz w:val="24"/>
          <w:szCs w:val="24"/>
          <w:lang w:eastAsia="fr-FR"/>
        </w:rPr>
        <w:t>. Paris, PUF.</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MATTHEY, M. &amp; D. VÉRONIQUE (éd.) 2004. Trois courants de recherche en acquisition des langues. </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 xml:space="preserve"> n° 21.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MATTHEY, M. &amp; D. VÉRONIQUE 2004. Trois approches de l’acquisition des langues étrangères : enjeux et perspectives. </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 xml:space="preserve"> n° 21, 203-223.</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MONDADA, L. &amp; S. PEKAREK-DOEHLER 2000. Interaction sociale et cognition située : quels modèles pour la recherche sur l’acquisition des langues ? </w:t>
      </w:r>
      <w:r w:rsidRPr="002C4B82">
        <w:rPr>
          <w:rFonts w:ascii="Times New Roman" w:eastAsia="Times New Roman" w:hAnsi="Times New Roman" w:cs="Times New Roman"/>
          <w:i/>
          <w:iCs/>
          <w:sz w:val="24"/>
          <w:szCs w:val="24"/>
          <w:lang w:val="en-US" w:eastAsia="fr-FR"/>
        </w:rPr>
        <w:t>AILE</w:t>
      </w:r>
      <w:r w:rsidRPr="002C4B82">
        <w:rPr>
          <w:rFonts w:ascii="Times New Roman" w:eastAsia="Times New Roman" w:hAnsi="Times New Roman" w:cs="Times New Roman"/>
          <w:sz w:val="24"/>
          <w:szCs w:val="24"/>
          <w:lang w:val="en-US" w:eastAsia="fr-FR"/>
        </w:rPr>
        <w:t xml:space="preserve"> n° 12, 147-174.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MOORE, L. 1999. Language Acquisition. The relationship between the acquisition of language and the acquisition of culture. </w:t>
      </w:r>
      <w:r w:rsidRPr="002C4B82">
        <w:rPr>
          <w:rFonts w:ascii="Times New Roman" w:eastAsia="Times New Roman" w:hAnsi="Times New Roman" w:cs="Times New Roman"/>
          <w:i/>
          <w:iCs/>
          <w:sz w:val="24"/>
          <w:szCs w:val="24"/>
          <w:lang w:val="en-US" w:eastAsia="fr-FR"/>
        </w:rPr>
        <w:t>The Clarion</w:t>
      </w:r>
      <w:r w:rsidRPr="002C4B82">
        <w:rPr>
          <w:rFonts w:ascii="Times New Roman" w:eastAsia="Times New Roman" w:hAnsi="Times New Roman" w:cs="Times New Roman"/>
          <w:sz w:val="24"/>
          <w:szCs w:val="24"/>
          <w:lang w:val="en-US" w:eastAsia="fr-FR"/>
        </w:rPr>
        <w:t>. vol. 5, n° 1, 43-44.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MYLES, F., S. RULE &amp; E. MARSDEN 2002. Acquisition of negatives in French L2 classroom learners. </w:t>
      </w:r>
      <w:r w:rsidRPr="002C4B82">
        <w:rPr>
          <w:rFonts w:ascii="Times New Roman" w:eastAsia="Times New Roman" w:hAnsi="Times New Roman" w:cs="Times New Roman"/>
          <w:sz w:val="24"/>
          <w:szCs w:val="24"/>
          <w:lang w:eastAsia="fr-FR"/>
        </w:rPr>
        <w:t xml:space="preserve">Communication présentée au Colloque BAAL/AFLS, </w:t>
      </w:r>
      <w:proofErr w:type="spellStart"/>
      <w:r w:rsidRPr="002C4B82">
        <w:rPr>
          <w:rFonts w:ascii="Times New Roman" w:eastAsia="Times New Roman" w:hAnsi="Times New Roman" w:cs="Times New Roman"/>
          <w:i/>
          <w:iCs/>
          <w:sz w:val="24"/>
          <w:szCs w:val="24"/>
          <w:lang w:eastAsia="fr-FR"/>
        </w:rPr>
        <w:t>Linguistic</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Development</w:t>
      </w:r>
      <w:proofErr w:type="spellEnd"/>
      <w:r w:rsidRPr="002C4B82">
        <w:rPr>
          <w:rFonts w:ascii="Times New Roman" w:eastAsia="Times New Roman" w:hAnsi="Times New Roman" w:cs="Times New Roman"/>
          <w:i/>
          <w:iCs/>
          <w:sz w:val="24"/>
          <w:szCs w:val="24"/>
          <w:lang w:eastAsia="fr-FR"/>
        </w:rPr>
        <w:t xml:space="preserve"> in French</w:t>
      </w:r>
      <w:r w:rsidRPr="002C4B82">
        <w:rPr>
          <w:rFonts w:ascii="Times New Roman" w:eastAsia="Times New Roman" w:hAnsi="Times New Roman" w:cs="Times New Roman"/>
          <w:sz w:val="24"/>
          <w:szCs w:val="24"/>
          <w:lang w:eastAsia="fr-FR"/>
        </w:rPr>
        <w:t>. Southampton (Angleterre), juillet.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NARCY-COMBES, J.-P. 2005. </w:t>
      </w:r>
      <w:r w:rsidRPr="002C4B82">
        <w:rPr>
          <w:rFonts w:ascii="Times New Roman" w:eastAsia="Times New Roman" w:hAnsi="Times New Roman" w:cs="Times New Roman"/>
          <w:i/>
          <w:iCs/>
          <w:sz w:val="24"/>
          <w:szCs w:val="24"/>
          <w:lang w:eastAsia="fr-FR"/>
        </w:rPr>
        <w:t>Didactique des langues et TIC : Vers une recherche-action responsable</w:t>
      </w:r>
      <w:r w:rsidRPr="002C4B82">
        <w:rPr>
          <w:rFonts w:ascii="Times New Roman" w:eastAsia="Times New Roman" w:hAnsi="Times New Roman" w:cs="Times New Roman"/>
          <w:sz w:val="24"/>
          <w:szCs w:val="24"/>
          <w:lang w:eastAsia="fr-FR"/>
        </w:rPr>
        <w:t>. Gap, Paris, Ophrys.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NOYAU, C. 1979. Deux types de connaissance de la langue étrangère dans l’acquisition en milieu naturel ? </w:t>
      </w:r>
      <w:r w:rsidRPr="002C4B82">
        <w:rPr>
          <w:rFonts w:ascii="Times New Roman" w:eastAsia="Times New Roman" w:hAnsi="Times New Roman" w:cs="Times New Roman"/>
          <w:i/>
          <w:iCs/>
          <w:sz w:val="24"/>
          <w:szCs w:val="24"/>
          <w:lang w:eastAsia="fr-FR"/>
        </w:rPr>
        <w:t>Champs Educatifs</w:t>
      </w:r>
      <w:r w:rsidRPr="002C4B82">
        <w:rPr>
          <w:rFonts w:ascii="Times New Roman" w:eastAsia="Times New Roman" w:hAnsi="Times New Roman" w:cs="Times New Roman"/>
          <w:sz w:val="24"/>
          <w:szCs w:val="24"/>
          <w:lang w:eastAsia="fr-FR"/>
        </w:rPr>
        <w:t>, 1, 8-16.</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NOYAU, C. &amp; R. PORQUIER 1984. </w:t>
      </w:r>
      <w:r w:rsidRPr="002C4B82">
        <w:rPr>
          <w:rFonts w:ascii="Times New Roman" w:eastAsia="Times New Roman" w:hAnsi="Times New Roman" w:cs="Times New Roman"/>
          <w:i/>
          <w:iCs/>
          <w:sz w:val="24"/>
          <w:szCs w:val="24"/>
          <w:lang w:eastAsia="fr-FR"/>
        </w:rPr>
        <w:t>Communiquer dans la langue de l’autre</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sz w:val="24"/>
          <w:szCs w:val="24"/>
          <w:lang w:val="en-US" w:eastAsia="fr-FR"/>
        </w:rPr>
        <w:t>Paris, P.U.V.</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NUNAN, D. 1991. Methods in Second Language Classroom-Oriented Research : A Critical Review. </w:t>
      </w:r>
      <w:proofErr w:type="spellStart"/>
      <w:r w:rsidRPr="002C4B82">
        <w:rPr>
          <w:rFonts w:ascii="Times New Roman" w:eastAsia="Times New Roman" w:hAnsi="Times New Roman" w:cs="Times New Roman"/>
          <w:i/>
          <w:iCs/>
          <w:sz w:val="24"/>
          <w:szCs w:val="24"/>
          <w:lang w:eastAsia="fr-FR"/>
        </w:rPr>
        <w:t>Studies</w:t>
      </w:r>
      <w:proofErr w:type="spellEnd"/>
      <w:r w:rsidRPr="002C4B82">
        <w:rPr>
          <w:rFonts w:ascii="Times New Roman" w:eastAsia="Times New Roman" w:hAnsi="Times New Roman" w:cs="Times New Roman"/>
          <w:i/>
          <w:iCs/>
          <w:sz w:val="24"/>
          <w:szCs w:val="24"/>
          <w:lang w:eastAsia="fr-FR"/>
        </w:rPr>
        <w:t xml:space="preserve"> in 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w:t>
      </w:r>
      <w:r w:rsidRPr="002C4B82">
        <w:rPr>
          <w:rFonts w:ascii="Times New Roman" w:eastAsia="Times New Roman" w:hAnsi="Times New Roman" w:cs="Times New Roman"/>
          <w:sz w:val="24"/>
          <w:szCs w:val="24"/>
          <w:lang w:eastAsia="fr-FR"/>
        </w:rPr>
        <w:t>, 13, 2, 249-274.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PEKAREK, S. 1999. </w:t>
      </w:r>
      <w:r w:rsidRPr="002C4B82">
        <w:rPr>
          <w:rFonts w:ascii="Times New Roman" w:eastAsia="Times New Roman" w:hAnsi="Times New Roman" w:cs="Times New Roman"/>
          <w:i/>
          <w:iCs/>
          <w:sz w:val="24"/>
          <w:szCs w:val="24"/>
          <w:lang w:eastAsia="fr-FR"/>
        </w:rPr>
        <w:t>Leçons de conversation : Dynamiques de l’interaction et acquisition de compétences discursives en classe de langue seconde</w:t>
      </w:r>
      <w:r w:rsidRPr="002C4B82">
        <w:rPr>
          <w:rFonts w:ascii="Times New Roman" w:eastAsia="Times New Roman" w:hAnsi="Times New Roman" w:cs="Times New Roman"/>
          <w:sz w:val="24"/>
          <w:szCs w:val="24"/>
          <w:lang w:eastAsia="fr-FR"/>
        </w:rPr>
        <w:t>. Fribourg, Éditions universitaires.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PENDANX, M. 1989. L’apprentissage du français en Catalogne. Grammaire pédagogique et grammaire d’enseignement. In S. </w:t>
      </w:r>
      <w:proofErr w:type="spellStart"/>
      <w:r w:rsidRPr="002C4B82">
        <w:rPr>
          <w:rFonts w:ascii="Times New Roman" w:eastAsia="Times New Roman" w:hAnsi="Times New Roman" w:cs="Times New Roman"/>
          <w:sz w:val="24"/>
          <w:szCs w:val="24"/>
          <w:lang w:eastAsia="fr-FR"/>
        </w:rPr>
        <w:t>Moirand</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et</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al</w:t>
      </w:r>
      <w:r w:rsidRPr="002C4B82">
        <w:rPr>
          <w:rFonts w:ascii="Times New Roman" w:eastAsia="Times New Roman" w:hAnsi="Times New Roman" w:cs="Times New Roman"/>
          <w:sz w:val="24"/>
          <w:szCs w:val="24"/>
          <w:lang w:eastAsia="fr-FR"/>
        </w:rPr>
        <w:t xml:space="preserve"> (éd.)… Et la grammaire. </w:t>
      </w:r>
      <w:r w:rsidRPr="002C4B82">
        <w:rPr>
          <w:rFonts w:ascii="Times New Roman" w:eastAsia="Times New Roman" w:hAnsi="Times New Roman" w:cs="Times New Roman"/>
          <w:i/>
          <w:iCs/>
          <w:sz w:val="24"/>
          <w:szCs w:val="24"/>
          <w:lang w:eastAsia="fr-FR"/>
        </w:rPr>
        <w:t>Le Français dans le Monde. Recherches et applications</w:t>
      </w:r>
      <w:r w:rsidRPr="002C4B82">
        <w:rPr>
          <w:rFonts w:ascii="Times New Roman" w:eastAsia="Times New Roman" w:hAnsi="Times New Roman" w:cs="Times New Roman"/>
          <w:sz w:val="24"/>
          <w:szCs w:val="24"/>
          <w:lang w:eastAsia="fr-FR"/>
        </w:rPr>
        <w:t xml:space="preserve"> n° spécial, 66-74.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eastAsia="fr-FR"/>
        </w:rPr>
        <w:t xml:space="preserve">PERDUE, C. 1993 (éd.). </w:t>
      </w:r>
      <w:proofErr w:type="spellStart"/>
      <w:r w:rsidRPr="002C4B82">
        <w:rPr>
          <w:rFonts w:ascii="Times New Roman" w:eastAsia="Times New Roman" w:hAnsi="Times New Roman" w:cs="Times New Roman"/>
          <w:i/>
          <w:iCs/>
          <w:sz w:val="24"/>
          <w:szCs w:val="24"/>
          <w:lang w:eastAsia="fr-FR"/>
        </w:rPr>
        <w:t>Adult</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 : Cross-</w:t>
      </w:r>
      <w:proofErr w:type="spellStart"/>
      <w:r w:rsidRPr="002C4B82">
        <w:rPr>
          <w:rFonts w:ascii="Times New Roman" w:eastAsia="Times New Roman" w:hAnsi="Times New Roman" w:cs="Times New Roman"/>
          <w:i/>
          <w:iCs/>
          <w:sz w:val="24"/>
          <w:szCs w:val="24"/>
          <w:lang w:eastAsia="fr-FR"/>
        </w:rPr>
        <w:t>Linguistic</w:t>
      </w:r>
      <w:proofErr w:type="spellEnd"/>
      <w:r w:rsidRPr="002C4B82">
        <w:rPr>
          <w:rFonts w:ascii="Times New Roman" w:eastAsia="Times New Roman" w:hAnsi="Times New Roman" w:cs="Times New Roman"/>
          <w:i/>
          <w:iCs/>
          <w:sz w:val="24"/>
          <w:szCs w:val="24"/>
          <w:lang w:eastAsia="fr-FR"/>
        </w:rPr>
        <w:t xml:space="preserve"> perspectives</w:t>
      </w:r>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sz w:val="24"/>
          <w:szCs w:val="24"/>
          <w:lang w:val="en-US" w:eastAsia="fr-FR"/>
        </w:rPr>
        <w:t>Volumes I &amp; II. Cambridge, Cambridge University Press.</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PERDUE, C. &amp; D. GAONAC’H 2000. </w:t>
      </w:r>
      <w:r w:rsidRPr="002C4B82">
        <w:rPr>
          <w:rFonts w:ascii="Times New Roman" w:eastAsia="Times New Roman" w:hAnsi="Times New Roman" w:cs="Times New Roman"/>
          <w:sz w:val="24"/>
          <w:szCs w:val="24"/>
          <w:lang w:eastAsia="fr-FR"/>
        </w:rPr>
        <w:t>Acquisition des langues secondes. In M. </w:t>
      </w:r>
      <w:proofErr w:type="spellStart"/>
      <w:r w:rsidRPr="002C4B82">
        <w:rPr>
          <w:rFonts w:ascii="Times New Roman" w:eastAsia="Times New Roman" w:hAnsi="Times New Roman" w:cs="Times New Roman"/>
          <w:sz w:val="24"/>
          <w:szCs w:val="24"/>
          <w:lang w:eastAsia="fr-FR"/>
        </w:rPr>
        <w:t>Kail</w:t>
      </w:r>
      <w:proofErr w:type="spellEnd"/>
      <w:r w:rsidRPr="002C4B82">
        <w:rPr>
          <w:rFonts w:ascii="Times New Roman" w:eastAsia="Times New Roman" w:hAnsi="Times New Roman" w:cs="Times New Roman"/>
          <w:sz w:val="24"/>
          <w:szCs w:val="24"/>
          <w:lang w:eastAsia="fr-FR"/>
        </w:rPr>
        <w:t xml:space="preserve"> &amp; M. Fayol, (éd.). </w:t>
      </w:r>
      <w:r w:rsidRPr="002C4B82">
        <w:rPr>
          <w:rFonts w:ascii="Times New Roman" w:eastAsia="Times New Roman" w:hAnsi="Times New Roman" w:cs="Times New Roman"/>
          <w:i/>
          <w:iCs/>
          <w:sz w:val="24"/>
          <w:szCs w:val="24"/>
          <w:lang w:eastAsia="fr-FR"/>
        </w:rPr>
        <w:t>L’acquisition du langage. Le langage en développement au-delà de trois ans</w:t>
      </w:r>
      <w:r w:rsidRPr="002C4B82">
        <w:rPr>
          <w:rFonts w:ascii="Times New Roman" w:eastAsia="Times New Roman" w:hAnsi="Times New Roman" w:cs="Times New Roman"/>
          <w:sz w:val="24"/>
          <w:szCs w:val="24"/>
          <w:lang w:eastAsia="fr-FR"/>
        </w:rPr>
        <w:t>, 215-246. Paris, PUF.</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PERDUE, C. &amp; R. PORQUIER 1979. Présentation. </w:t>
      </w:r>
      <w:r w:rsidRPr="002C4B82">
        <w:rPr>
          <w:rFonts w:ascii="Times New Roman" w:eastAsia="Times New Roman" w:hAnsi="Times New Roman" w:cs="Times New Roman"/>
          <w:i/>
          <w:iCs/>
          <w:sz w:val="24"/>
          <w:szCs w:val="24"/>
          <w:lang w:eastAsia="fr-FR"/>
        </w:rPr>
        <w:t>Encrages. Numéro spécial de linguistique appliquée</w:t>
      </w:r>
      <w:r w:rsidRPr="002C4B82">
        <w:rPr>
          <w:rFonts w:ascii="Times New Roman" w:eastAsia="Times New Roman" w:hAnsi="Times New Roman" w:cs="Times New Roman"/>
          <w:sz w:val="24"/>
          <w:szCs w:val="24"/>
          <w:lang w:eastAsia="fr-FR"/>
        </w:rPr>
        <w:t>, 4-9.</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lastRenderedPageBreak/>
        <w:t xml:space="preserve">PIENEMANN, M. 1984. Psychological constraints on the teachability of language.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6, 186-214.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PIENEMANN, M. 1985. Learnability and syllabus construction. In K. Hylstenstamm &amp; M. Pienemann (éd.), </w:t>
      </w:r>
      <w:r w:rsidRPr="002C4B82">
        <w:rPr>
          <w:rFonts w:ascii="Times New Roman" w:eastAsia="Times New Roman" w:hAnsi="Times New Roman" w:cs="Times New Roman"/>
          <w:i/>
          <w:iCs/>
          <w:sz w:val="24"/>
          <w:szCs w:val="24"/>
          <w:lang w:val="en-US" w:eastAsia="fr-FR"/>
        </w:rPr>
        <w:t>Modelling and Assessing Second Language Acquisition</w:t>
      </w:r>
      <w:r w:rsidRPr="002C4B82">
        <w:rPr>
          <w:rFonts w:ascii="Times New Roman" w:eastAsia="Times New Roman" w:hAnsi="Times New Roman" w:cs="Times New Roman"/>
          <w:sz w:val="24"/>
          <w:szCs w:val="24"/>
          <w:lang w:val="en-US" w:eastAsia="fr-FR"/>
        </w:rPr>
        <w:t xml:space="preserve">, 171-201. </w:t>
      </w:r>
      <w:proofErr w:type="spellStart"/>
      <w:r w:rsidRPr="002C4B82">
        <w:rPr>
          <w:rFonts w:ascii="Times New Roman" w:eastAsia="Times New Roman" w:hAnsi="Times New Roman" w:cs="Times New Roman"/>
          <w:sz w:val="24"/>
          <w:szCs w:val="24"/>
          <w:lang w:eastAsia="fr-FR"/>
        </w:rPr>
        <w:t>Clevedon</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Multilingual</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Matters</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PORQUIER R. &amp; B. PY 2005. </w:t>
      </w:r>
      <w:r w:rsidRPr="002C4B82">
        <w:rPr>
          <w:rFonts w:ascii="Times New Roman" w:eastAsia="Times New Roman" w:hAnsi="Times New Roman" w:cs="Times New Roman"/>
          <w:i/>
          <w:iCs/>
          <w:sz w:val="24"/>
          <w:szCs w:val="24"/>
          <w:lang w:eastAsia="fr-FR"/>
        </w:rPr>
        <w:t>Apprentissage d’une langue étrangère : contextes et discours</w:t>
      </w:r>
      <w:r w:rsidRPr="002C4B82">
        <w:rPr>
          <w:rFonts w:ascii="Times New Roman" w:eastAsia="Times New Roman" w:hAnsi="Times New Roman" w:cs="Times New Roman"/>
          <w:sz w:val="24"/>
          <w:szCs w:val="24"/>
          <w:lang w:eastAsia="fr-FR"/>
        </w:rPr>
        <w:t>. Paris, Didier.</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PORQUIER, R. 1974. Progression didactique et progression d’apprentissage : quels critères ?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xml:space="preserve"> n° 16, 105-111.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PORQUIER, R. 1995. Trajectoires d’apprentissage(s) de langues : diversité et multiplicité des parcours,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xml:space="preserve"> n° 98, 92-102.</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PORQUIER, R. 2001. La notion de progression en langue étrangère et quelques réflexions sur les apprentissages mixtes. In D. Coste &amp; D. Véronique (éd.), La notion de progression. </w:t>
      </w:r>
      <w:r w:rsidRPr="002C4B82">
        <w:rPr>
          <w:rFonts w:ascii="Times New Roman" w:eastAsia="Times New Roman" w:hAnsi="Times New Roman" w:cs="Times New Roman"/>
          <w:i/>
          <w:iCs/>
          <w:sz w:val="24"/>
          <w:szCs w:val="24"/>
          <w:lang w:eastAsia="fr-FR"/>
        </w:rPr>
        <w:t xml:space="preserve">Notions en question </w:t>
      </w:r>
      <w:r w:rsidRPr="002C4B82">
        <w:rPr>
          <w:rFonts w:ascii="Times New Roman" w:eastAsia="Times New Roman" w:hAnsi="Times New Roman" w:cs="Times New Roman"/>
          <w:sz w:val="24"/>
          <w:szCs w:val="24"/>
          <w:lang w:eastAsia="fr-FR"/>
        </w:rPr>
        <w:t>n° </w:t>
      </w:r>
      <w:proofErr w:type="gramStart"/>
      <w:r w:rsidRPr="002C4B82">
        <w:rPr>
          <w:rFonts w:ascii="Times New Roman" w:eastAsia="Times New Roman" w:hAnsi="Times New Roman" w:cs="Times New Roman"/>
          <w:sz w:val="24"/>
          <w:szCs w:val="24"/>
          <w:lang w:eastAsia="fr-FR"/>
        </w:rPr>
        <w:t>3.</w:t>
      </w:r>
      <w:r w:rsidRPr="002C4B82">
        <w:rPr>
          <w:rFonts w:ascii="Times New Roman" w:eastAsia="Times New Roman" w:hAnsi="Times New Roman" w:cs="Times New Roman"/>
          <w:i/>
          <w:iCs/>
          <w:sz w:val="24"/>
          <w:szCs w:val="24"/>
          <w:lang w:eastAsia="fr-FR"/>
        </w:rPr>
        <w:t>,</w:t>
      </w:r>
      <w:proofErr w:type="gramEnd"/>
      <w:r w:rsidRPr="002C4B82">
        <w:rPr>
          <w:rFonts w:ascii="Times New Roman" w:eastAsia="Times New Roman" w:hAnsi="Times New Roman" w:cs="Times New Roman"/>
          <w:i/>
          <w:iCs/>
          <w:sz w:val="24"/>
          <w:szCs w:val="24"/>
          <w:lang w:eastAsia="fr-FR"/>
        </w:rPr>
        <w:t xml:space="preserve"> </w:t>
      </w:r>
      <w:r w:rsidRPr="002C4B82">
        <w:rPr>
          <w:rFonts w:ascii="Times New Roman" w:eastAsia="Times New Roman" w:hAnsi="Times New Roman" w:cs="Times New Roman"/>
          <w:sz w:val="24"/>
          <w:szCs w:val="24"/>
          <w:lang w:eastAsia="fr-FR"/>
        </w:rPr>
        <w:t>89- 101.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PY, B. (éd.) 1984</w:t>
      </w:r>
      <w:r w:rsidRPr="002C4B82">
        <w:rPr>
          <w:rFonts w:ascii="Times New Roman" w:eastAsia="Times New Roman" w:hAnsi="Times New Roman" w:cs="Times New Roman"/>
          <w:i/>
          <w:iCs/>
          <w:sz w:val="24"/>
          <w:szCs w:val="24"/>
          <w:lang w:eastAsia="fr-FR"/>
        </w:rPr>
        <w:t>. Acquisition d’une langue étrangère III.</w:t>
      </w:r>
      <w:r w:rsidRPr="002C4B82">
        <w:rPr>
          <w:rFonts w:ascii="Times New Roman" w:eastAsia="Times New Roman" w:hAnsi="Times New Roman" w:cs="Times New Roman"/>
          <w:sz w:val="24"/>
          <w:szCs w:val="24"/>
          <w:lang w:eastAsia="fr-FR"/>
        </w:rPr>
        <w:t xml:space="preserve"> Paris, PUV &amp; Université de Neuchâtel.</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PY, B. 1993. L’apprenant et son territoire : système, norme et tâche. </w:t>
      </w:r>
      <w:r w:rsidRPr="002C4B82">
        <w:rPr>
          <w:rFonts w:ascii="Times New Roman" w:eastAsia="Times New Roman" w:hAnsi="Times New Roman" w:cs="Times New Roman"/>
          <w:i/>
          <w:iCs/>
          <w:sz w:val="24"/>
          <w:szCs w:val="24"/>
          <w:lang w:eastAsia="fr-FR"/>
        </w:rPr>
        <w:t xml:space="preserve">AILE </w:t>
      </w:r>
      <w:r w:rsidRPr="002C4B82">
        <w:rPr>
          <w:rFonts w:ascii="Times New Roman" w:eastAsia="Times New Roman" w:hAnsi="Times New Roman" w:cs="Times New Roman"/>
          <w:sz w:val="24"/>
          <w:szCs w:val="24"/>
          <w:lang w:eastAsia="fr-FR"/>
        </w:rPr>
        <w:t>n° 2, 87-106.</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PY, B. 1995. Quelques remarques sur les notions de bilinguisme et d’</w:t>
      </w:r>
      <w:proofErr w:type="spellStart"/>
      <w:r w:rsidRPr="002C4B82">
        <w:rPr>
          <w:rFonts w:ascii="Times New Roman" w:eastAsia="Times New Roman" w:hAnsi="Times New Roman" w:cs="Times New Roman"/>
          <w:sz w:val="24"/>
          <w:szCs w:val="24"/>
          <w:lang w:eastAsia="fr-FR"/>
        </w:rPr>
        <w:t>exolinguisme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 xml:space="preserve">Cahiers de </w:t>
      </w:r>
      <w:proofErr w:type="spellStart"/>
      <w:r w:rsidRPr="002C4B82">
        <w:rPr>
          <w:rFonts w:ascii="Times New Roman" w:eastAsia="Times New Roman" w:hAnsi="Times New Roman" w:cs="Times New Roman"/>
          <w:i/>
          <w:iCs/>
          <w:sz w:val="24"/>
          <w:szCs w:val="24"/>
          <w:lang w:eastAsia="fr-FR"/>
        </w:rPr>
        <w:t>praxématique</w:t>
      </w:r>
      <w:proofErr w:type="spellEnd"/>
      <w:r w:rsidRPr="002C4B82">
        <w:rPr>
          <w:rFonts w:ascii="Times New Roman" w:eastAsia="Times New Roman" w:hAnsi="Times New Roman" w:cs="Times New Roman"/>
          <w:sz w:val="24"/>
          <w:szCs w:val="24"/>
          <w:lang w:eastAsia="fr-FR"/>
        </w:rPr>
        <w:t xml:space="preserve"> n° 25, 159-175.</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PY, B. 2000. Didactique des langues étrangères et recherche sur l’acquisition. Les conditions d’un dialogue.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xml:space="preserve"> n° 120, 395-404.</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Format</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APA</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MLA</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Chicago</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proofErr w:type="spellStart"/>
      <w:r w:rsidRPr="002C4B82">
        <w:rPr>
          <w:rFonts w:ascii="Times New Roman" w:eastAsia="Times New Roman" w:hAnsi="Times New Roman" w:cs="Times New Roman"/>
          <w:sz w:val="24"/>
          <w:szCs w:val="24"/>
          <w:lang w:eastAsia="fr-FR"/>
        </w:rPr>
        <w:t>Rosen</w:t>
      </w:r>
      <w:proofErr w:type="spellEnd"/>
      <w:r w:rsidRPr="002C4B82">
        <w:rPr>
          <w:rFonts w:ascii="Times New Roman" w:eastAsia="Times New Roman" w:hAnsi="Times New Roman" w:cs="Times New Roman"/>
          <w:sz w:val="24"/>
          <w:szCs w:val="24"/>
          <w:lang w:eastAsia="fr-FR"/>
        </w:rPr>
        <w:t>, Évelyne, &amp; Porquier, R. (2011). Présentation. L’actualité des notions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d’interaction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val="en-US" w:eastAsia="fr-FR"/>
        </w:rPr>
        <w:t>Linx</w:t>
      </w:r>
      <w:r w:rsidRPr="002C4B82">
        <w:rPr>
          <w:rFonts w:ascii="Times New Roman" w:eastAsia="Times New Roman" w:hAnsi="Times New Roman" w:cs="Times New Roman"/>
          <w:sz w:val="24"/>
          <w:szCs w:val="24"/>
          <w:lang w:val="en-US" w:eastAsia="fr-FR"/>
        </w:rPr>
        <w:t>, (49), 7-17. https://doi.org/10.4000/linx.524</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Rosen, Évelyne, and R. Porquier. </w:t>
      </w:r>
      <w:r w:rsidRPr="002C4B82">
        <w:rPr>
          <w:rFonts w:ascii="Times New Roman" w:eastAsia="Times New Roman" w:hAnsi="Times New Roman" w:cs="Times New Roman"/>
          <w:sz w:val="24"/>
          <w:szCs w:val="24"/>
          <w:lang w:eastAsia="fr-FR"/>
        </w:rPr>
        <w:t>“Présentation. L’actualité Des Notions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d’interaction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val="en-US" w:eastAsia="fr-FR"/>
        </w:rPr>
        <w:t>Linx</w:t>
      </w:r>
      <w:r w:rsidRPr="002C4B82">
        <w:rPr>
          <w:rFonts w:ascii="Times New Roman" w:eastAsia="Times New Roman" w:hAnsi="Times New Roman" w:cs="Times New Roman"/>
          <w:sz w:val="24"/>
          <w:szCs w:val="24"/>
          <w:lang w:val="en-US" w:eastAsia="fr-FR"/>
        </w:rPr>
        <w:t>, no. 49, OpenEdition, Mar. 2011, pp. 7-17.</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Rosen, Évelyne, and Rémy Porquier. </w:t>
      </w:r>
      <w:r w:rsidRPr="002C4B82">
        <w:rPr>
          <w:rFonts w:ascii="Times New Roman" w:eastAsia="Times New Roman" w:hAnsi="Times New Roman" w:cs="Times New Roman"/>
          <w:sz w:val="24"/>
          <w:szCs w:val="24"/>
          <w:lang w:eastAsia="fr-FR"/>
        </w:rPr>
        <w:t>“Présentation. L’actualité Des Notions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d’interaction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Linx</w:t>
      </w:r>
      <w:proofErr w:type="spellEnd"/>
      <w:r w:rsidRPr="002C4B82">
        <w:rPr>
          <w:rFonts w:ascii="Times New Roman" w:eastAsia="Times New Roman" w:hAnsi="Times New Roman" w:cs="Times New Roman"/>
          <w:sz w:val="24"/>
          <w:szCs w:val="24"/>
          <w:lang w:eastAsia="fr-FR"/>
        </w:rPr>
        <w:t>, no. 49, March 4, 2011, 7-17. https://doi.org/10.4000/linx.524.</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Cette référence bibliographique est disponible grâce à la souscription de votre institution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Elle a été automatiquement générée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en utilisant </w:t>
      </w:r>
      <w:proofErr w:type="spellStart"/>
      <w:r w:rsidRPr="002C4B82">
        <w:rPr>
          <w:rFonts w:ascii="Times New Roman" w:eastAsia="Times New Roman" w:hAnsi="Times New Roman" w:cs="Times New Roman"/>
          <w:sz w:val="24"/>
          <w:szCs w:val="24"/>
          <w:lang w:eastAsia="fr-FR"/>
        </w:rPr>
        <w:t>Crossref</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ROSEN, E. &amp; R. PORQUIER 2003. Présentation. L’actualité des notions d’</w:t>
      </w:r>
      <w:proofErr w:type="spellStart"/>
      <w:r w:rsidRPr="002C4B82">
        <w:rPr>
          <w:rFonts w:ascii="Times New Roman" w:eastAsia="Times New Roman" w:hAnsi="Times New Roman" w:cs="Times New Roman"/>
          <w:sz w:val="24"/>
          <w:szCs w:val="24"/>
          <w:lang w:eastAsia="fr-FR"/>
        </w:rPr>
        <w:t>interlangue</w:t>
      </w:r>
      <w:proofErr w:type="spellEnd"/>
      <w:r w:rsidRPr="002C4B82">
        <w:rPr>
          <w:rFonts w:ascii="Times New Roman" w:eastAsia="Times New Roman" w:hAnsi="Times New Roman" w:cs="Times New Roman"/>
          <w:sz w:val="24"/>
          <w:szCs w:val="24"/>
          <w:lang w:eastAsia="fr-FR"/>
        </w:rPr>
        <w:t xml:space="preserve"> et d’interaction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w:t>
      </w:r>
      <w:r w:rsidRPr="002C4B82">
        <w:rPr>
          <w:rFonts w:ascii="Times New Roman" w:eastAsia="Times New Roman" w:hAnsi="Times New Roman" w:cs="Times New Roman"/>
          <w:i/>
          <w:iCs/>
          <w:sz w:val="24"/>
          <w:szCs w:val="24"/>
          <w:lang w:eastAsia="fr-FR"/>
        </w:rPr>
        <w:t>LINX</w:t>
      </w:r>
      <w:r w:rsidRPr="002C4B82">
        <w:rPr>
          <w:rFonts w:ascii="Times New Roman" w:eastAsia="Times New Roman" w:hAnsi="Times New Roman" w:cs="Times New Roman"/>
          <w:sz w:val="24"/>
          <w:szCs w:val="24"/>
          <w:lang w:eastAsia="fr-FR"/>
        </w:rPr>
        <w:t xml:space="preserve"> n° 49, 7-17.</w:t>
      </w:r>
      <w:r w:rsidRPr="002C4B82">
        <w:rPr>
          <w:rFonts w:ascii="Times New Roman" w:eastAsia="Times New Roman" w:hAnsi="Times New Roman" w:cs="Times New Roman"/>
          <w:sz w:val="24"/>
          <w:szCs w:val="24"/>
          <w:lang w:eastAsia="fr-FR"/>
        </w:rPr>
        <w:br/>
        <w:t xml:space="preserve">DOI : </w:t>
      </w:r>
      <w:hyperlink r:id="rId49" w:history="1">
        <w:r w:rsidRPr="002C4B82">
          <w:rPr>
            <w:rFonts w:ascii="Times New Roman" w:eastAsia="Times New Roman" w:hAnsi="Times New Roman" w:cs="Times New Roman"/>
            <w:color w:val="0000FF"/>
            <w:sz w:val="24"/>
            <w:szCs w:val="24"/>
            <w:u w:val="single"/>
            <w:lang w:eastAsia="fr-FR"/>
          </w:rPr>
          <w:t>10.4000/</w:t>
        </w:r>
        <w:proofErr w:type="spellStart"/>
        <w:r w:rsidRPr="002C4B82">
          <w:rPr>
            <w:rFonts w:ascii="Times New Roman" w:eastAsia="Times New Roman" w:hAnsi="Times New Roman" w:cs="Times New Roman"/>
            <w:color w:val="0000FF"/>
            <w:sz w:val="24"/>
            <w:szCs w:val="24"/>
            <w:u w:val="single"/>
            <w:lang w:eastAsia="fr-FR"/>
          </w:rPr>
          <w:t>linx</w:t>
        </w:r>
        <w:proofErr w:type="spellEnd"/>
        <w:r w:rsidRPr="002C4B82">
          <w:rPr>
            <w:rFonts w:ascii="Times New Roman" w:eastAsia="Times New Roman" w:hAnsi="Times New Roman" w:cs="Times New Roman"/>
            <w:color w:val="0000FF"/>
            <w:sz w:val="24"/>
            <w:szCs w:val="24"/>
            <w:u w:val="single"/>
            <w:lang w:eastAsia="fr-FR"/>
          </w:rPr>
          <w:t>.524</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 xml:space="preserve">ROYER, C.1998. </w:t>
      </w:r>
      <w:r w:rsidRPr="002C4B82">
        <w:rPr>
          <w:rFonts w:ascii="Times New Roman" w:eastAsia="Times New Roman" w:hAnsi="Times New Roman" w:cs="Times New Roman"/>
          <w:i/>
          <w:iCs/>
          <w:sz w:val="24"/>
          <w:szCs w:val="24"/>
          <w:lang w:eastAsia="fr-FR"/>
        </w:rPr>
        <w:t xml:space="preserve">Los </w:t>
      </w:r>
      <w:proofErr w:type="spellStart"/>
      <w:r w:rsidRPr="002C4B82">
        <w:rPr>
          <w:rFonts w:ascii="Times New Roman" w:eastAsia="Times New Roman" w:hAnsi="Times New Roman" w:cs="Times New Roman"/>
          <w:i/>
          <w:iCs/>
          <w:sz w:val="24"/>
          <w:szCs w:val="24"/>
          <w:lang w:eastAsia="fr-FR"/>
        </w:rPr>
        <w:t>itinerarios</w:t>
      </w:r>
      <w:proofErr w:type="spellEnd"/>
      <w:r w:rsidRPr="002C4B82">
        <w:rPr>
          <w:rFonts w:ascii="Times New Roman" w:eastAsia="Times New Roman" w:hAnsi="Times New Roman" w:cs="Times New Roman"/>
          <w:i/>
          <w:iCs/>
          <w:sz w:val="24"/>
          <w:szCs w:val="24"/>
          <w:lang w:eastAsia="fr-FR"/>
        </w:rPr>
        <w:t xml:space="preserve"> de </w:t>
      </w:r>
      <w:proofErr w:type="spellStart"/>
      <w:r w:rsidRPr="002C4B82">
        <w:rPr>
          <w:rFonts w:ascii="Times New Roman" w:eastAsia="Times New Roman" w:hAnsi="Times New Roman" w:cs="Times New Roman"/>
          <w:i/>
          <w:iCs/>
          <w:sz w:val="24"/>
          <w:szCs w:val="24"/>
          <w:lang w:eastAsia="fr-FR"/>
        </w:rPr>
        <w:t>desarrollo</w:t>
      </w:r>
      <w:proofErr w:type="spellEnd"/>
      <w:r w:rsidRPr="002C4B82">
        <w:rPr>
          <w:rFonts w:ascii="Times New Roman" w:eastAsia="Times New Roman" w:hAnsi="Times New Roman" w:cs="Times New Roman"/>
          <w:i/>
          <w:iCs/>
          <w:sz w:val="24"/>
          <w:szCs w:val="24"/>
          <w:lang w:eastAsia="fr-FR"/>
        </w:rPr>
        <w:t xml:space="preserve"> de la </w:t>
      </w:r>
      <w:proofErr w:type="spellStart"/>
      <w:r w:rsidRPr="002C4B82">
        <w:rPr>
          <w:rFonts w:ascii="Times New Roman" w:eastAsia="Times New Roman" w:hAnsi="Times New Roman" w:cs="Times New Roman"/>
          <w:i/>
          <w:iCs/>
          <w:sz w:val="24"/>
          <w:szCs w:val="24"/>
          <w:lang w:eastAsia="fr-FR"/>
        </w:rPr>
        <w:t>negación</w:t>
      </w:r>
      <w:proofErr w:type="spellEnd"/>
      <w:r w:rsidRPr="002C4B82">
        <w:rPr>
          <w:rFonts w:ascii="Times New Roman" w:eastAsia="Times New Roman" w:hAnsi="Times New Roman" w:cs="Times New Roman"/>
          <w:i/>
          <w:iCs/>
          <w:sz w:val="24"/>
          <w:szCs w:val="24"/>
          <w:lang w:eastAsia="fr-FR"/>
        </w:rPr>
        <w:t xml:space="preserve"> en medio </w:t>
      </w:r>
      <w:proofErr w:type="spellStart"/>
      <w:r w:rsidRPr="002C4B82">
        <w:rPr>
          <w:rFonts w:ascii="Times New Roman" w:eastAsia="Times New Roman" w:hAnsi="Times New Roman" w:cs="Times New Roman"/>
          <w:i/>
          <w:iCs/>
          <w:sz w:val="24"/>
          <w:szCs w:val="24"/>
          <w:lang w:eastAsia="fr-FR"/>
        </w:rPr>
        <w:t>guiado</w:t>
      </w:r>
      <w:proofErr w:type="spellEnd"/>
      <w:r w:rsidRPr="002C4B82">
        <w:rPr>
          <w:rFonts w:ascii="Times New Roman" w:eastAsia="Times New Roman" w:hAnsi="Times New Roman" w:cs="Times New Roman"/>
          <w:sz w:val="24"/>
          <w:szCs w:val="24"/>
          <w:lang w:eastAsia="fr-FR"/>
        </w:rPr>
        <w:t xml:space="preserve">. Mémoire de DEA. Barcelona, </w:t>
      </w:r>
      <w:proofErr w:type="spellStart"/>
      <w:r w:rsidRPr="002C4B82">
        <w:rPr>
          <w:rFonts w:ascii="Times New Roman" w:eastAsia="Times New Roman" w:hAnsi="Times New Roman" w:cs="Times New Roman"/>
          <w:sz w:val="24"/>
          <w:szCs w:val="24"/>
          <w:lang w:eastAsia="fr-FR"/>
        </w:rPr>
        <w:t>Universidad</w:t>
      </w:r>
      <w:proofErr w:type="spellEnd"/>
      <w:r w:rsidRPr="002C4B82">
        <w:rPr>
          <w:rFonts w:ascii="Times New Roman" w:eastAsia="Times New Roman" w:hAnsi="Times New Roman" w:cs="Times New Roman"/>
          <w:sz w:val="24"/>
          <w:szCs w:val="24"/>
          <w:lang w:eastAsia="fr-FR"/>
        </w:rPr>
        <w:t xml:space="preserve"> de Barcelona.</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SALINS, G. de, 2000. Didactique du FLE/</w:t>
      </w:r>
      <w:proofErr w:type="spellStart"/>
      <w:r w:rsidRPr="002C4B82">
        <w:rPr>
          <w:rFonts w:ascii="Times New Roman" w:eastAsia="Times New Roman" w:hAnsi="Times New Roman" w:cs="Times New Roman"/>
          <w:sz w:val="24"/>
          <w:szCs w:val="24"/>
          <w:lang w:eastAsia="fr-FR"/>
        </w:rPr>
        <w:t>Acquisitionnisme</w:t>
      </w:r>
      <w:proofErr w:type="spellEnd"/>
      <w:r w:rsidRPr="002C4B82">
        <w:rPr>
          <w:rFonts w:ascii="Times New Roman" w:eastAsia="Times New Roman" w:hAnsi="Times New Roman" w:cs="Times New Roman"/>
          <w:sz w:val="24"/>
          <w:szCs w:val="24"/>
          <w:lang w:eastAsia="fr-FR"/>
        </w:rPr>
        <w:t xml:space="preserve"> : convergences et divergences de vue.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xml:space="preserve"> n° 120, 419-431.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SCHLYTER, S. 1998a. Verbes et Négations chez des apprenants </w:t>
      </w:r>
      <w:proofErr w:type="spellStart"/>
      <w:r w:rsidRPr="002C4B82">
        <w:rPr>
          <w:rFonts w:ascii="Times New Roman" w:eastAsia="Times New Roman" w:hAnsi="Times New Roman" w:cs="Times New Roman"/>
          <w:sz w:val="24"/>
          <w:szCs w:val="24"/>
          <w:lang w:eastAsia="fr-FR"/>
        </w:rPr>
        <w:t>suédophones</w:t>
      </w:r>
      <w:proofErr w:type="spellEnd"/>
      <w:r w:rsidRPr="002C4B82">
        <w:rPr>
          <w:rFonts w:ascii="Times New Roman" w:eastAsia="Times New Roman" w:hAnsi="Times New Roman" w:cs="Times New Roman"/>
          <w:sz w:val="24"/>
          <w:szCs w:val="24"/>
          <w:lang w:eastAsia="fr-FR"/>
        </w:rPr>
        <w:t xml:space="preserve"> de français. </w:t>
      </w:r>
      <w:r w:rsidRPr="002C4B82">
        <w:rPr>
          <w:rFonts w:ascii="Times New Roman" w:eastAsia="Times New Roman" w:hAnsi="Times New Roman" w:cs="Times New Roman"/>
          <w:sz w:val="24"/>
          <w:szCs w:val="24"/>
          <w:lang w:val="en-US" w:eastAsia="fr-FR"/>
        </w:rPr>
        <w:t xml:space="preserve">Paper presented at the European Conference on Language Acqusition, European Science Foundation. </w:t>
      </w:r>
      <w:proofErr w:type="spellStart"/>
      <w:r w:rsidRPr="002C4B82">
        <w:rPr>
          <w:rFonts w:ascii="Times New Roman" w:eastAsia="Times New Roman" w:hAnsi="Times New Roman" w:cs="Times New Roman"/>
          <w:sz w:val="24"/>
          <w:szCs w:val="24"/>
          <w:lang w:eastAsia="fr-FR"/>
        </w:rPr>
        <w:t>Maratea</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Italy</w:t>
      </w:r>
      <w:proofErr w:type="spellEnd"/>
      <w:r w:rsidRPr="002C4B82">
        <w:rPr>
          <w:rFonts w:ascii="Times New Roman" w:eastAsia="Times New Roman" w:hAnsi="Times New Roman" w:cs="Times New Roman"/>
          <w:sz w:val="24"/>
          <w:szCs w:val="24"/>
          <w:lang w:eastAsia="fr-FR"/>
        </w:rPr>
        <w:t xml:space="preserve">, 28 </w:t>
      </w:r>
      <w:proofErr w:type="spellStart"/>
      <w:r w:rsidRPr="002C4B82">
        <w:rPr>
          <w:rFonts w:ascii="Times New Roman" w:eastAsia="Times New Roman" w:hAnsi="Times New Roman" w:cs="Times New Roman"/>
          <w:sz w:val="24"/>
          <w:szCs w:val="24"/>
          <w:lang w:eastAsia="fr-FR"/>
        </w:rPr>
        <w:t>September</w:t>
      </w:r>
      <w:proofErr w:type="spellEnd"/>
      <w:r w:rsidRPr="002C4B82">
        <w:rPr>
          <w:rFonts w:ascii="Times New Roman" w:eastAsia="Times New Roman" w:hAnsi="Times New Roman" w:cs="Times New Roman"/>
          <w:sz w:val="24"/>
          <w:szCs w:val="24"/>
          <w:lang w:eastAsia="fr-FR"/>
        </w:rPr>
        <w:t xml:space="preserve">-1 </w:t>
      </w:r>
      <w:proofErr w:type="spellStart"/>
      <w:r w:rsidRPr="002C4B82">
        <w:rPr>
          <w:rFonts w:ascii="Times New Roman" w:eastAsia="Times New Roman" w:hAnsi="Times New Roman" w:cs="Times New Roman"/>
          <w:sz w:val="24"/>
          <w:szCs w:val="24"/>
          <w:lang w:eastAsia="fr-FR"/>
        </w:rPr>
        <w:t>October</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SCHLYTER, S. 1998b. Négation et Portée chez des Apprenants </w:t>
      </w:r>
      <w:proofErr w:type="spellStart"/>
      <w:r w:rsidRPr="002C4B82">
        <w:rPr>
          <w:rFonts w:ascii="Times New Roman" w:eastAsia="Times New Roman" w:hAnsi="Times New Roman" w:cs="Times New Roman"/>
          <w:sz w:val="24"/>
          <w:szCs w:val="24"/>
          <w:lang w:eastAsia="fr-FR"/>
        </w:rPr>
        <w:t>Suédophones</w:t>
      </w:r>
      <w:proofErr w:type="spellEnd"/>
      <w:r w:rsidRPr="002C4B82">
        <w:rPr>
          <w:rFonts w:ascii="Times New Roman" w:eastAsia="Times New Roman" w:hAnsi="Times New Roman" w:cs="Times New Roman"/>
          <w:sz w:val="24"/>
          <w:szCs w:val="24"/>
          <w:lang w:eastAsia="fr-FR"/>
        </w:rPr>
        <w:t xml:space="preserve"> de Français, Papier de travail.</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SLOBIN, D. (éd.) 1985.</w:t>
      </w:r>
      <w:r w:rsidRPr="002C4B82">
        <w:rPr>
          <w:rFonts w:ascii="Times New Roman" w:eastAsia="Times New Roman" w:hAnsi="Times New Roman" w:cs="Times New Roman"/>
          <w:i/>
          <w:iCs/>
          <w:sz w:val="24"/>
          <w:szCs w:val="24"/>
          <w:lang w:val="en-US" w:eastAsia="fr-FR"/>
        </w:rPr>
        <w:t xml:space="preserve"> The crosslinguistic study of language acquisition. </w:t>
      </w:r>
      <w:r w:rsidRPr="002C4B82">
        <w:rPr>
          <w:rFonts w:ascii="Times New Roman" w:eastAsia="Times New Roman" w:hAnsi="Times New Roman" w:cs="Times New Roman"/>
          <w:sz w:val="24"/>
          <w:szCs w:val="24"/>
          <w:lang w:eastAsia="fr-FR"/>
        </w:rPr>
        <w:t xml:space="preserve">Volume II., </w:t>
      </w:r>
      <w:proofErr w:type="spellStart"/>
      <w:r w:rsidRPr="002C4B82">
        <w:rPr>
          <w:rFonts w:ascii="Times New Roman" w:eastAsia="Times New Roman" w:hAnsi="Times New Roman" w:cs="Times New Roman"/>
          <w:sz w:val="24"/>
          <w:szCs w:val="24"/>
          <w:lang w:eastAsia="fr-FR"/>
        </w:rPr>
        <w:t>Hillsdale</w:t>
      </w:r>
      <w:proofErr w:type="spellEnd"/>
      <w:r w:rsidRPr="002C4B82">
        <w:rPr>
          <w:rFonts w:ascii="Times New Roman" w:eastAsia="Times New Roman" w:hAnsi="Times New Roman" w:cs="Times New Roman"/>
          <w:sz w:val="24"/>
          <w:szCs w:val="24"/>
          <w:lang w:eastAsia="fr-FR"/>
        </w:rPr>
        <w:t xml:space="preserve">, N. J, Lawrence </w:t>
      </w:r>
      <w:proofErr w:type="spellStart"/>
      <w:r w:rsidRPr="002C4B82">
        <w:rPr>
          <w:rFonts w:ascii="Times New Roman" w:eastAsia="Times New Roman" w:hAnsi="Times New Roman" w:cs="Times New Roman"/>
          <w:sz w:val="24"/>
          <w:szCs w:val="24"/>
          <w:lang w:eastAsia="fr-FR"/>
        </w:rPr>
        <w:t>Erlbaum</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SPRINGER, Cl. 1998. La didactique des langues mise au net : quelles évolutions </w:t>
      </w:r>
      <w:proofErr w:type="spellStart"/>
      <w:r w:rsidRPr="002C4B82">
        <w:rPr>
          <w:rFonts w:ascii="Times New Roman" w:eastAsia="Times New Roman" w:hAnsi="Times New Roman" w:cs="Times New Roman"/>
          <w:sz w:val="24"/>
          <w:szCs w:val="24"/>
          <w:lang w:eastAsia="fr-FR"/>
        </w:rPr>
        <w:t>curriculaires</w:t>
      </w:r>
      <w:proofErr w:type="spellEnd"/>
      <w:r w:rsidRPr="002C4B82">
        <w:rPr>
          <w:rFonts w:ascii="Times New Roman" w:eastAsia="Times New Roman" w:hAnsi="Times New Roman" w:cs="Times New Roman"/>
          <w:sz w:val="24"/>
          <w:szCs w:val="24"/>
          <w:lang w:eastAsia="fr-FR"/>
        </w:rPr>
        <w:t xml:space="preserve"> pour le début du </w:t>
      </w:r>
      <w:proofErr w:type="spellStart"/>
      <w:r w:rsidRPr="002C4B82">
        <w:rPr>
          <w:rFonts w:ascii="Times New Roman" w:eastAsia="Times New Roman" w:hAnsi="Times New Roman" w:cs="Times New Roman"/>
          <w:smallCaps/>
          <w:sz w:val="24"/>
          <w:szCs w:val="24"/>
          <w:lang w:eastAsia="fr-FR"/>
        </w:rPr>
        <w:t>xxi</w:t>
      </w:r>
      <w:r w:rsidRPr="002C4B82">
        <w:rPr>
          <w:rFonts w:ascii="Times New Roman" w:eastAsia="Times New Roman" w:hAnsi="Times New Roman" w:cs="Times New Roman"/>
          <w:sz w:val="24"/>
          <w:szCs w:val="24"/>
          <w:lang w:eastAsia="fr-FR"/>
        </w:rPr>
        <w:t>e</w:t>
      </w:r>
      <w:proofErr w:type="spellEnd"/>
      <w:r w:rsidRPr="002C4B82">
        <w:rPr>
          <w:rFonts w:ascii="Times New Roman" w:eastAsia="Times New Roman" w:hAnsi="Times New Roman" w:cs="Times New Roman"/>
          <w:sz w:val="24"/>
          <w:szCs w:val="24"/>
          <w:lang w:eastAsia="fr-FR"/>
        </w:rPr>
        <w:t xml:space="preserve"> siècle. In J. BILLIEZ (éd.), </w:t>
      </w:r>
      <w:r w:rsidRPr="002C4B82">
        <w:rPr>
          <w:rFonts w:ascii="Times New Roman" w:eastAsia="Times New Roman" w:hAnsi="Times New Roman" w:cs="Times New Roman"/>
          <w:i/>
          <w:iCs/>
          <w:sz w:val="24"/>
          <w:szCs w:val="24"/>
          <w:lang w:eastAsia="fr-FR"/>
        </w:rPr>
        <w:t xml:space="preserve">De la didactique des langues à la didactique du plurilinguisme. Hommage à Louise </w:t>
      </w:r>
      <w:proofErr w:type="spellStart"/>
      <w:r w:rsidRPr="002C4B82">
        <w:rPr>
          <w:rFonts w:ascii="Times New Roman" w:eastAsia="Times New Roman" w:hAnsi="Times New Roman" w:cs="Times New Roman"/>
          <w:i/>
          <w:iCs/>
          <w:sz w:val="24"/>
          <w:szCs w:val="24"/>
          <w:lang w:eastAsia="fr-FR"/>
        </w:rPr>
        <w:t>Dabène</w:t>
      </w:r>
      <w:proofErr w:type="spellEnd"/>
      <w:r w:rsidRPr="002C4B82">
        <w:rPr>
          <w:rFonts w:ascii="Times New Roman" w:eastAsia="Times New Roman" w:hAnsi="Times New Roman" w:cs="Times New Roman"/>
          <w:sz w:val="24"/>
          <w:szCs w:val="24"/>
          <w:lang w:eastAsia="fr-FR"/>
        </w:rPr>
        <w:t>, 31-38, Grenoble, CDL-</w:t>
      </w:r>
      <w:proofErr w:type="spellStart"/>
      <w:r w:rsidRPr="002C4B82">
        <w:rPr>
          <w:rFonts w:ascii="Times New Roman" w:eastAsia="Times New Roman" w:hAnsi="Times New Roman" w:cs="Times New Roman"/>
          <w:sz w:val="24"/>
          <w:szCs w:val="24"/>
          <w:lang w:eastAsia="fr-FR"/>
        </w:rPr>
        <w:t>Lidilem</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STOFFEL, H. &amp; D. VÉRONIQUE 1996 / 2003. L’acquisition de la négation en français par des adultes arabophones. Communication présentée au colloque </w:t>
      </w:r>
      <w:r w:rsidRPr="002C4B82">
        <w:rPr>
          <w:rFonts w:ascii="Times New Roman" w:eastAsia="Times New Roman" w:hAnsi="Times New Roman" w:cs="Times New Roman"/>
          <w:i/>
          <w:iCs/>
          <w:sz w:val="24"/>
          <w:szCs w:val="24"/>
          <w:lang w:eastAsia="fr-FR"/>
        </w:rPr>
        <w:t xml:space="preserve">The Structure of </w:t>
      </w:r>
      <w:proofErr w:type="spellStart"/>
      <w:r w:rsidRPr="002C4B82">
        <w:rPr>
          <w:rFonts w:ascii="Times New Roman" w:eastAsia="Times New Roman" w:hAnsi="Times New Roman" w:cs="Times New Roman"/>
          <w:i/>
          <w:iCs/>
          <w:sz w:val="24"/>
          <w:szCs w:val="24"/>
          <w:lang w:eastAsia="fr-FR"/>
        </w:rPr>
        <w:t>Learner</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w:t>
      </w:r>
      <w:proofErr w:type="spellStart"/>
      <w:r w:rsidRPr="002C4B82">
        <w:rPr>
          <w:rFonts w:ascii="Times New Roman" w:eastAsia="Times New Roman" w:hAnsi="Times New Roman" w:cs="Times New Roman"/>
          <w:i/>
          <w:iCs/>
          <w:sz w:val="24"/>
          <w:szCs w:val="24"/>
          <w:lang w:eastAsia="fr-FR"/>
        </w:rPr>
        <w:t>Utterance</w:t>
      </w:r>
      <w:proofErr w:type="spellEnd"/>
      <w:r w:rsidRPr="002C4B82">
        <w:rPr>
          <w:rFonts w:ascii="Times New Roman" w:eastAsia="Times New Roman" w:hAnsi="Times New Roman" w:cs="Times New Roman"/>
          <w:i/>
          <w:iCs/>
          <w:sz w:val="24"/>
          <w:szCs w:val="24"/>
          <w:lang w:eastAsia="fr-FR"/>
        </w:rPr>
        <w:t xml:space="preserve"> and </w:t>
      </w:r>
      <w:proofErr w:type="spellStart"/>
      <w:r w:rsidRPr="002C4B82">
        <w:rPr>
          <w:rFonts w:ascii="Times New Roman" w:eastAsia="Times New Roman" w:hAnsi="Times New Roman" w:cs="Times New Roman"/>
          <w:i/>
          <w:iCs/>
          <w:sz w:val="24"/>
          <w:szCs w:val="24"/>
          <w:lang w:eastAsia="fr-FR"/>
        </w:rPr>
        <w:t>discourse</w:t>
      </w:r>
      <w:proofErr w:type="spellEnd"/>
      <w:r w:rsidRPr="002C4B82">
        <w:rPr>
          <w:rFonts w:ascii="Times New Roman" w:eastAsia="Times New Roman" w:hAnsi="Times New Roman" w:cs="Times New Roman"/>
          <w:i/>
          <w:iCs/>
          <w:sz w:val="24"/>
          <w:szCs w:val="24"/>
          <w:lang w:eastAsia="fr-FR"/>
        </w:rPr>
        <w:t xml:space="preserve"> structure in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w:t>
      </w:r>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Espinho</w:t>
      </w:r>
      <w:proofErr w:type="spellEnd"/>
      <w:r w:rsidRPr="002C4B82">
        <w:rPr>
          <w:rFonts w:ascii="Times New Roman" w:eastAsia="Times New Roman" w:hAnsi="Times New Roman" w:cs="Times New Roman"/>
          <w:sz w:val="24"/>
          <w:szCs w:val="24"/>
          <w:lang w:eastAsia="fr-FR"/>
        </w:rPr>
        <w:t xml:space="preserve">, Portugal, septembre 1996 &amp; </w:t>
      </w:r>
      <w:r w:rsidRPr="002C4B82">
        <w:rPr>
          <w:rFonts w:ascii="Times New Roman" w:eastAsia="Times New Roman" w:hAnsi="Times New Roman" w:cs="Times New Roman"/>
          <w:i/>
          <w:iCs/>
          <w:sz w:val="24"/>
          <w:szCs w:val="24"/>
          <w:lang w:eastAsia="fr-FR"/>
        </w:rPr>
        <w:t xml:space="preserve">Marges Linguistiques </w:t>
      </w:r>
      <w:r w:rsidRPr="002C4B82">
        <w:rPr>
          <w:rFonts w:ascii="Times New Roman" w:eastAsia="Times New Roman" w:hAnsi="Times New Roman" w:cs="Times New Roman"/>
          <w:sz w:val="24"/>
          <w:szCs w:val="24"/>
          <w:lang w:eastAsia="fr-FR"/>
        </w:rPr>
        <w:t>n° 5</w:t>
      </w:r>
      <w:r w:rsidRPr="002C4B82">
        <w:rPr>
          <w:rFonts w:ascii="Times New Roman" w:eastAsia="Times New Roman" w:hAnsi="Times New Roman" w:cs="Times New Roman"/>
          <w:i/>
          <w:iCs/>
          <w:sz w:val="24"/>
          <w:szCs w:val="24"/>
          <w:lang w:eastAsia="fr-FR"/>
        </w:rPr>
        <w:t xml:space="preserve">, </w:t>
      </w:r>
      <w:r w:rsidRPr="002C4B82">
        <w:rPr>
          <w:rFonts w:ascii="Times New Roman" w:eastAsia="Times New Roman" w:hAnsi="Times New Roman" w:cs="Times New Roman"/>
          <w:sz w:val="24"/>
          <w:szCs w:val="24"/>
          <w:lang w:eastAsia="fr-FR"/>
        </w:rPr>
        <w:t>2003 (http://www.marges-linguistiques.com)</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TARONE. E. 1998. SLA &amp; politics : University research and the school community. </w:t>
      </w:r>
      <w:r w:rsidRPr="002C4B82">
        <w:rPr>
          <w:rFonts w:ascii="Times New Roman" w:eastAsia="Times New Roman" w:hAnsi="Times New Roman" w:cs="Times New Roman"/>
          <w:i/>
          <w:iCs/>
          <w:sz w:val="24"/>
          <w:szCs w:val="24"/>
          <w:lang w:val="en-US" w:eastAsia="fr-FR"/>
        </w:rPr>
        <w:t>The Clarion. vol. </w:t>
      </w:r>
      <w:r w:rsidRPr="002C4B82">
        <w:rPr>
          <w:rFonts w:ascii="Times New Roman" w:eastAsia="Times New Roman" w:hAnsi="Times New Roman" w:cs="Times New Roman"/>
          <w:sz w:val="24"/>
          <w:szCs w:val="24"/>
          <w:lang w:val="en-US" w:eastAsia="fr-FR"/>
        </w:rPr>
        <w:t>4, n° 1, 21-24.</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Format</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APA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MLA</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Chicago</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Thomas, M. (1998). PROGRAMMATIC AHISTORICITY IN SECOND LANGUAGE ACQUISITION THEORY.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i/>
          <w:iCs/>
          <w:sz w:val="24"/>
          <w:szCs w:val="24"/>
          <w:lang w:val="en-US" w:eastAsia="fr-FR"/>
        </w:rPr>
        <w:t>20</w:t>
      </w:r>
      <w:r w:rsidRPr="002C4B82">
        <w:rPr>
          <w:rFonts w:ascii="Times New Roman" w:eastAsia="Times New Roman" w:hAnsi="Times New Roman" w:cs="Times New Roman"/>
          <w:sz w:val="24"/>
          <w:szCs w:val="24"/>
          <w:lang w:val="en-US" w:eastAsia="fr-FR"/>
        </w:rPr>
        <w:t>(03). https://doi.org/10.1017/s0272263198003040</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Thomas, M. “PROGRAMMATIC AHISTORICITY IN SECOND LANGUAGE ACQUISITION THEORY”.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Vol. 20, no. 03, Cambridge University Press (CUP), Sept. 1998.</w:t>
      </w:r>
    </w:p>
    <w:p w:rsidR="002C4B82" w:rsidRPr="002C4B82" w:rsidRDefault="002C4B82" w:rsidP="002C4B82">
      <w:pPr>
        <w:spacing w:after="0" w:line="240" w:lineRule="auto"/>
        <w:rPr>
          <w:rFonts w:ascii="Times New Roman" w:eastAsia="Times New Roman" w:hAnsi="Times New Roman" w:cs="Times New Roman"/>
          <w:sz w:val="24"/>
          <w:szCs w:val="24"/>
          <w:lang w:val="en-US" w:eastAsia="fr-FR"/>
        </w:rPr>
      </w:pPr>
      <w:r w:rsidRPr="002C4B82">
        <w:rPr>
          <w:rFonts w:ascii="Times New Roman" w:eastAsia="Times New Roman" w:hAnsi="Times New Roman" w:cs="Times New Roman"/>
          <w:sz w:val="24"/>
          <w:szCs w:val="24"/>
          <w:lang w:val="en-US" w:eastAsia="fr-FR"/>
        </w:rPr>
        <w:t xml:space="preserve">Thomas, Margaret. “PROGRAMMATIC AHISTORICITY IN SECOND LANGUAGE ACQUISITION THEORY”. </w:t>
      </w:r>
      <w:r w:rsidRPr="002C4B82">
        <w:rPr>
          <w:rFonts w:ascii="Times New Roman" w:eastAsia="Times New Roman" w:hAnsi="Times New Roman" w:cs="Times New Roman"/>
          <w:i/>
          <w:iCs/>
          <w:sz w:val="24"/>
          <w:szCs w:val="24"/>
          <w:lang w:val="en-US" w:eastAsia="fr-FR"/>
        </w:rPr>
        <w:t>Studies in Second Language Acquisition</w:t>
      </w:r>
      <w:r w:rsidRPr="002C4B82">
        <w:rPr>
          <w:rFonts w:ascii="Times New Roman" w:eastAsia="Times New Roman" w:hAnsi="Times New Roman" w:cs="Times New Roman"/>
          <w:sz w:val="24"/>
          <w:szCs w:val="24"/>
          <w:lang w:val="en-US" w:eastAsia="fr-FR"/>
        </w:rPr>
        <w:t xml:space="preserve"> 20, no. 03, September 1998. https://doi.org/10.1017/s0272263198003040.</w:t>
      </w:r>
    </w:p>
    <w:p w:rsidR="002C4B82" w:rsidRPr="002C4B82" w:rsidRDefault="002C4B82" w:rsidP="002C4B82">
      <w:pPr>
        <w:spacing w:after="0"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Cette référence bibliographique est disponible grâce à la souscription de votre institution à un des programmes </w:t>
      </w:r>
      <w:proofErr w:type="spellStart"/>
      <w:r w:rsidRPr="002C4B82">
        <w:rPr>
          <w:rFonts w:ascii="Times New Roman" w:eastAsia="Times New Roman" w:hAnsi="Times New Roman" w:cs="Times New Roman"/>
          <w:sz w:val="24"/>
          <w:szCs w:val="24"/>
          <w:lang w:eastAsia="fr-FR"/>
        </w:rPr>
        <w:t>freemium</w:t>
      </w:r>
      <w:proofErr w:type="spellEnd"/>
      <w:r w:rsidRPr="002C4B82">
        <w:rPr>
          <w:rFonts w:ascii="Times New Roman" w:eastAsia="Times New Roman" w:hAnsi="Times New Roman" w:cs="Times New Roman"/>
          <w:sz w:val="24"/>
          <w:szCs w:val="24"/>
          <w:lang w:eastAsia="fr-FR"/>
        </w:rPr>
        <w:t xml:space="preserve"> d'</w:t>
      </w:r>
      <w:proofErr w:type="spellStart"/>
      <w:r w:rsidRPr="002C4B82">
        <w:rPr>
          <w:rFonts w:ascii="Times New Roman" w:eastAsia="Times New Roman" w:hAnsi="Times New Roman" w:cs="Times New Roman"/>
          <w:sz w:val="24"/>
          <w:szCs w:val="24"/>
          <w:lang w:eastAsia="fr-FR"/>
        </w:rPr>
        <w:t>OpenEdition</w:t>
      </w:r>
      <w:proofErr w:type="spellEnd"/>
      <w:r w:rsidRPr="002C4B82">
        <w:rPr>
          <w:rFonts w:ascii="Times New Roman" w:eastAsia="Times New Roman" w:hAnsi="Times New Roman" w:cs="Times New Roman"/>
          <w:sz w:val="24"/>
          <w:szCs w:val="24"/>
          <w:lang w:eastAsia="fr-FR"/>
        </w:rPr>
        <w:t>.</w:t>
      </w:r>
      <w:r w:rsidRPr="002C4B82">
        <w:rPr>
          <w:rFonts w:ascii="Times New Roman" w:eastAsia="Times New Roman" w:hAnsi="Times New Roman" w:cs="Times New Roman"/>
          <w:sz w:val="24"/>
          <w:szCs w:val="24"/>
          <w:lang w:eastAsia="fr-FR"/>
        </w:rPr>
        <w:br/>
        <w:t xml:space="preserve">Elle a été automatiquement générée par </w:t>
      </w:r>
      <w:proofErr w:type="spellStart"/>
      <w:r w:rsidRPr="002C4B82">
        <w:rPr>
          <w:rFonts w:ascii="Times New Roman" w:eastAsia="Times New Roman" w:hAnsi="Times New Roman" w:cs="Times New Roman"/>
          <w:sz w:val="24"/>
          <w:szCs w:val="24"/>
          <w:lang w:eastAsia="fr-FR"/>
        </w:rPr>
        <w:t>Bilbo</w:t>
      </w:r>
      <w:proofErr w:type="spellEnd"/>
      <w:r w:rsidRPr="002C4B82">
        <w:rPr>
          <w:rFonts w:ascii="Times New Roman" w:eastAsia="Times New Roman" w:hAnsi="Times New Roman" w:cs="Times New Roman"/>
          <w:sz w:val="24"/>
          <w:szCs w:val="24"/>
          <w:lang w:eastAsia="fr-FR"/>
        </w:rPr>
        <w:t xml:space="preserve"> en utilisant </w:t>
      </w:r>
      <w:proofErr w:type="spellStart"/>
      <w:r w:rsidRPr="002C4B82">
        <w:rPr>
          <w:rFonts w:ascii="Times New Roman" w:eastAsia="Times New Roman" w:hAnsi="Times New Roman" w:cs="Times New Roman"/>
          <w:sz w:val="24"/>
          <w:szCs w:val="24"/>
          <w:lang w:eastAsia="fr-FR"/>
        </w:rPr>
        <w:t>Crossref</w:t>
      </w:r>
      <w:proofErr w:type="spellEnd"/>
      <w:r w:rsidRPr="002C4B82">
        <w:rPr>
          <w:rFonts w:ascii="Times New Roman" w:eastAsia="Times New Roman" w:hAnsi="Times New Roman" w:cs="Times New Roman"/>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THOMAS, M. 1998. Programmatic ahistoricity in second language acquisition theory. </w:t>
      </w:r>
      <w:proofErr w:type="spellStart"/>
      <w:r w:rsidRPr="002C4B82">
        <w:rPr>
          <w:rFonts w:ascii="Times New Roman" w:eastAsia="Times New Roman" w:hAnsi="Times New Roman" w:cs="Times New Roman"/>
          <w:i/>
          <w:iCs/>
          <w:sz w:val="24"/>
          <w:szCs w:val="24"/>
          <w:lang w:eastAsia="fr-FR"/>
        </w:rPr>
        <w:t>Studies</w:t>
      </w:r>
      <w:proofErr w:type="spellEnd"/>
      <w:r w:rsidRPr="002C4B82">
        <w:rPr>
          <w:rFonts w:ascii="Times New Roman" w:eastAsia="Times New Roman" w:hAnsi="Times New Roman" w:cs="Times New Roman"/>
          <w:i/>
          <w:iCs/>
          <w:sz w:val="24"/>
          <w:szCs w:val="24"/>
          <w:lang w:eastAsia="fr-FR"/>
        </w:rPr>
        <w:t xml:space="preserve"> in second </w:t>
      </w:r>
      <w:proofErr w:type="spellStart"/>
      <w:r w:rsidRPr="002C4B82">
        <w:rPr>
          <w:rFonts w:ascii="Times New Roman" w:eastAsia="Times New Roman" w:hAnsi="Times New Roman" w:cs="Times New Roman"/>
          <w:i/>
          <w:iCs/>
          <w:sz w:val="24"/>
          <w:szCs w:val="24"/>
          <w:lang w:eastAsia="fr-FR"/>
        </w:rPr>
        <w:t>language</w:t>
      </w:r>
      <w:proofErr w:type="spellEnd"/>
      <w:r w:rsidRPr="002C4B82">
        <w:rPr>
          <w:rFonts w:ascii="Times New Roman" w:eastAsia="Times New Roman" w:hAnsi="Times New Roman" w:cs="Times New Roman"/>
          <w:i/>
          <w:iCs/>
          <w:sz w:val="24"/>
          <w:szCs w:val="24"/>
          <w:lang w:eastAsia="fr-FR"/>
        </w:rPr>
        <w:t xml:space="preserve"> acquisition. </w:t>
      </w:r>
      <w:proofErr w:type="gramStart"/>
      <w:r w:rsidRPr="002C4B82">
        <w:rPr>
          <w:rFonts w:ascii="Times New Roman" w:eastAsia="Times New Roman" w:hAnsi="Times New Roman" w:cs="Times New Roman"/>
          <w:i/>
          <w:iCs/>
          <w:sz w:val="24"/>
          <w:szCs w:val="24"/>
          <w:lang w:eastAsia="fr-FR"/>
        </w:rPr>
        <w:t>vol</w:t>
      </w:r>
      <w:proofErr w:type="gramEnd"/>
      <w:r w:rsidRPr="002C4B82">
        <w:rPr>
          <w:rFonts w:ascii="Times New Roman" w:eastAsia="Times New Roman" w:hAnsi="Times New Roman" w:cs="Times New Roman"/>
          <w:i/>
          <w:iCs/>
          <w:sz w:val="24"/>
          <w:szCs w:val="24"/>
          <w:lang w:eastAsia="fr-FR"/>
        </w:rPr>
        <w:t>. </w:t>
      </w:r>
      <w:r w:rsidRPr="002C4B82">
        <w:rPr>
          <w:rFonts w:ascii="Times New Roman" w:eastAsia="Times New Roman" w:hAnsi="Times New Roman" w:cs="Times New Roman"/>
          <w:sz w:val="24"/>
          <w:szCs w:val="24"/>
          <w:lang w:eastAsia="fr-FR"/>
        </w:rPr>
        <w:t>20, n° 3, 387-405.</w:t>
      </w:r>
      <w:r w:rsidRPr="002C4B82">
        <w:rPr>
          <w:rFonts w:ascii="Times New Roman" w:eastAsia="Times New Roman" w:hAnsi="Times New Roman" w:cs="Times New Roman"/>
          <w:sz w:val="24"/>
          <w:szCs w:val="24"/>
          <w:lang w:eastAsia="fr-FR"/>
        </w:rPr>
        <w:br/>
        <w:t xml:space="preserve">DOI : </w:t>
      </w:r>
      <w:hyperlink r:id="rId50" w:history="1">
        <w:r w:rsidRPr="002C4B82">
          <w:rPr>
            <w:rFonts w:ascii="Times New Roman" w:eastAsia="Times New Roman" w:hAnsi="Times New Roman" w:cs="Times New Roman"/>
            <w:color w:val="0000FF"/>
            <w:sz w:val="24"/>
            <w:szCs w:val="24"/>
            <w:u w:val="single"/>
            <w:lang w:eastAsia="fr-FR"/>
          </w:rPr>
          <w:t>10.1017/S0272263198003040</w:t>
        </w:r>
      </w:hyperlink>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lastRenderedPageBreak/>
        <w:t xml:space="preserve">TOUCHARD, Y. &amp; D. VÉRONIQUE 1998. Des analyses linguistiques aux séquences didactiques dans l’enseignement du français (langue maternelle et langue étrangère). In C. Springer (éd.), </w:t>
      </w:r>
      <w:r w:rsidRPr="002C4B82">
        <w:rPr>
          <w:rFonts w:ascii="Times New Roman" w:eastAsia="Times New Roman" w:hAnsi="Times New Roman" w:cs="Times New Roman"/>
          <w:i/>
          <w:iCs/>
          <w:sz w:val="24"/>
          <w:szCs w:val="24"/>
          <w:lang w:eastAsia="fr-FR"/>
        </w:rPr>
        <w:t xml:space="preserve">Les linguistiques appliquées et les Sciences du langage. Actes du 2e Colloque de Linguistique Appliquée. </w:t>
      </w:r>
      <w:r w:rsidRPr="002C4B82">
        <w:rPr>
          <w:rFonts w:ascii="Times New Roman" w:eastAsia="Times New Roman" w:hAnsi="Times New Roman" w:cs="Times New Roman"/>
          <w:sz w:val="24"/>
          <w:szCs w:val="24"/>
          <w:lang w:eastAsia="fr-FR"/>
        </w:rPr>
        <w:t>Confédération française de linguistique appliquée (COFDELA), U. Strasbourg 2.</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VASSEUR, M.-Th. &amp; J. ARDITTY 1996. </w:t>
      </w:r>
      <w:r w:rsidRPr="002C4B82">
        <w:rPr>
          <w:rFonts w:ascii="Times New Roman" w:eastAsia="Times New Roman" w:hAnsi="Times New Roman" w:cs="Times New Roman"/>
          <w:sz w:val="24"/>
          <w:szCs w:val="24"/>
          <w:lang w:eastAsia="fr-FR"/>
        </w:rPr>
        <w:t xml:space="preserve">Les activités réflexives en situation de communication </w:t>
      </w:r>
      <w:proofErr w:type="spellStart"/>
      <w:r w:rsidRPr="002C4B82">
        <w:rPr>
          <w:rFonts w:ascii="Times New Roman" w:eastAsia="Times New Roman" w:hAnsi="Times New Roman" w:cs="Times New Roman"/>
          <w:sz w:val="24"/>
          <w:szCs w:val="24"/>
          <w:lang w:eastAsia="fr-FR"/>
        </w:rPr>
        <w:t>exolingue</w:t>
      </w:r>
      <w:proofErr w:type="spellEnd"/>
      <w:r w:rsidRPr="002C4B82">
        <w:rPr>
          <w:rFonts w:ascii="Times New Roman" w:eastAsia="Times New Roman" w:hAnsi="Times New Roman" w:cs="Times New Roman"/>
          <w:sz w:val="24"/>
          <w:szCs w:val="24"/>
          <w:lang w:eastAsia="fr-FR"/>
        </w:rPr>
        <w:t xml:space="preserve"> : réflexions sur quinze ans de recherche. </w:t>
      </w:r>
      <w:r w:rsidRPr="002C4B82">
        <w:rPr>
          <w:rFonts w:ascii="Times New Roman" w:eastAsia="Times New Roman" w:hAnsi="Times New Roman" w:cs="Times New Roman"/>
          <w:i/>
          <w:iCs/>
          <w:sz w:val="24"/>
          <w:szCs w:val="24"/>
          <w:lang w:eastAsia="fr-FR"/>
        </w:rPr>
        <w:t>AILE</w:t>
      </w:r>
      <w:r w:rsidRPr="002C4B82">
        <w:rPr>
          <w:rFonts w:ascii="Times New Roman" w:eastAsia="Times New Roman" w:hAnsi="Times New Roman" w:cs="Times New Roman"/>
          <w:sz w:val="24"/>
          <w:szCs w:val="24"/>
          <w:lang w:eastAsia="fr-FR"/>
        </w:rPr>
        <w:t xml:space="preserve"> n° 8, 57-88.</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VÉRONIQUE, D. (éd.) 2000. Didactique des langues étrangères et recherches sur l’acquisition.</w:t>
      </w:r>
      <w:r w:rsidRPr="002C4B82">
        <w:rPr>
          <w:rFonts w:ascii="Times New Roman" w:eastAsia="Times New Roman" w:hAnsi="Times New Roman" w:cs="Times New Roman"/>
          <w:i/>
          <w:iCs/>
          <w:sz w:val="24"/>
          <w:szCs w:val="24"/>
          <w:lang w:eastAsia="fr-FR"/>
        </w:rPr>
        <w:t xml:space="preserve"> Études de linguistique appliquée, </w:t>
      </w:r>
      <w:r w:rsidRPr="002C4B82">
        <w:rPr>
          <w:rFonts w:ascii="Times New Roman" w:eastAsia="Times New Roman" w:hAnsi="Times New Roman" w:cs="Times New Roman"/>
          <w:sz w:val="24"/>
          <w:szCs w:val="24"/>
          <w:lang w:eastAsia="fr-FR"/>
        </w:rPr>
        <w:t>n° 120</w:t>
      </w:r>
      <w:r w:rsidRPr="002C4B82">
        <w:rPr>
          <w:rFonts w:ascii="Times New Roman" w:eastAsia="Times New Roman" w:hAnsi="Times New Roman" w:cs="Times New Roman"/>
          <w:i/>
          <w:iCs/>
          <w:sz w:val="24"/>
          <w:szCs w:val="24"/>
          <w:lang w:eastAsia="fr-FR"/>
        </w:rPr>
        <w: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VÉRONIQUE, D. 1983. </w:t>
      </w:r>
      <w:r w:rsidRPr="002C4B82">
        <w:rPr>
          <w:rFonts w:ascii="Times New Roman" w:eastAsia="Times New Roman" w:hAnsi="Times New Roman" w:cs="Times New Roman"/>
          <w:i/>
          <w:iCs/>
          <w:sz w:val="24"/>
          <w:szCs w:val="24"/>
          <w:lang w:eastAsia="fr-FR"/>
        </w:rPr>
        <w:t>Analyse contrastive, analyse d’erreurs, une application de la linguistique en didactique des langues II</w:t>
      </w:r>
      <w:r w:rsidRPr="002C4B82">
        <w:rPr>
          <w:rFonts w:ascii="Times New Roman" w:eastAsia="Times New Roman" w:hAnsi="Times New Roman" w:cs="Times New Roman"/>
          <w:sz w:val="24"/>
          <w:szCs w:val="24"/>
          <w:lang w:eastAsia="fr-FR"/>
        </w:rPr>
        <w:t>. Thèse de doctorat de 3° cycle, Université de Provence.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VÉRONIQUE, D. 1995. Le développement des connaissances grammaticales en français langue 2. Implications pour une évaluation. In R. </w:t>
      </w:r>
      <w:proofErr w:type="spellStart"/>
      <w:r w:rsidRPr="002C4B82">
        <w:rPr>
          <w:rFonts w:ascii="Times New Roman" w:eastAsia="Times New Roman" w:hAnsi="Times New Roman" w:cs="Times New Roman"/>
          <w:sz w:val="24"/>
          <w:szCs w:val="24"/>
          <w:lang w:eastAsia="fr-FR"/>
        </w:rPr>
        <w:t>Chaudenson</w:t>
      </w:r>
      <w:proofErr w:type="spellEnd"/>
      <w:r w:rsidRPr="002C4B82">
        <w:rPr>
          <w:rFonts w:ascii="Times New Roman" w:eastAsia="Times New Roman" w:hAnsi="Times New Roman" w:cs="Times New Roman"/>
          <w:sz w:val="24"/>
          <w:szCs w:val="24"/>
          <w:lang w:eastAsia="fr-FR"/>
        </w:rPr>
        <w:t xml:space="preserve"> (éd.), </w:t>
      </w:r>
      <w:r w:rsidRPr="002C4B82">
        <w:rPr>
          <w:rFonts w:ascii="Times New Roman" w:eastAsia="Times New Roman" w:hAnsi="Times New Roman" w:cs="Times New Roman"/>
          <w:i/>
          <w:iCs/>
          <w:sz w:val="24"/>
          <w:szCs w:val="24"/>
          <w:lang w:eastAsia="fr-FR"/>
        </w:rPr>
        <w:t xml:space="preserve">Vers un outil d’évaluation des compétences linguistiques en français dans l’espace francophone, </w:t>
      </w:r>
      <w:r w:rsidRPr="002C4B82">
        <w:rPr>
          <w:rFonts w:ascii="Times New Roman" w:eastAsia="Times New Roman" w:hAnsi="Times New Roman" w:cs="Times New Roman"/>
          <w:sz w:val="24"/>
          <w:szCs w:val="24"/>
          <w:lang w:eastAsia="fr-FR"/>
        </w:rPr>
        <w:t>29-45, Paris CIRELA / ACCT.</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VÉRONIQUE, D. 1997. La didactique des langues et des cultures face à l’apprenant de langues étrangères et à ses activités d’appropriation. </w:t>
      </w:r>
      <w:r w:rsidRPr="002C4B82">
        <w:rPr>
          <w:rFonts w:ascii="Times New Roman" w:eastAsia="Times New Roman" w:hAnsi="Times New Roman" w:cs="Times New Roman"/>
          <w:i/>
          <w:iCs/>
          <w:sz w:val="24"/>
          <w:szCs w:val="24"/>
          <w:lang w:eastAsia="fr-FR"/>
        </w:rPr>
        <w:t>Études de linguistique appliquée</w:t>
      </w:r>
      <w:r w:rsidRPr="002C4B82">
        <w:rPr>
          <w:rFonts w:ascii="Times New Roman" w:eastAsia="Times New Roman" w:hAnsi="Times New Roman" w:cs="Times New Roman"/>
          <w:sz w:val="24"/>
          <w:szCs w:val="24"/>
          <w:lang w:eastAsia="fr-FR"/>
        </w:rPr>
        <w:t xml:space="preserve"> n° 105, 93-110.</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VÉRONIQUE, D. 2005. L’apprentissage de la langue et les appartenances langagières multiples : aspects d’une politique linguistique et éducative. In N. </w:t>
      </w:r>
      <w:proofErr w:type="spellStart"/>
      <w:r w:rsidRPr="002C4B82">
        <w:rPr>
          <w:rFonts w:ascii="Times New Roman" w:eastAsia="Times New Roman" w:hAnsi="Times New Roman" w:cs="Times New Roman"/>
          <w:sz w:val="24"/>
          <w:szCs w:val="24"/>
          <w:lang w:eastAsia="fr-FR"/>
        </w:rPr>
        <w:t>Ramognino</w:t>
      </w:r>
      <w:proofErr w:type="spellEnd"/>
      <w:r w:rsidRPr="002C4B82">
        <w:rPr>
          <w:rFonts w:ascii="Times New Roman" w:eastAsia="Times New Roman" w:hAnsi="Times New Roman" w:cs="Times New Roman"/>
          <w:sz w:val="24"/>
          <w:szCs w:val="24"/>
          <w:lang w:eastAsia="fr-FR"/>
        </w:rPr>
        <w:t xml:space="preserve"> &amp; P. Vergès (éd.), </w:t>
      </w:r>
      <w:r w:rsidRPr="002C4B82">
        <w:rPr>
          <w:rFonts w:ascii="Times New Roman" w:eastAsia="Times New Roman" w:hAnsi="Times New Roman" w:cs="Times New Roman"/>
          <w:i/>
          <w:iCs/>
          <w:sz w:val="24"/>
          <w:szCs w:val="24"/>
          <w:lang w:eastAsia="fr-FR"/>
        </w:rPr>
        <w:t>Le français hier et aujourd’hui. Politiques de la langue et apprentissages scolaires. Études offertes à Viviane Isambert-</w:t>
      </w:r>
      <w:proofErr w:type="spellStart"/>
      <w:r w:rsidRPr="002C4B82">
        <w:rPr>
          <w:rFonts w:ascii="Times New Roman" w:eastAsia="Times New Roman" w:hAnsi="Times New Roman" w:cs="Times New Roman"/>
          <w:i/>
          <w:iCs/>
          <w:sz w:val="24"/>
          <w:szCs w:val="24"/>
          <w:lang w:eastAsia="fr-FR"/>
        </w:rPr>
        <w:t>Jamati</w:t>
      </w:r>
      <w:proofErr w:type="spellEnd"/>
      <w:r w:rsidRPr="002C4B82">
        <w:rPr>
          <w:rFonts w:ascii="Times New Roman" w:eastAsia="Times New Roman" w:hAnsi="Times New Roman" w:cs="Times New Roman"/>
          <w:sz w:val="24"/>
          <w:szCs w:val="24"/>
          <w:lang w:eastAsia="fr-FR"/>
        </w:rPr>
        <w:t>, 151-170. Aix-en-Provence, Publications de l’Université de Provence.</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VIVES, R. (éd.) 1980. Acquisition d’une langue étrangère. </w:t>
      </w:r>
      <w:r w:rsidRPr="002C4B82">
        <w:rPr>
          <w:rFonts w:ascii="Times New Roman" w:eastAsia="Times New Roman" w:hAnsi="Times New Roman" w:cs="Times New Roman"/>
          <w:i/>
          <w:iCs/>
          <w:sz w:val="24"/>
          <w:szCs w:val="24"/>
          <w:lang w:eastAsia="fr-FR"/>
        </w:rPr>
        <w:t>Champs Éducatifs</w:t>
      </w:r>
      <w:r w:rsidRPr="002C4B82">
        <w:rPr>
          <w:rFonts w:ascii="Times New Roman" w:eastAsia="Times New Roman" w:hAnsi="Times New Roman" w:cs="Times New Roman"/>
          <w:sz w:val="24"/>
          <w:szCs w:val="24"/>
          <w:lang w:eastAsia="fr-FR"/>
        </w:rPr>
        <w:t xml:space="preserve"> n° 1.</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 xml:space="preserve">WILCZINSKA, V. 1987. Pour apprendre les concepts grammaticaux. </w:t>
      </w:r>
      <w:r w:rsidRPr="002C4B82">
        <w:rPr>
          <w:rFonts w:ascii="Times New Roman" w:eastAsia="Times New Roman" w:hAnsi="Times New Roman" w:cs="Times New Roman"/>
          <w:i/>
          <w:iCs/>
          <w:sz w:val="24"/>
          <w:szCs w:val="24"/>
          <w:lang w:eastAsia="fr-FR"/>
        </w:rPr>
        <w:t xml:space="preserve">Le français dans le Monde </w:t>
      </w:r>
      <w:r w:rsidRPr="002C4B82">
        <w:rPr>
          <w:rFonts w:ascii="Times New Roman" w:eastAsia="Times New Roman" w:hAnsi="Times New Roman" w:cs="Times New Roman"/>
          <w:sz w:val="24"/>
          <w:szCs w:val="24"/>
          <w:lang w:eastAsia="fr-FR"/>
        </w:rPr>
        <w:t>n° 207, 38-42.</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eastAsia="fr-FR"/>
        </w:rPr>
        <w:t>WILCZINSKA, V. 1989. Une pédagogie de l’article</w:t>
      </w:r>
      <w:r w:rsidRPr="002C4B82">
        <w:rPr>
          <w:rFonts w:ascii="Times New Roman" w:eastAsia="Times New Roman" w:hAnsi="Times New Roman" w:cs="Times New Roman"/>
          <w:i/>
          <w:iCs/>
          <w:sz w:val="24"/>
          <w:szCs w:val="24"/>
          <w:lang w:eastAsia="fr-FR"/>
        </w:rPr>
        <w:t>. Le français dans le Monde n° </w:t>
      </w:r>
      <w:r w:rsidRPr="002C4B82">
        <w:rPr>
          <w:rFonts w:ascii="Times New Roman" w:eastAsia="Times New Roman" w:hAnsi="Times New Roman" w:cs="Times New Roman"/>
          <w:sz w:val="24"/>
          <w:szCs w:val="24"/>
          <w:lang w:eastAsia="fr-FR"/>
        </w:rPr>
        <w:t>223, 40-44.</w:t>
      </w:r>
    </w:p>
    <w:p w:rsidR="002C4B82" w:rsidRPr="002C4B82" w:rsidRDefault="002C4B82" w:rsidP="002C4B82">
      <w:pPr>
        <w:spacing w:before="100" w:beforeAutospacing="1" w:after="100" w:afterAutospacing="1" w:line="240" w:lineRule="auto"/>
        <w:rPr>
          <w:rFonts w:ascii="Times New Roman" w:eastAsia="Times New Roman" w:hAnsi="Times New Roman" w:cs="Times New Roman"/>
          <w:sz w:val="24"/>
          <w:szCs w:val="24"/>
          <w:lang w:eastAsia="fr-FR"/>
        </w:rPr>
      </w:pPr>
      <w:r w:rsidRPr="002C4B82">
        <w:rPr>
          <w:rFonts w:ascii="Times New Roman" w:eastAsia="Times New Roman" w:hAnsi="Times New Roman" w:cs="Times New Roman"/>
          <w:sz w:val="24"/>
          <w:szCs w:val="24"/>
          <w:lang w:val="en-US" w:eastAsia="fr-FR"/>
        </w:rPr>
        <w:t xml:space="preserve">WODE, H. 1981. </w:t>
      </w:r>
      <w:r w:rsidRPr="002C4B82">
        <w:rPr>
          <w:rFonts w:ascii="Times New Roman" w:eastAsia="Times New Roman" w:hAnsi="Times New Roman" w:cs="Times New Roman"/>
          <w:i/>
          <w:iCs/>
          <w:sz w:val="24"/>
          <w:szCs w:val="24"/>
          <w:lang w:val="en-US" w:eastAsia="fr-FR"/>
        </w:rPr>
        <w:t>Learning a second language 1. An integrated view of language acquisition</w:t>
      </w:r>
      <w:r w:rsidRPr="002C4B82">
        <w:rPr>
          <w:rFonts w:ascii="Times New Roman" w:eastAsia="Times New Roman" w:hAnsi="Times New Roman" w:cs="Times New Roman"/>
          <w:sz w:val="24"/>
          <w:szCs w:val="24"/>
          <w:lang w:val="en-US" w:eastAsia="fr-FR"/>
        </w:rPr>
        <w:t xml:space="preserve">. </w:t>
      </w:r>
      <w:r w:rsidRPr="002C4B82">
        <w:rPr>
          <w:rFonts w:ascii="Times New Roman" w:eastAsia="Times New Roman" w:hAnsi="Times New Roman" w:cs="Times New Roman"/>
          <w:sz w:val="24"/>
          <w:szCs w:val="24"/>
          <w:lang w:eastAsia="fr-FR"/>
        </w:rPr>
        <w:t xml:space="preserve">Tübingen, </w:t>
      </w:r>
      <w:proofErr w:type="spellStart"/>
      <w:r w:rsidRPr="002C4B82">
        <w:rPr>
          <w:rFonts w:ascii="Times New Roman" w:eastAsia="Times New Roman" w:hAnsi="Times New Roman" w:cs="Times New Roman"/>
          <w:sz w:val="24"/>
          <w:szCs w:val="24"/>
          <w:lang w:eastAsia="fr-FR"/>
        </w:rPr>
        <w:t>Gunter</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Narr</w:t>
      </w:r>
      <w:proofErr w:type="spellEnd"/>
      <w:r w:rsidRPr="002C4B82">
        <w:rPr>
          <w:rFonts w:ascii="Times New Roman" w:eastAsia="Times New Roman" w:hAnsi="Times New Roman" w:cs="Times New Roman"/>
          <w:sz w:val="24"/>
          <w:szCs w:val="24"/>
          <w:lang w:eastAsia="fr-FR"/>
        </w:rPr>
        <w:t xml:space="preserve"> </w:t>
      </w:r>
      <w:proofErr w:type="spellStart"/>
      <w:r w:rsidRPr="002C4B82">
        <w:rPr>
          <w:rFonts w:ascii="Times New Roman" w:eastAsia="Times New Roman" w:hAnsi="Times New Roman" w:cs="Times New Roman"/>
          <w:sz w:val="24"/>
          <w:szCs w:val="24"/>
          <w:lang w:eastAsia="fr-FR"/>
        </w:rPr>
        <w:t>Verlag</w:t>
      </w:r>
      <w:proofErr w:type="spellEnd"/>
      <w:r w:rsidRPr="002C4B82">
        <w:rPr>
          <w:rFonts w:ascii="Times New Roman" w:eastAsia="Times New Roman" w:hAnsi="Times New Roman" w:cs="Times New Roman"/>
          <w:sz w:val="24"/>
          <w:szCs w:val="24"/>
          <w:lang w:eastAsia="fr-FR"/>
        </w:rPr>
        <w:t>.</w:t>
      </w:r>
    </w:p>
    <w:p w:rsidR="00092E46" w:rsidRDefault="00092E46" w:rsidP="002C4B82"/>
    <w:sectPr w:rsidR="00092E46" w:rsidSect="00092E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D45"/>
    <w:multiLevelType w:val="multilevel"/>
    <w:tmpl w:val="2F14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041F3"/>
    <w:multiLevelType w:val="multilevel"/>
    <w:tmpl w:val="7262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AE168A"/>
    <w:multiLevelType w:val="multilevel"/>
    <w:tmpl w:val="B30E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396584"/>
    <w:multiLevelType w:val="multilevel"/>
    <w:tmpl w:val="A52A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34D25"/>
    <w:multiLevelType w:val="multilevel"/>
    <w:tmpl w:val="9746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926204"/>
    <w:multiLevelType w:val="multilevel"/>
    <w:tmpl w:val="17C0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23866"/>
    <w:multiLevelType w:val="multilevel"/>
    <w:tmpl w:val="2420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F6DA4"/>
    <w:multiLevelType w:val="multilevel"/>
    <w:tmpl w:val="1C96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38626E"/>
    <w:multiLevelType w:val="multilevel"/>
    <w:tmpl w:val="E83C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EF192C"/>
    <w:multiLevelType w:val="multilevel"/>
    <w:tmpl w:val="B00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300D0"/>
    <w:multiLevelType w:val="multilevel"/>
    <w:tmpl w:val="98F6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DD1BAC"/>
    <w:multiLevelType w:val="multilevel"/>
    <w:tmpl w:val="BE1E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2E4D2E"/>
    <w:multiLevelType w:val="multilevel"/>
    <w:tmpl w:val="482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8"/>
  </w:num>
  <w:num w:numId="5">
    <w:abstractNumId w:val="4"/>
  </w:num>
  <w:num w:numId="6">
    <w:abstractNumId w:val="2"/>
  </w:num>
  <w:num w:numId="7">
    <w:abstractNumId w:val="0"/>
  </w:num>
  <w:num w:numId="8">
    <w:abstractNumId w:val="5"/>
  </w:num>
  <w:num w:numId="9">
    <w:abstractNumId w:val="1"/>
  </w:num>
  <w:num w:numId="10">
    <w:abstractNumId w:val="11"/>
  </w:num>
  <w:num w:numId="11">
    <w:abstractNumId w:val="1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4B82"/>
    <w:rsid w:val="00092E46"/>
    <w:rsid w:val="002C4B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46"/>
  </w:style>
  <w:style w:type="paragraph" w:styleId="Titre1">
    <w:name w:val="heading 1"/>
    <w:basedOn w:val="Normal"/>
    <w:link w:val="Titre1Car"/>
    <w:uiPriority w:val="9"/>
    <w:qFormat/>
    <w:rsid w:val="002C4B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C4B8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C4B8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4B8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C4B8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C4B82"/>
    <w:rPr>
      <w:rFonts w:ascii="Times New Roman" w:eastAsia="Times New Roman" w:hAnsi="Times New Roman" w:cs="Times New Roman"/>
      <w:b/>
      <w:bCs/>
      <w:sz w:val="27"/>
      <w:szCs w:val="27"/>
      <w:lang w:eastAsia="fr-FR"/>
    </w:rPr>
  </w:style>
  <w:style w:type="paragraph" w:customStyle="1" w:styleId="texte">
    <w:name w:val="texte"/>
    <w:basedOn w:val="Normal"/>
    <w:rsid w:val="002C4B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Policepardfaut"/>
    <w:rsid w:val="002C4B82"/>
  </w:style>
  <w:style w:type="character" w:styleId="Lienhypertexte">
    <w:name w:val="Hyperlink"/>
    <w:basedOn w:val="Policepardfaut"/>
    <w:uiPriority w:val="99"/>
    <w:semiHidden/>
    <w:unhideWhenUsed/>
    <w:rsid w:val="002C4B82"/>
    <w:rPr>
      <w:color w:val="0000FF"/>
      <w:u w:val="single"/>
    </w:rPr>
  </w:style>
  <w:style w:type="character" w:styleId="Lienhypertextesuivivisit">
    <w:name w:val="FollowedHyperlink"/>
    <w:basedOn w:val="Policepardfaut"/>
    <w:uiPriority w:val="99"/>
    <w:semiHidden/>
    <w:unhideWhenUsed/>
    <w:rsid w:val="002C4B82"/>
    <w:rPr>
      <w:color w:val="800080"/>
      <w:u w:val="single"/>
    </w:rPr>
  </w:style>
  <w:style w:type="character" w:styleId="Accentuation">
    <w:name w:val="Emphasis"/>
    <w:basedOn w:val="Policepardfaut"/>
    <w:uiPriority w:val="20"/>
    <w:qFormat/>
    <w:rsid w:val="002C4B82"/>
    <w:rPr>
      <w:i/>
      <w:iCs/>
    </w:rPr>
  </w:style>
  <w:style w:type="character" w:customStyle="1" w:styleId="num">
    <w:name w:val="num"/>
    <w:basedOn w:val="Policepardfaut"/>
    <w:rsid w:val="002C4B82"/>
  </w:style>
  <w:style w:type="paragraph" w:customStyle="1" w:styleId="citation">
    <w:name w:val="citation"/>
    <w:basedOn w:val="Normal"/>
    <w:rsid w:val="002C4B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itationbis">
    <w:name w:val="citationbis"/>
    <w:basedOn w:val="Normal"/>
    <w:rsid w:val="002C4B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C4B82"/>
    <w:rPr>
      <w:b/>
      <w:bCs/>
    </w:rPr>
  </w:style>
  <w:style w:type="paragraph" w:customStyle="1" w:styleId="titreillustration">
    <w:name w:val="titreillustration"/>
    <w:basedOn w:val="Normal"/>
    <w:rsid w:val="002C4B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uces">
    <w:name w:val="puces"/>
    <w:basedOn w:val="Normal"/>
    <w:rsid w:val="002C4B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
    <w:name w:val="text"/>
    <w:basedOn w:val="Policepardfaut"/>
    <w:rsid w:val="002C4B82"/>
  </w:style>
  <w:style w:type="paragraph" w:customStyle="1" w:styleId="bibliographie">
    <w:name w:val="bibliographie"/>
    <w:basedOn w:val="Normal"/>
    <w:rsid w:val="002C4B8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77784869">
      <w:bodyDiv w:val="1"/>
      <w:marLeft w:val="0"/>
      <w:marRight w:val="0"/>
      <w:marTop w:val="1800"/>
      <w:marBottom w:val="0"/>
      <w:divBdr>
        <w:top w:val="none" w:sz="0" w:space="0" w:color="auto"/>
        <w:left w:val="none" w:sz="0" w:space="0" w:color="auto"/>
        <w:bottom w:val="none" w:sz="0" w:space="0" w:color="auto"/>
        <w:right w:val="none" w:sz="0" w:space="0" w:color="auto"/>
      </w:divBdr>
      <w:divsChild>
        <w:div w:id="2025815977">
          <w:marLeft w:val="0"/>
          <w:marRight w:val="0"/>
          <w:marTop w:val="0"/>
          <w:marBottom w:val="0"/>
          <w:divBdr>
            <w:top w:val="none" w:sz="0" w:space="0" w:color="auto"/>
            <w:left w:val="none" w:sz="0" w:space="0" w:color="auto"/>
            <w:bottom w:val="none" w:sz="0" w:space="0" w:color="auto"/>
            <w:right w:val="none" w:sz="0" w:space="0" w:color="auto"/>
          </w:divBdr>
          <w:divsChild>
            <w:div w:id="1832060575">
              <w:marLeft w:val="0"/>
              <w:marRight w:val="0"/>
              <w:marTop w:val="0"/>
              <w:marBottom w:val="0"/>
              <w:divBdr>
                <w:top w:val="none" w:sz="0" w:space="0" w:color="auto"/>
                <w:left w:val="none" w:sz="0" w:space="0" w:color="auto"/>
                <w:bottom w:val="none" w:sz="0" w:space="0" w:color="auto"/>
                <w:right w:val="none" w:sz="0" w:space="0" w:color="auto"/>
              </w:divBdr>
              <w:divsChild>
                <w:div w:id="465702432">
                  <w:marLeft w:val="0"/>
                  <w:marRight w:val="0"/>
                  <w:marTop w:val="0"/>
                  <w:marBottom w:val="0"/>
                  <w:divBdr>
                    <w:top w:val="none" w:sz="0" w:space="0" w:color="auto"/>
                    <w:left w:val="none" w:sz="0" w:space="0" w:color="auto"/>
                    <w:bottom w:val="none" w:sz="0" w:space="0" w:color="auto"/>
                    <w:right w:val="none" w:sz="0" w:space="0" w:color="auto"/>
                  </w:divBdr>
                  <w:divsChild>
                    <w:div w:id="1116366602">
                      <w:marLeft w:val="0"/>
                      <w:marRight w:val="0"/>
                      <w:marTop w:val="0"/>
                      <w:marBottom w:val="0"/>
                      <w:divBdr>
                        <w:top w:val="none" w:sz="0" w:space="0" w:color="auto"/>
                        <w:left w:val="none" w:sz="0" w:space="0" w:color="auto"/>
                        <w:bottom w:val="none" w:sz="0" w:space="0" w:color="auto"/>
                        <w:right w:val="none" w:sz="0" w:space="0" w:color="auto"/>
                      </w:divBdr>
                      <w:divsChild>
                        <w:div w:id="583074888">
                          <w:marLeft w:val="0"/>
                          <w:marRight w:val="0"/>
                          <w:marTop w:val="0"/>
                          <w:marBottom w:val="0"/>
                          <w:divBdr>
                            <w:top w:val="none" w:sz="0" w:space="0" w:color="auto"/>
                            <w:left w:val="none" w:sz="0" w:space="0" w:color="auto"/>
                            <w:bottom w:val="none" w:sz="0" w:space="0" w:color="auto"/>
                            <w:right w:val="none" w:sz="0" w:space="0" w:color="auto"/>
                          </w:divBdr>
                          <w:divsChild>
                            <w:div w:id="1639843043">
                              <w:marLeft w:val="0"/>
                              <w:marRight w:val="0"/>
                              <w:marTop w:val="0"/>
                              <w:marBottom w:val="0"/>
                              <w:divBdr>
                                <w:top w:val="none" w:sz="0" w:space="0" w:color="auto"/>
                                <w:left w:val="none" w:sz="0" w:space="0" w:color="auto"/>
                                <w:bottom w:val="none" w:sz="0" w:space="0" w:color="auto"/>
                                <w:right w:val="none" w:sz="0" w:space="0" w:color="auto"/>
                              </w:divBdr>
                              <w:divsChild>
                                <w:div w:id="1145509438">
                                  <w:marLeft w:val="0"/>
                                  <w:marRight w:val="0"/>
                                  <w:marTop w:val="0"/>
                                  <w:marBottom w:val="0"/>
                                  <w:divBdr>
                                    <w:top w:val="none" w:sz="0" w:space="0" w:color="auto"/>
                                    <w:left w:val="none" w:sz="0" w:space="0" w:color="auto"/>
                                    <w:bottom w:val="none" w:sz="0" w:space="0" w:color="auto"/>
                                    <w:right w:val="none" w:sz="0" w:space="0" w:color="auto"/>
                                  </w:divBdr>
                                  <w:divsChild>
                                    <w:div w:id="1296134848">
                                      <w:marLeft w:val="0"/>
                                      <w:marRight w:val="0"/>
                                      <w:marTop w:val="0"/>
                                      <w:marBottom w:val="0"/>
                                      <w:divBdr>
                                        <w:top w:val="none" w:sz="0" w:space="0" w:color="auto"/>
                                        <w:left w:val="none" w:sz="0" w:space="0" w:color="auto"/>
                                        <w:bottom w:val="none" w:sz="0" w:space="0" w:color="auto"/>
                                        <w:right w:val="none" w:sz="0" w:space="0" w:color="auto"/>
                                      </w:divBdr>
                                    </w:div>
                                    <w:div w:id="929847326">
                                      <w:marLeft w:val="0"/>
                                      <w:marRight w:val="0"/>
                                      <w:marTop w:val="0"/>
                                      <w:marBottom w:val="0"/>
                                      <w:divBdr>
                                        <w:top w:val="none" w:sz="0" w:space="0" w:color="auto"/>
                                        <w:left w:val="none" w:sz="0" w:space="0" w:color="auto"/>
                                        <w:bottom w:val="none" w:sz="0" w:space="0" w:color="auto"/>
                                        <w:right w:val="none" w:sz="0" w:space="0" w:color="auto"/>
                                      </w:divBdr>
                                    </w:div>
                                    <w:div w:id="469052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17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26177">
                                      <w:marLeft w:val="0"/>
                                      <w:marRight w:val="0"/>
                                      <w:marTop w:val="0"/>
                                      <w:marBottom w:val="0"/>
                                      <w:divBdr>
                                        <w:top w:val="none" w:sz="0" w:space="0" w:color="auto"/>
                                        <w:left w:val="none" w:sz="0" w:space="0" w:color="auto"/>
                                        <w:bottom w:val="none" w:sz="0" w:space="0" w:color="auto"/>
                                        <w:right w:val="none" w:sz="0" w:space="0" w:color="auto"/>
                                      </w:divBdr>
                                    </w:div>
                                    <w:div w:id="381027688">
                                      <w:marLeft w:val="0"/>
                                      <w:marRight w:val="0"/>
                                      <w:marTop w:val="0"/>
                                      <w:marBottom w:val="0"/>
                                      <w:divBdr>
                                        <w:top w:val="none" w:sz="0" w:space="0" w:color="auto"/>
                                        <w:left w:val="none" w:sz="0" w:space="0" w:color="auto"/>
                                        <w:bottom w:val="none" w:sz="0" w:space="0" w:color="auto"/>
                                        <w:right w:val="none" w:sz="0" w:space="0" w:color="auto"/>
                                      </w:divBdr>
                                    </w:div>
                                    <w:div w:id="2857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04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25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5524022">
                                      <w:marLeft w:val="0"/>
                                      <w:marRight w:val="0"/>
                                      <w:marTop w:val="0"/>
                                      <w:marBottom w:val="0"/>
                                      <w:divBdr>
                                        <w:top w:val="none" w:sz="0" w:space="0" w:color="auto"/>
                                        <w:left w:val="none" w:sz="0" w:space="0" w:color="auto"/>
                                        <w:bottom w:val="none" w:sz="0" w:space="0" w:color="auto"/>
                                        <w:right w:val="none" w:sz="0" w:space="0" w:color="auto"/>
                                      </w:divBdr>
                                    </w:div>
                                    <w:div w:id="20742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865492">
                                      <w:marLeft w:val="0"/>
                                      <w:marRight w:val="0"/>
                                      <w:marTop w:val="0"/>
                                      <w:marBottom w:val="0"/>
                                      <w:divBdr>
                                        <w:top w:val="none" w:sz="0" w:space="0" w:color="auto"/>
                                        <w:left w:val="none" w:sz="0" w:space="0" w:color="auto"/>
                                        <w:bottom w:val="none" w:sz="0" w:space="0" w:color="auto"/>
                                        <w:right w:val="none" w:sz="0" w:space="0" w:color="auto"/>
                                      </w:divBdr>
                                    </w:div>
                                    <w:div w:id="124310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89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02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357533">
                                          <w:marLeft w:val="0"/>
                                          <w:marRight w:val="0"/>
                                          <w:marTop w:val="0"/>
                                          <w:marBottom w:val="0"/>
                                          <w:divBdr>
                                            <w:top w:val="none" w:sz="0" w:space="0" w:color="auto"/>
                                            <w:left w:val="none" w:sz="0" w:space="0" w:color="auto"/>
                                            <w:bottom w:val="none" w:sz="0" w:space="0" w:color="auto"/>
                                            <w:right w:val="none" w:sz="0" w:space="0" w:color="auto"/>
                                          </w:divBdr>
                                        </w:div>
                                      </w:divsChild>
                                    </w:div>
                                    <w:div w:id="666589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662788">
                                          <w:marLeft w:val="0"/>
                                          <w:marRight w:val="0"/>
                                          <w:marTop w:val="0"/>
                                          <w:marBottom w:val="0"/>
                                          <w:divBdr>
                                            <w:top w:val="none" w:sz="0" w:space="0" w:color="auto"/>
                                            <w:left w:val="none" w:sz="0" w:space="0" w:color="auto"/>
                                            <w:bottom w:val="none" w:sz="0" w:space="0" w:color="auto"/>
                                            <w:right w:val="none" w:sz="0" w:space="0" w:color="auto"/>
                                          </w:divBdr>
                                        </w:div>
                                      </w:divsChild>
                                    </w:div>
                                    <w:div w:id="1134375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3004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0908">
                                      <w:marLeft w:val="0"/>
                                      <w:marRight w:val="0"/>
                                      <w:marTop w:val="0"/>
                                      <w:marBottom w:val="0"/>
                                      <w:divBdr>
                                        <w:top w:val="none" w:sz="0" w:space="0" w:color="auto"/>
                                        <w:left w:val="none" w:sz="0" w:space="0" w:color="auto"/>
                                        <w:bottom w:val="none" w:sz="0" w:space="0" w:color="auto"/>
                                        <w:right w:val="none" w:sz="0" w:space="0" w:color="auto"/>
                                      </w:divBdr>
                                    </w:div>
                                    <w:div w:id="2765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8314">
                              <w:marLeft w:val="0"/>
                              <w:marRight w:val="0"/>
                              <w:marTop w:val="0"/>
                              <w:marBottom w:val="0"/>
                              <w:divBdr>
                                <w:top w:val="none" w:sz="0" w:space="0" w:color="auto"/>
                                <w:left w:val="none" w:sz="0" w:space="0" w:color="auto"/>
                                <w:bottom w:val="none" w:sz="0" w:space="0" w:color="auto"/>
                                <w:right w:val="none" w:sz="0" w:space="0" w:color="auto"/>
                              </w:divBdr>
                              <w:divsChild>
                                <w:div w:id="1429693426">
                                  <w:marLeft w:val="0"/>
                                  <w:marRight w:val="0"/>
                                  <w:marTop w:val="0"/>
                                  <w:marBottom w:val="0"/>
                                  <w:divBdr>
                                    <w:top w:val="none" w:sz="0" w:space="0" w:color="auto"/>
                                    <w:left w:val="none" w:sz="0" w:space="0" w:color="auto"/>
                                    <w:bottom w:val="none" w:sz="0" w:space="0" w:color="auto"/>
                                    <w:right w:val="none" w:sz="0" w:space="0" w:color="auto"/>
                                  </w:divBdr>
                                  <w:divsChild>
                                    <w:div w:id="1769227182">
                                      <w:marLeft w:val="0"/>
                                      <w:marRight w:val="0"/>
                                      <w:marTop w:val="0"/>
                                      <w:marBottom w:val="0"/>
                                      <w:divBdr>
                                        <w:top w:val="none" w:sz="0" w:space="0" w:color="auto"/>
                                        <w:left w:val="none" w:sz="0" w:space="0" w:color="auto"/>
                                        <w:bottom w:val="none" w:sz="0" w:space="0" w:color="auto"/>
                                        <w:right w:val="none" w:sz="0" w:space="0" w:color="auto"/>
                                      </w:divBdr>
                                      <w:divsChild>
                                        <w:div w:id="20859535">
                                          <w:marLeft w:val="0"/>
                                          <w:marRight w:val="0"/>
                                          <w:marTop w:val="0"/>
                                          <w:marBottom w:val="0"/>
                                          <w:divBdr>
                                            <w:top w:val="none" w:sz="0" w:space="0" w:color="auto"/>
                                            <w:left w:val="none" w:sz="0" w:space="0" w:color="auto"/>
                                            <w:bottom w:val="none" w:sz="0" w:space="0" w:color="auto"/>
                                            <w:right w:val="none" w:sz="0" w:space="0" w:color="auto"/>
                                          </w:divBdr>
                                        </w:div>
                                      </w:divsChild>
                                    </w:div>
                                    <w:div w:id="801505309">
                                      <w:marLeft w:val="0"/>
                                      <w:marRight w:val="0"/>
                                      <w:marTop w:val="0"/>
                                      <w:marBottom w:val="0"/>
                                      <w:divBdr>
                                        <w:top w:val="none" w:sz="0" w:space="0" w:color="auto"/>
                                        <w:left w:val="none" w:sz="0" w:space="0" w:color="auto"/>
                                        <w:bottom w:val="none" w:sz="0" w:space="0" w:color="auto"/>
                                        <w:right w:val="none" w:sz="0" w:space="0" w:color="auto"/>
                                      </w:divBdr>
                                      <w:divsChild>
                                        <w:div w:id="1679694671">
                                          <w:marLeft w:val="0"/>
                                          <w:marRight w:val="0"/>
                                          <w:marTop w:val="0"/>
                                          <w:marBottom w:val="0"/>
                                          <w:divBdr>
                                            <w:top w:val="none" w:sz="0" w:space="0" w:color="auto"/>
                                            <w:left w:val="none" w:sz="0" w:space="0" w:color="auto"/>
                                            <w:bottom w:val="none" w:sz="0" w:space="0" w:color="auto"/>
                                            <w:right w:val="none" w:sz="0" w:space="0" w:color="auto"/>
                                          </w:divBdr>
                                          <w:divsChild>
                                            <w:div w:id="20787889">
                                              <w:marLeft w:val="0"/>
                                              <w:marRight w:val="0"/>
                                              <w:marTop w:val="0"/>
                                              <w:marBottom w:val="0"/>
                                              <w:divBdr>
                                                <w:top w:val="none" w:sz="0" w:space="0" w:color="auto"/>
                                                <w:left w:val="none" w:sz="0" w:space="0" w:color="auto"/>
                                                <w:bottom w:val="none" w:sz="0" w:space="0" w:color="auto"/>
                                                <w:right w:val="none" w:sz="0" w:space="0" w:color="auto"/>
                                              </w:divBdr>
                                            </w:div>
                                            <w:div w:id="853878846">
                                              <w:marLeft w:val="0"/>
                                              <w:marRight w:val="0"/>
                                              <w:marTop w:val="0"/>
                                              <w:marBottom w:val="0"/>
                                              <w:divBdr>
                                                <w:top w:val="none" w:sz="0" w:space="0" w:color="auto"/>
                                                <w:left w:val="none" w:sz="0" w:space="0" w:color="auto"/>
                                                <w:bottom w:val="none" w:sz="0" w:space="0" w:color="auto"/>
                                                <w:right w:val="none" w:sz="0" w:space="0" w:color="auto"/>
                                              </w:divBdr>
                                              <w:divsChild>
                                                <w:div w:id="1104308101">
                                                  <w:marLeft w:val="0"/>
                                                  <w:marRight w:val="0"/>
                                                  <w:marTop w:val="0"/>
                                                  <w:marBottom w:val="0"/>
                                                  <w:divBdr>
                                                    <w:top w:val="none" w:sz="0" w:space="0" w:color="auto"/>
                                                    <w:left w:val="none" w:sz="0" w:space="0" w:color="auto"/>
                                                    <w:bottom w:val="none" w:sz="0" w:space="0" w:color="auto"/>
                                                    <w:right w:val="none" w:sz="0" w:space="0" w:color="auto"/>
                                                  </w:divBdr>
                                                </w:div>
                                                <w:div w:id="273827924">
                                                  <w:marLeft w:val="0"/>
                                                  <w:marRight w:val="0"/>
                                                  <w:marTop w:val="0"/>
                                                  <w:marBottom w:val="0"/>
                                                  <w:divBdr>
                                                    <w:top w:val="none" w:sz="0" w:space="0" w:color="auto"/>
                                                    <w:left w:val="none" w:sz="0" w:space="0" w:color="auto"/>
                                                    <w:bottom w:val="none" w:sz="0" w:space="0" w:color="auto"/>
                                                    <w:right w:val="none" w:sz="0" w:space="0" w:color="auto"/>
                                                  </w:divBdr>
                                                </w:div>
                                                <w:div w:id="1430930780">
                                                  <w:marLeft w:val="0"/>
                                                  <w:marRight w:val="0"/>
                                                  <w:marTop w:val="0"/>
                                                  <w:marBottom w:val="0"/>
                                                  <w:divBdr>
                                                    <w:top w:val="none" w:sz="0" w:space="0" w:color="auto"/>
                                                    <w:left w:val="none" w:sz="0" w:space="0" w:color="auto"/>
                                                    <w:bottom w:val="none" w:sz="0" w:space="0" w:color="auto"/>
                                                    <w:right w:val="none" w:sz="0" w:space="0" w:color="auto"/>
                                                  </w:divBdr>
                                                </w:div>
                                                <w:div w:id="102725511">
                                                  <w:marLeft w:val="0"/>
                                                  <w:marRight w:val="0"/>
                                                  <w:marTop w:val="0"/>
                                                  <w:marBottom w:val="0"/>
                                                  <w:divBdr>
                                                    <w:top w:val="none" w:sz="0" w:space="0" w:color="auto"/>
                                                    <w:left w:val="none" w:sz="0" w:space="0" w:color="auto"/>
                                                    <w:bottom w:val="none" w:sz="0" w:space="0" w:color="auto"/>
                                                    <w:right w:val="none" w:sz="0" w:space="0" w:color="auto"/>
                                                  </w:divBdr>
                                                </w:div>
                                              </w:divsChild>
                                            </w:div>
                                            <w:div w:id="1863665461">
                                              <w:marLeft w:val="0"/>
                                              <w:marRight w:val="0"/>
                                              <w:marTop w:val="0"/>
                                              <w:marBottom w:val="0"/>
                                              <w:divBdr>
                                                <w:top w:val="none" w:sz="0" w:space="0" w:color="auto"/>
                                                <w:left w:val="none" w:sz="0" w:space="0" w:color="auto"/>
                                                <w:bottom w:val="none" w:sz="0" w:space="0" w:color="auto"/>
                                                <w:right w:val="none" w:sz="0" w:space="0" w:color="auto"/>
                                              </w:divBdr>
                                              <w:divsChild>
                                                <w:div w:id="397486530">
                                                  <w:marLeft w:val="0"/>
                                                  <w:marRight w:val="0"/>
                                                  <w:marTop w:val="0"/>
                                                  <w:marBottom w:val="0"/>
                                                  <w:divBdr>
                                                    <w:top w:val="none" w:sz="0" w:space="0" w:color="auto"/>
                                                    <w:left w:val="none" w:sz="0" w:space="0" w:color="auto"/>
                                                    <w:bottom w:val="none" w:sz="0" w:space="0" w:color="auto"/>
                                                    <w:right w:val="none" w:sz="0" w:space="0" w:color="auto"/>
                                                  </w:divBdr>
                                                  <w:divsChild>
                                                    <w:div w:id="536937016">
                                                      <w:marLeft w:val="0"/>
                                                      <w:marRight w:val="0"/>
                                                      <w:marTop w:val="0"/>
                                                      <w:marBottom w:val="0"/>
                                                      <w:divBdr>
                                                        <w:top w:val="none" w:sz="0" w:space="0" w:color="auto"/>
                                                        <w:left w:val="none" w:sz="0" w:space="0" w:color="auto"/>
                                                        <w:bottom w:val="none" w:sz="0" w:space="0" w:color="auto"/>
                                                        <w:right w:val="none" w:sz="0" w:space="0" w:color="auto"/>
                                                      </w:divBdr>
                                                      <w:divsChild>
                                                        <w:div w:id="1446533941">
                                                          <w:marLeft w:val="0"/>
                                                          <w:marRight w:val="0"/>
                                                          <w:marTop w:val="0"/>
                                                          <w:marBottom w:val="0"/>
                                                          <w:divBdr>
                                                            <w:top w:val="none" w:sz="0" w:space="0" w:color="auto"/>
                                                            <w:left w:val="none" w:sz="0" w:space="0" w:color="auto"/>
                                                            <w:bottom w:val="none" w:sz="0" w:space="0" w:color="auto"/>
                                                            <w:right w:val="none" w:sz="0" w:space="0" w:color="auto"/>
                                                          </w:divBdr>
                                                        </w:div>
                                                      </w:divsChild>
                                                    </w:div>
                                                    <w:div w:id="1492062082">
                                                      <w:marLeft w:val="0"/>
                                                      <w:marRight w:val="0"/>
                                                      <w:marTop w:val="0"/>
                                                      <w:marBottom w:val="0"/>
                                                      <w:divBdr>
                                                        <w:top w:val="none" w:sz="0" w:space="0" w:color="auto"/>
                                                        <w:left w:val="none" w:sz="0" w:space="0" w:color="auto"/>
                                                        <w:bottom w:val="none" w:sz="0" w:space="0" w:color="auto"/>
                                                        <w:right w:val="none" w:sz="0" w:space="0" w:color="auto"/>
                                                      </w:divBdr>
                                                      <w:divsChild>
                                                        <w:div w:id="730933146">
                                                          <w:marLeft w:val="0"/>
                                                          <w:marRight w:val="0"/>
                                                          <w:marTop w:val="0"/>
                                                          <w:marBottom w:val="0"/>
                                                          <w:divBdr>
                                                            <w:top w:val="none" w:sz="0" w:space="0" w:color="auto"/>
                                                            <w:left w:val="none" w:sz="0" w:space="0" w:color="auto"/>
                                                            <w:bottom w:val="none" w:sz="0" w:space="0" w:color="auto"/>
                                                            <w:right w:val="none" w:sz="0" w:space="0" w:color="auto"/>
                                                          </w:divBdr>
                                                        </w:div>
                                                      </w:divsChild>
                                                    </w:div>
                                                    <w:div w:id="652149333">
                                                      <w:marLeft w:val="0"/>
                                                      <w:marRight w:val="0"/>
                                                      <w:marTop w:val="0"/>
                                                      <w:marBottom w:val="0"/>
                                                      <w:divBdr>
                                                        <w:top w:val="none" w:sz="0" w:space="0" w:color="auto"/>
                                                        <w:left w:val="none" w:sz="0" w:space="0" w:color="auto"/>
                                                        <w:bottom w:val="none" w:sz="0" w:space="0" w:color="auto"/>
                                                        <w:right w:val="none" w:sz="0" w:space="0" w:color="auto"/>
                                                      </w:divBdr>
                                                      <w:divsChild>
                                                        <w:div w:id="233202946">
                                                          <w:marLeft w:val="0"/>
                                                          <w:marRight w:val="0"/>
                                                          <w:marTop w:val="0"/>
                                                          <w:marBottom w:val="0"/>
                                                          <w:divBdr>
                                                            <w:top w:val="none" w:sz="0" w:space="0" w:color="auto"/>
                                                            <w:left w:val="none" w:sz="0" w:space="0" w:color="auto"/>
                                                            <w:bottom w:val="none" w:sz="0" w:space="0" w:color="auto"/>
                                                            <w:right w:val="none" w:sz="0" w:space="0" w:color="auto"/>
                                                          </w:divBdr>
                                                        </w:div>
                                                      </w:divsChild>
                                                    </w:div>
                                                    <w:div w:id="2140150498">
                                                      <w:marLeft w:val="0"/>
                                                      <w:marRight w:val="0"/>
                                                      <w:marTop w:val="0"/>
                                                      <w:marBottom w:val="0"/>
                                                      <w:divBdr>
                                                        <w:top w:val="none" w:sz="0" w:space="0" w:color="auto"/>
                                                        <w:left w:val="none" w:sz="0" w:space="0" w:color="auto"/>
                                                        <w:bottom w:val="none" w:sz="0" w:space="0" w:color="auto"/>
                                                        <w:right w:val="none" w:sz="0" w:space="0" w:color="auto"/>
                                                      </w:divBdr>
                                                      <w:divsChild>
                                                        <w:div w:id="69163147">
                                                          <w:marLeft w:val="0"/>
                                                          <w:marRight w:val="0"/>
                                                          <w:marTop w:val="0"/>
                                                          <w:marBottom w:val="0"/>
                                                          <w:divBdr>
                                                            <w:top w:val="none" w:sz="0" w:space="0" w:color="auto"/>
                                                            <w:left w:val="none" w:sz="0" w:space="0" w:color="auto"/>
                                                            <w:bottom w:val="none" w:sz="0" w:space="0" w:color="auto"/>
                                                            <w:right w:val="none" w:sz="0" w:space="0" w:color="auto"/>
                                                          </w:divBdr>
                                                        </w:div>
                                                      </w:divsChild>
                                                    </w:div>
                                                    <w:div w:id="141970308">
                                                      <w:marLeft w:val="0"/>
                                                      <w:marRight w:val="0"/>
                                                      <w:marTop w:val="0"/>
                                                      <w:marBottom w:val="0"/>
                                                      <w:divBdr>
                                                        <w:top w:val="none" w:sz="0" w:space="0" w:color="auto"/>
                                                        <w:left w:val="none" w:sz="0" w:space="0" w:color="auto"/>
                                                        <w:bottom w:val="none" w:sz="0" w:space="0" w:color="auto"/>
                                                        <w:right w:val="none" w:sz="0" w:space="0" w:color="auto"/>
                                                      </w:divBdr>
                                                      <w:divsChild>
                                                        <w:div w:id="1924101412">
                                                          <w:marLeft w:val="0"/>
                                                          <w:marRight w:val="0"/>
                                                          <w:marTop w:val="0"/>
                                                          <w:marBottom w:val="0"/>
                                                          <w:divBdr>
                                                            <w:top w:val="none" w:sz="0" w:space="0" w:color="auto"/>
                                                            <w:left w:val="none" w:sz="0" w:space="0" w:color="auto"/>
                                                            <w:bottom w:val="none" w:sz="0" w:space="0" w:color="auto"/>
                                                            <w:right w:val="none" w:sz="0" w:space="0" w:color="auto"/>
                                                          </w:divBdr>
                                                        </w:div>
                                                      </w:divsChild>
                                                    </w:div>
                                                    <w:div w:id="2077777667">
                                                      <w:marLeft w:val="0"/>
                                                      <w:marRight w:val="0"/>
                                                      <w:marTop w:val="0"/>
                                                      <w:marBottom w:val="0"/>
                                                      <w:divBdr>
                                                        <w:top w:val="none" w:sz="0" w:space="0" w:color="auto"/>
                                                        <w:left w:val="none" w:sz="0" w:space="0" w:color="auto"/>
                                                        <w:bottom w:val="none" w:sz="0" w:space="0" w:color="auto"/>
                                                        <w:right w:val="none" w:sz="0" w:space="0" w:color="auto"/>
                                                      </w:divBdr>
                                                      <w:divsChild>
                                                        <w:div w:id="743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6340">
                                                  <w:marLeft w:val="0"/>
                                                  <w:marRight w:val="0"/>
                                                  <w:marTop w:val="0"/>
                                                  <w:marBottom w:val="0"/>
                                                  <w:divBdr>
                                                    <w:top w:val="none" w:sz="0" w:space="0" w:color="auto"/>
                                                    <w:left w:val="none" w:sz="0" w:space="0" w:color="auto"/>
                                                    <w:bottom w:val="none" w:sz="0" w:space="0" w:color="auto"/>
                                                    <w:right w:val="none" w:sz="0" w:space="0" w:color="auto"/>
                                                  </w:divBdr>
                                                  <w:divsChild>
                                                    <w:div w:id="330908130">
                                                      <w:marLeft w:val="0"/>
                                                      <w:marRight w:val="0"/>
                                                      <w:marTop w:val="0"/>
                                                      <w:marBottom w:val="0"/>
                                                      <w:divBdr>
                                                        <w:top w:val="none" w:sz="0" w:space="0" w:color="auto"/>
                                                        <w:left w:val="none" w:sz="0" w:space="0" w:color="auto"/>
                                                        <w:bottom w:val="none" w:sz="0" w:space="0" w:color="auto"/>
                                                        <w:right w:val="none" w:sz="0" w:space="0" w:color="auto"/>
                                                      </w:divBdr>
                                                      <w:divsChild>
                                                        <w:div w:id="359598595">
                                                          <w:marLeft w:val="0"/>
                                                          <w:marRight w:val="0"/>
                                                          <w:marTop w:val="0"/>
                                                          <w:marBottom w:val="0"/>
                                                          <w:divBdr>
                                                            <w:top w:val="none" w:sz="0" w:space="0" w:color="auto"/>
                                                            <w:left w:val="none" w:sz="0" w:space="0" w:color="auto"/>
                                                            <w:bottom w:val="none" w:sz="0" w:space="0" w:color="auto"/>
                                                            <w:right w:val="none" w:sz="0" w:space="0" w:color="auto"/>
                                                          </w:divBdr>
                                                        </w:div>
                                                      </w:divsChild>
                                                    </w:div>
                                                    <w:div w:id="2046178168">
                                                      <w:marLeft w:val="0"/>
                                                      <w:marRight w:val="0"/>
                                                      <w:marTop w:val="0"/>
                                                      <w:marBottom w:val="0"/>
                                                      <w:divBdr>
                                                        <w:top w:val="none" w:sz="0" w:space="0" w:color="auto"/>
                                                        <w:left w:val="none" w:sz="0" w:space="0" w:color="auto"/>
                                                        <w:bottom w:val="none" w:sz="0" w:space="0" w:color="auto"/>
                                                        <w:right w:val="none" w:sz="0" w:space="0" w:color="auto"/>
                                                      </w:divBdr>
                                                      <w:divsChild>
                                                        <w:div w:id="648825507">
                                                          <w:marLeft w:val="0"/>
                                                          <w:marRight w:val="0"/>
                                                          <w:marTop w:val="0"/>
                                                          <w:marBottom w:val="0"/>
                                                          <w:divBdr>
                                                            <w:top w:val="none" w:sz="0" w:space="0" w:color="auto"/>
                                                            <w:left w:val="none" w:sz="0" w:space="0" w:color="auto"/>
                                                            <w:bottom w:val="none" w:sz="0" w:space="0" w:color="auto"/>
                                                            <w:right w:val="none" w:sz="0" w:space="0" w:color="auto"/>
                                                          </w:divBdr>
                                                        </w:div>
                                                      </w:divsChild>
                                                    </w:div>
                                                    <w:div w:id="1410225292">
                                                      <w:marLeft w:val="0"/>
                                                      <w:marRight w:val="0"/>
                                                      <w:marTop w:val="0"/>
                                                      <w:marBottom w:val="0"/>
                                                      <w:divBdr>
                                                        <w:top w:val="none" w:sz="0" w:space="0" w:color="auto"/>
                                                        <w:left w:val="none" w:sz="0" w:space="0" w:color="auto"/>
                                                        <w:bottom w:val="none" w:sz="0" w:space="0" w:color="auto"/>
                                                        <w:right w:val="none" w:sz="0" w:space="0" w:color="auto"/>
                                                      </w:divBdr>
                                                      <w:divsChild>
                                                        <w:div w:id="118963703">
                                                          <w:marLeft w:val="0"/>
                                                          <w:marRight w:val="0"/>
                                                          <w:marTop w:val="0"/>
                                                          <w:marBottom w:val="0"/>
                                                          <w:divBdr>
                                                            <w:top w:val="none" w:sz="0" w:space="0" w:color="auto"/>
                                                            <w:left w:val="none" w:sz="0" w:space="0" w:color="auto"/>
                                                            <w:bottom w:val="none" w:sz="0" w:space="0" w:color="auto"/>
                                                            <w:right w:val="none" w:sz="0" w:space="0" w:color="auto"/>
                                                          </w:divBdr>
                                                        </w:div>
                                                      </w:divsChild>
                                                    </w:div>
                                                    <w:div w:id="1849103388">
                                                      <w:marLeft w:val="0"/>
                                                      <w:marRight w:val="0"/>
                                                      <w:marTop w:val="0"/>
                                                      <w:marBottom w:val="0"/>
                                                      <w:divBdr>
                                                        <w:top w:val="none" w:sz="0" w:space="0" w:color="auto"/>
                                                        <w:left w:val="none" w:sz="0" w:space="0" w:color="auto"/>
                                                        <w:bottom w:val="none" w:sz="0" w:space="0" w:color="auto"/>
                                                        <w:right w:val="none" w:sz="0" w:space="0" w:color="auto"/>
                                                      </w:divBdr>
                                                      <w:divsChild>
                                                        <w:div w:id="761217475">
                                                          <w:marLeft w:val="0"/>
                                                          <w:marRight w:val="0"/>
                                                          <w:marTop w:val="0"/>
                                                          <w:marBottom w:val="0"/>
                                                          <w:divBdr>
                                                            <w:top w:val="none" w:sz="0" w:space="0" w:color="auto"/>
                                                            <w:left w:val="none" w:sz="0" w:space="0" w:color="auto"/>
                                                            <w:bottom w:val="none" w:sz="0" w:space="0" w:color="auto"/>
                                                            <w:right w:val="none" w:sz="0" w:space="0" w:color="auto"/>
                                                          </w:divBdr>
                                                        </w:div>
                                                      </w:divsChild>
                                                    </w:div>
                                                    <w:div w:id="1936355153">
                                                      <w:marLeft w:val="0"/>
                                                      <w:marRight w:val="0"/>
                                                      <w:marTop w:val="0"/>
                                                      <w:marBottom w:val="0"/>
                                                      <w:divBdr>
                                                        <w:top w:val="none" w:sz="0" w:space="0" w:color="auto"/>
                                                        <w:left w:val="none" w:sz="0" w:space="0" w:color="auto"/>
                                                        <w:bottom w:val="none" w:sz="0" w:space="0" w:color="auto"/>
                                                        <w:right w:val="none" w:sz="0" w:space="0" w:color="auto"/>
                                                      </w:divBdr>
                                                      <w:divsChild>
                                                        <w:div w:id="6948577">
                                                          <w:marLeft w:val="0"/>
                                                          <w:marRight w:val="0"/>
                                                          <w:marTop w:val="0"/>
                                                          <w:marBottom w:val="0"/>
                                                          <w:divBdr>
                                                            <w:top w:val="none" w:sz="0" w:space="0" w:color="auto"/>
                                                            <w:left w:val="none" w:sz="0" w:space="0" w:color="auto"/>
                                                            <w:bottom w:val="none" w:sz="0" w:space="0" w:color="auto"/>
                                                            <w:right w:val="none" w:sz="0" w:space="0" w:color="auto"/>
                                                          </w:divBdr>
                                                        </w:div>
                                                      </w:divsChild>
                                                    </w:div>
                                                    <w:div w:id="121700688">
                                                      <w:marLeft w:val="0"/>
                                                      <w:marRight w:val="0"/>
                                                      <w:marTop w:val="0"/>
                                                      <w:marBottom w:val="0"/>
                                                      <w:divBdr>
                                                        <w:top w:val="none" w:sz="0" w:space="0" w:color="auto"/>
                                                        <w:left w:val="none" w:sz="0" w:space="0" w:color="auto"/>
                                                        <w:bottom w:val="none" w:sz="0" w:space="0" w:color="auto"/>
                                                        <w:right w:val="none" w:sz="0" w:space="0" w:color="auto"/>
                                                      </w:divBdr>
                                                      <w:divsChild>
                                                        <w:div w:id="8028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90262">
                                                  <w:marLeft w:val="0"/>
                                                  <w:marRight w:val="0"/>
                                                  <w:marTop w:val="0"/>
                                                  <w:marBottom w:val="0"/>
                                                  <w:divBdr>
                                                    <w:top w:val="none" w:sz="0" w:space="0" w:color="auto"/>
                                                    <w:left w:val="none" w:sz="0" w:space="0" w:color="auto"/>
                                                    <w:bottom w:val="none" w:sz="0" w:space="0" w:color="auto"/>
                                                    <w:right w:val="none" w:sz="0" w:space="0" w:color="auto"/>
                                                  </w:divBdr>
                                                  <w:divsChild>
                                                    <w:div w:id="151406973">
                                                      <w:marLeft w:val="0"/>
                                                      <w:marRight w:val="0"/>
                                                      <w:marTop w:val="0"/>
                                                      <w:marBottom w:val="0"/>
                                                      <w:divBdr>
                                                        <w:top w:val="none" w:sz="0" w:space="0" w:color="auto"/>
                                                        <w:left w:val="none" w:sz="0" w:space="0" w:color="auto"/>
                                                        <w:bottom w:val="none" w:sz="0" w:space="0" w:color="auto"/>
                                                        <w:right w:val="none" w:sz="0" w:space="0" w:color="auto"/>
                                                      </w:divBdr>
                                                      <w:divsChild>
                                                        <w:div w:id="1569999974">
                                                          <w:marLeft w:val="0"/>
                                                          <w:marRight w:val="0"/>
                                                          <w:marTop w:val="0"/>
                                                          <w:marBottom w:val="0"/>
                                                          <w:divBdr>
                                                            <w:top w:val="none" w:sz="0" w:space="0" w:color="auto"/>
                                                            <w:left w:val="none" w:sz="0" w:space="0" w:color="auto"/>
                                                            <w:bottom w:val="none" w:sz="0" w:space="0" w:color="auto"/>
                                                            <w:right w:val="none" w:sz="0" w:space="0" w:color="auto"/>
                                                          </w:divBdr>
                                                        </w:div>
                                                      </w:divsChild>
                                                    </w:div>
                                                    <w:div w:id="727731110">
                                                      <w:marLeft w:val="0"/>
                                                      <w:marRight w:val="0"/>
                                                      <w:marTop w:val="0"/>
                                                      <w:marBottom w:val="0"/>
                                                      <w:divBdr>
                                                        <w:top w:val="none" w:sz="0" w:space="0" w:color="auto"/>
                                                        <w:left w:val="none" w:sz="0" w:space="0" w:color="auto"/>
                                                        <w:bottom w:val="none" w:sz="0" w:space="0" w:color="auto"/>
                                                        <w:right w:val="none" w:sz="0" w:space="0" w:color="auto"/>
                                                      </w:divBdr>
                                                      <w:divsChild>
                                                        <w:div w:id="1385788775">
                                                          <w:marLeft w:val="0"/>
                                                          <w:marRight w:val="0"/>
                                                          <w:marTop w:val="0"/>
                                                          <w:marBottom w:val="0"/>
                                                          <w:divBdr>
                                                            <w:top w:val="none" w:sz="0" w:space="0" w:color="auto"/>
                                                            <w:left w:val="none" w:sz="0" w:space="0" w:color="auto"/>
                                                            <w:bottom w:val="none" w:sz="0" w:space="0" w:color="auto"/>
                                                            <w:right w:val="none" w:sz="0" w:space="0" w:color="auto"/>
                                                          </w:divBdr>
                                                        </w:div>
                                                      </w:divsChild>
                                                    </w:div>
                                                    <w:div w:id="1876457809">
                                                      <w:marLeft w:val="0"/>
                                                      <w:marRight w:val="0"/>
                                                      <w:marTop w:val="0"/>
                                                      <w:marBottom w:val="0"/>
                                                      <w:divBdr>
                                                        <w:top w:val="none" w:sz="0" w:space="0" w:color="auto"/>
                                                        <w:left w:val="none" w:sz="0" w:space="0" w:color="auto"/>
                                                        <w:bottom w:val="none" w:sz="0" w:space="0" w:color="auto"/>
                                                        <w:right w:val="none" w:sz="0" w:space="0" w:color="auto"/>
                                                      </w:divBdr>
                                                      <w:divsChild>
                                                        <w:div w:id="870459247">
                                                          <w:marLeft w:val="0"/>
                                                          <w:marRight w:val="0"/>
                                                          <w:marTop w:val="0"/>
                                                          <w:marBottom w:val="0"/>
                                                          <w:divBdr>
                                                            <w:top w:val="none" w:sz="0" w:space="0" w:color="auto"/>
                                                            <w:left w:val="none" w:sz="0" w:space="0" w:color="auto"/>
                                                            <w:bottom w:val="none" w:sz="0" w:space="0" w:color="auto"/>
                                                            <w:right w:val="none" w:sz="0" w:space="0" w:color="auto"/>
                                                          </w:divBdr>
                                                        </w:div>
                                                      </w:divsChild>
                                                    </w:div>
                                                    <w:div w:id="2042396157">
                                                      <w:marLeft w:val="0"/>
                                                      <w:marRight w:val="0"/>
                                                      <w:marTop w:val="0"/>
                                                      <w:marBottom w:val="0"/>
                                                      <w:divBdr>
                                                        <w:top w:val="none" w:sz="0" w:space="0" w:color="auto"/>
                                                        <w:left w:val="none" w:sz="0" w:space="0" w:color="auto"/>
                                                        <w:bottom w:val="none" w:sz="0" w:space="0" w:color="auto"/>
                                                        <w:right w:val="none" w:sz="0" w:space="0" w:color="auto"/>
                                                      </w:divBdr>
                                                      <w:divsChild>
                                                        <w:div w:id="1262181099">
                                                          <w:marLeft w:val="0"/>
                                                          <w:marRight w:val="0"/>
                                                          <w:marTop w:val="0"/>
                                                          <w:marBottom w:val="0"/>
                                                          <w:divBdr>
                                                            <w:top w:val="none" w:sz="0" w:space="0" w:color="auto"/>
                                                            <w:left w:val="none" w:sz="0" w:space="0" w:color="auto"/>
                                                            <w:bottom w:val="none" w:sz="0" w:space="0" w:color="auto"/>
                                                            <w:right w:val="none" w:sz="0" w:space="0" w:color="auto"/>
                                                          </w:divBdr>
                                                        </w:div>
                                                      </w:divsChild>
                                                    </w:div>
                                                    <w:div w:id="448594924">
                                                      <w:marLeft w:val="0"/>
                                                      <w:marRight w:val="0"/>
                                                      <w:marTop w:val="0"/>
                                                      <w:marBottom w:val="0"/>
                                                      <w:divBdr>
                                                        <w:top w:val="none" w:sz="0" w:space="0" w:color="auto"/>
                                                        <w:left w:val="none" w:sz="0" w:space="0" w:color="auto"/>
                                                        <w:bottom w:val="none" w:sz="0" w:space="0" w:color="auto"/>
                                                        <w:right w:val="none" w:sz="0" w:space="0" w:color="auto"/>
                                                      </w:divBdr>
                                                      <w:divsChild>
                                                        <w:div w:id="249389774">
                                                          <w:marLeft w:val="0"/>
                                                          <w:marRight w:val="0"/>
                                                          <w:marTop w:val="0"/>
                                                          <w:marBottom w:val="0"/>
                                                          <w:divBdr>
                                                            <w:top w:val="none" w:sz="0" w:space="0" w:color="auto"/>
                                                            <w:left w:val="none" w:sz="0" w:space="0" w:color="auto"/>
                                                            <w:bottom w:val="none" w:sz="0" w:space="0" w:color="auto"/>
                                                            <w:right w:val="none" w:sz="0" w:space="0" w:color="auto"/>
                                                          </w:divBdr>
                                                        </w:div>
                                                      </w:divsChild>
                                                    </w:div>
                                                    <w:div w:id="39985737">
                                                      <w:marLeft w:val="0"/>
                                                      <w:marRight w:val="0"/>
                                                      <w:marTop w:val="0"/>
                                                      <w:marBottom w:val="0"/>
                                                      <w:divBdr>
                                                        <w:top w:val="none" w:sz="0" w:space="0" w:color="auto"/>
                                                        <w:left w:val="none" w:sz="0" w:space="0" w:color="auto"/>
                                                        <w:bottom w:val="none" w:sz="0" w:space="0" w:color="auto"/>
                                                        <w:right w:val="none" w:sz="0" w:space="0" w:color="auto"/>
                                                      </w:divBdr>
                                                      <w:divsChild>
                                                        <w:div w:id="19057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139725">
                                      <w:marLeft w:val="0"/>
                                      <w:marRight w:val="0"/>
                                      <w:marTop w:val="0"/>
                                      <w:marBottom w:val="0"/>
                                      <w:divBdr>
                                        <w:top w:val="none" w:sz="0" w:space="0" w:color="auto"/>
                                        <w:left w:val="none" w:sz="0" w:space="0" w:color="auto"/>
                                        <w:bottom w:val="none" w:sz="0" w:space="0" w:color="auto"/>
                                        <w:right w:val="none" w:sz="0" w:space="0" w:color="auto"/>
                                      </w:divBdr>
                                      <w:divsChild>
                                        <w:div w:id="1143079067">
                                          <w:marLeft w:val="0"/>
                                          <w:marRight w:val="0"/>
                                          <w:marTop w:val="0"/>
                                          <w:marBottom w:val="0"/>
                                          <w:divBdr>
                                            <w:top w:val="none" w:sz="0" w:space="0" w:color="auto"/>
                                            <w:left w:val="none" w:sz="0" w:space="0" w:color="auto"/>
                                            <w:bottom w:val="none" w:sz="0" w:space="0" w:color="auto"/>
                                            <w:right w:val="none" w:sz="0" w:space="0" w:color="auto"/>
                                          </w:divBdr>
                                          <w:divsChild>
                                            <w:div w:id="1808627876">
                                              <w:marLeft w:val="0"/>
                                              <w:marRight w:val="0"/>
                                              <w:marTop w:val="0"/>
                                              <w:marBottom w:val="0"/>
                                              <w:divBdr>
                                                <w:top w:val="none" w:sz="0" w:space="0" w:color="auto"/>
                                                <w:left w:val="none" w:sz="0" w:space="0" w:color="auto"/>
                                                <w:bottom w:val="none" w:sz="0" w:space="0" w:color="auto"/>
                                                <w:right w:val="none" w:sz="0" w:space="0" w:color="auto"/>
                                              </w:divBdr>
                                              <w:divsChild>
                                                <w:div w:id="1342581502">
                                                  <w:marLeft w:val="0"/>
                                                  <w:marRight w:val="0"/>
                                                  <w:marTop w:val="0"/>
                                                  <w:marBottom w:val="0"/>
                                                  <w:divBdr>
                                                    <w:top w:val="none" w:sz="0" w:space="0" w:color="auto"/>
                                                    <w:left w:val="none" w:sz="0" w:space="0" w:color="auto"/>
                                                    <w:bottom w:val="none" w:sz="0" w:space="0" w:color="auto"/>
                                                    <w:right w:val="none" w:sz="0" w:space="0" w:color="auto"/>
                                                  </w:divBdr>
                                                </w:div>
                                                <w:div w:id="1618609133">
                                                  <w:marLeft w:val="0"/>
                                                  <w:marRight w:val="0"/>
                                                  <w:marTop w:val="0"/>
                                                  <w:marBottom w:val="0"/>
                                                  <w:divBdr>
                                                    <w:top w:val="none" w:sz="0" w:space="0" w:color="auto"/>
                                                    <w:left w:val="none" w:sz="0" w:space="0" w:color="auto"/>
                                                    <w:bottom w:val="none" w:sz="0" w:space="0" w:color="auto"/>
                                                    <w:right w:val="none" w:sz="0" w:space="0" w:color="auto"/>
                                                  </w:divBdr>
                                                </w:div>
                                                <w:div w:id="913007996">
                                                  <w:marLeft w:val="0"/>
                                                  <w:marRight w:val="0"/>
                                                  <w:marTop w:val="0"/>
                                                  <w:marBottom w:val="0"/>
                                                  <w:divBdr>
                                                    <w:top w:val="none" w:sz="0" w:space="0" w:color="auto"/>
                                                    <w:left w:val="none" w:sz="0" w:space="0" w:color="auto"/>
                                                    <w:bottom w:val="none" w:sz="0" w:space="0" w:color="auto"/>
                                                    <w:right w:val="none" w:sz="0" w:space="0" w:color="auto"/>
                                                  </w:divBdr>
                                                </w:div>
                                                <w:div w:id="1737825465">
                                                  <w:marLeft w:val="0"/>
                                                  <w:marRight w:val="0"/>
                                                  <w:marTop w:val="0"/>
                                                  <w:marBottom w:val="0"/>
                                                  <w:divBdr>
                                                    <w:top w:val="none" w:sz="0" w:space="0" w:color="auto"/>
                                                    <w:left w:val="none" w:sz="0" w:space="0" w:color="auto"/>
                                                    <w:bottom w:val="none" w:sz="0" w:space="0" w:color="auto"/>
                                                    <w:right w:val="none" w:sz="0" w:space="0" w:color="auto"/>
                                                  </w:divBdr>
                                                </w:div>
                                              </w:divsChild>
                                            </w:div>
                                            <w:div w:id="1586453846">
                                              <w:marLeft w:val="0"/>
                                              <w:marRight w:val="0"/>
                                              <w:marTop w:val="0"/>
                                              <w:marBottom w:val="0"/>
                                              <w:divBdr>
                                                <w:top w:val="none" w:sz="0" w:space="0" w:color="auto"/>
                                                <w:left w:val="none" w:sz="0" w:space="0" w:color="auto"/>
                                                <w:bottom w:val="none" w:sz="0" w:space="0" w:color="auto"/>
                                                <w:right w:val="none" w:sz="0" w:space="0" w:color="auto"/>
                                              </w:divBdr>
                                              <w:divsChild>
                                                <w:div w:id="342435849">
                                                  <w:marLeft w:val="0"/>
                                                  <w:marRight w:val="0"/>
                                                  <w:marTop w:val="0"/>
                                                  <w:marBottom w:val="0"/>
                                                  <w:divBdr>
                                                    <w:top w:val="none" w:sz="0" w:space="0" w:color="auto"/>
                                                    <w:left w:val="none" w:sz="0" w:space="0" w:color="auto"/>
                                                    <w:bottom w:val="none" w:sz="0" w:space="0" w:color="auto"/>
                                                    <w:right w:val="none" w:sz="0" w:space="0" w:color="auto"/>
                                                  </w:divBdr>
                                                  <w:divsChild>
                                                    <w:div w:id="1647516097">
                                                      <w:marLeft w:val="0"/>
                                                      <w:marRight w:val="0"/>
                                                      <w:marTop w:val="0"/>
                                                      <w:marBottom w:val="0"/>
                                                      <w:divBdr>
                                                        <w:top w:val="none" w:sz="0" w:space="0" w:color="auto"/>
                                                        <w:left w:val="none" w:sz="0" w:space="0" w:color="auto"/>
                                                        <w:bottom w:val="none" w:sz="0" w:space="0" w:color="auto"/>
                                                        <w:right w:val="none" w:sz="0" w:space="0" w:color="auto"/>
                                                      </w:divBdr>
                                                      <w:divsChild>
                                                        <w:div w:id="1343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2249">
                                                  <w:marLeft w:val="0"/>
                                                  <w:marRight w:val="0"/>
                                                  <w:marTop w:val="0"/>
                                                  <w:marBottom w:val="0"/>
                                                  <w:divBdr>
                                                    <w:top w:val="none" w:sz="0" w:space="0" w:color="auto"/>
                                                    <w:left w:val="none" w:sz="0" w:space="0" w:color="auto"/>
                                                    <w:bottom w:val="none" w:sz="0" w:space="0" w:color="auto"/>
                                                    <w:right w:val="none" w:sz="0" w:space="0" w:color="auto"/>
                                                  </w:divBdr>
                                                  <w:divsChild>
                                                    <w:div w:id="12540863">
                                                      <w:marLeft w:val="0"/>
                                                      <w:marRight w:val="0"/>
                                                      <w:marTop w:val="0"/>
                                                      <w:marBottom w:val="0"/>
                                                      <w:divBdr>
                                                        <w:top w:val="none" w:sz="0" w:space="0" w:color="auto"/>
                                                        <w:left w:val="none" w:sz="0" w:space="0" w:color="auto"/>
                                                        <w:bottom w:val="none" w:sz="0" w:space="0" w:color="auto"/>
                                                        <w:right w:val="none" w:sz="0" w:space="0" w:color="auto"/>
                                                      </w:divBdr>
                                                      <w:divsChild>
                                                        <w:div w:id="17709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4109">
                                                  <w:marLeft w:val="0"/>
                                                  <w:marRight w:val="0"/>
                                                  <w:marTop w:val="0"/>
                                                  <w:marBottom w:val="0"/>
                                                  <w:divBdr>
                                                    <w:top w:val="none" w:sz="0" w:space="0" w:color="auto"/>
                                                    <w:left w:val="none" w:sz="0" w:space="0" w:color="auto"/>
                                                    <w:bottom w:val="none" w:sz="0" w:space="0" w:color="auto"/>
                                                    <w:right w:val="none" w:sz="0" w:space="0" w:color="auto"/>
                                                  </w:divBdr>
                                                  <w:divsChild>
                                                    <w:div w:id="346713492">
                                                      <w:marLeft w:val="0"/>
                                                      <w:marRight w:val="0"/>
                                                      <w:marTop w:val="0"/>
                                                      <w:marBottom w:val="0"/>
                                                      <w:divBdr>
                                                        <w:top w:val="none" w:sz="0" w:space="0" w:color="auto"/>
                                                        <w:left w:val="none" w:sz="0" w:space="0" w:color="auto"/>
                                                        <w:bottom w:val="none" w:sz="0" w:space="0" w:color="auto"/>
                                                        <w:right w:val="none" w:sz="0" w:space="0" w:color="auto"/>
                                                      </w:divBdr>
                                                      <w:divsChild>
                                                        <w:div w:id="3688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5059">
                                      <w:marLeft w:val="0"/>
                                      <w:marRight w:val="0"/>
                                      <w:marTop w:val="0"/>
                                      <w:marBottom w:val="0"/>
                                      <w:divBdr>
                                        <w:top w:val="none" w:sz="0" w:space="0" w:color="auto"/>
                                        <w:left w:val="none" w:sz="0" w:space="0" w:color="auto"/>
                                        <w:bottom w:val="none" w:sz="0" w:space="0" w:color="auto"/>
                                        <w:right w:val="none" w:sz="0" w:space="0" w:color="auto"/>
                                      </w:divBdr>
                                      <w:divsChild>
                                        <w:div w:id="360588591">
                                          <w:marLeft w:val="0"/>
                                          <w:marRight w:val="0"/>
                                          <w:marTop w:val="0"/>
                                          <w:marBottom w:val="0"/>
                                          <w:divBdr>
                                            <w:top w:val="none" w:sz="0" w:space="0" w:color="auto"/>
                                            <w:left w:val="none" w:sz="0" w:space="0" w:color="auto"/>
                                            <w:bottom w:val="none" w:sz="0" w:space="0" w:color="auto"/>
                                            <w:right w:val="none" w:sz="0" w:space="0" w:color="auto"/>
                                          </w:divBdr>
                                          <w:divsChild>
                                            <w:div w:id="595594300">
                                              <w:marLeft w:val="0"/>
                                              <w:marRight w:val="0"/>
                                              <w:marTop w:val="0"/>
                                              <w:marBottom w:val="0"/>
                                              <w:divBdr>
                                                <w:top w:val="none" w:sz="0" w:space="0" w:color="auto"/>
                                                <w:left w:val="none" w:sz="0" w:space="0" w:color="auto"/>
                                                <w:bottom w:val="none" w:sz="0" w:space="0" w:color="auto"/>
                                                <w:right w:val="none" w:sz="0" w:space="0" w:color="auto"/>
                                              </w:divBdr>
                                              <w:divsChild>
                                                <w:div w:id="1877348457">
                                                  <w:marLeft w:val="0"/>
                                                  <w:marRight w:val="0"/>
                                                  <w:marTop w:val="0"/>
                                                  <w:marBottom w:val="0"/>
                                                  <w:divBdr>
                                                    <w:top w:val="none" w:sz="0" w:space="0" w:color="auto"/>
                                                    <w:left w:val="none" w:sz="0" w:space="0" w:color="auto"/>
                                                    <w:bottom w:val="none" w:sz="0" w:space="0" w:color="auto"/>
                                                    <w:right w:val="none" w:sz="0" w:space="0" w:color="auto"/>
                                                  </w:divBdr>
                                                </w:div>
                                                <w:div w:id="698818680">
                                                  <w:marLeft w:val="0"/>
                                                  <w:marRight w:val="0"/>
                                                  <w:marTop w:val="0"/>
                                                  <w:marBottom w:val="0"/>
                                                  <w:divBdr>
                                                    <w:top w:val="none" w:sz="0" w:space="0" w:color="auto"/>
                                                    <w:left w:val="none" w:sz="0" w:space="0" w:color="auto"/>
                                                    <w:bottom w:val="none" w:sz="0" w:space="0" w:color="auto"/>
                                                    <w:right w:val="none" w:sz="0" w:space="0" w:color="auto"/>
                                                  </w:divBdr>
                                                </w:div>
                                                <w:div w:id="468405927">
                                                  <w:marLeft w:val="0"/>
                                                  <w:marRight w:val="0"/>
                                                  <w:marTop w:val="0"/>
                                                  <w:marBottom w:val="0"/>
                                                  <w:divBdr>
                                                    <w:top w:val="none" w:sz="0" w:space="0" w:color="auto"/>
                                                    <w:left w:val="none" w:sz="0" w:space="0" w:color="auto"/>
                                                    <w:bottom w:val="none" w:sz="0" w:space="0" w:color="auto"/>
                                                    <w:right w:val="none" w:sz="0" w:space="0" w:color="auto"/>
                                                  </w:divBdr>
                                                </w:div>
                                                <w:div w:id="2065055182">
                                                  <w:marLeft w:val="0"/>
                                                  <w:marRight w:val="0"/>
                                                  <w:marTop w:val="0"/>
                                                  <w:marBottom w:val="0"/>
                                                  <w:divBdr>
                                                    <w:top w:val="none" w:sz="0" w:space="0" w:color="auto"/>
                                                    <w:left w:val="none" w:sz="0" w:space="0" w:color="auto"/>
                                                    <w:bottom w:val="none" w:sz="0" w:space="0" w:color="auto"/>
                                                    <w:right w:val="none" w:sz="0" w:space="0" w:color="auto"/>
                                                  </w:divBdr>
                                                </w:div>
                                              </w:divsChild>
                                            </w:div>
                                            <w:div w:id="1348411126">
                                              <w:marLeft w:val="0"/>
                                              <w:marRight w:val="0"/>
                                              <w:marTop w:val="0"/>
                                              <w:marBottom w:val="0"/>
                                              <w:divBdr>
                                                <w:top w:val="none" w:sz="0" w:space="0" w:color="auto"/>
                                                <w:left w:val="none" w:sz="0" w:space="0" w:color="auto"/>
                                                <w:bottom w:val="none" w:sz="0" w:space="0" w:color="auto"/>
                                                <w:right w:val="none" w:sz="0" w:space="0" w:color="auto"/>
                                              </w:divBdr>
                                              <w:divsChild>
                                                <w:div w:id="1187870938">
                                                  <w:marLeft w:val="0"/>
                                                  <w:marRight w:val="0"/>
                                                  <w:marTop w:val="0"/>
                                                  <w:marBottom w:val="0"/>
                                                  <w:divBdr>
                                                    <w:top w:val="none" w:sz="0" w:space="0" w:color="auto"/>
                                                    <w:left w:val="none" w:sz="0" w:space="0" w:color="auto"/>
                                                    <w:bottom w:val="none" w:sz="0" w:space="0" w:color="auto"/>
                                                    <w:right w:val="none" w:sz="0" w:space="0" w:color="auto"/>
                                                  </w:divBdr>
                                                  <w:divsChild>
                                                    <w:div w:id="1307276168">
                                                      <w:marLeft w:val="0"/>
                                                      <w:marRight w:val="0"/>
                                                      <w:marTop w:val="0"/>
                                                      <w:marBottom w:val="0"/>
                                                      <w:divBdr>
                                                        <w:top w:val="none" w:sz="0" w:space="0" w:color="auto"/>
                                                        <w:left w:val="none" w:sz="0" w:space="0" w:color="auto"/>
                                                        <w:bottom w:val="none" w:sz="0" w:space="0" w:color="auto"/>
                                                        <w:right w:val="none" w:sz="0" w:space="0" w:color="auto"/>
                                                      </w:divBdr>
                                                      <w:divsChild>
                                                        <w:div w:id="170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1038">
                                                  <w:marLeft w:val="0"/>
                                                  <w:marRight w:val="0"/>
                                                  <w:marTop w:val="0"/>
                                                  <w:marBottom w:val="0"/>
                                                  <w:divBdr>
                                                    <w:top w:val="none" w:sz="0" w:space="0" w:color="auto"/>
                                                    <w:left w:val="none" w:sz="0" w:space="0" w:color="auto"/>
                                                    <w:bottom w:val="none" w:sz="0" w:space="0" w:color="auto"/>
                                                    <w:right w:val="none" w:sz="0" w:space="0" w:color="auto"/>
                                                  </w:divBdr>
                                                  <w:divsChild>
                                                    <w:div w:id="296380770">
                                                      <w:marLeft w:val="0"/>
                                                      <w:marRight w:val="0"/>
                                                      <w:marTop w:val="0"/>
                                                      <w:marBottom w:val="0"/>
                                                      <w:divBdr>
                                                        <w:top w:val="none" w:sz="0" w:space="0" w:color="auto"/>
                                                        <w:left w:val="none" w:sz="0" w:space="0" w:color="auto"/>
                                                        <w:bottom w:val="none" w:sz="0" w:space="0" w:color="auto"/>
                                                        <w:right w:val="none" w:sz="0" w:space="0" w:color="auto"/>
                                                      </w:divBdr>
                                                      <w:divsChild>
                                                        <w:div w:id="20941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7748">
                                                  <w:marLeft w:val="0"/>
                                                  <w:marRight w:val="0"/>
                                                  <w:marTop w:val="0"/>
                                                  <w:marBottom w:val="0"/>
                                                  <w:divBdr>
                                                    <w:top w:val="none" w:sz="0" w:space="0" w:color="auto"/>
                                                    <w:left w:val="none" w:sz="0" w:space="0" w:color="auto"/>
                                                    <w:bottom w:val="none" w:sz="0" w:space="0" w:color="auto"/>
                                                    <w:right w:val="none" w:sz="0" w:space="0" w:color="auto"/>
                                                  </w:divBdr>
                                                  <w:divsChild>
                                                    <w:div w:id="1620524345">
                                                      <w:marLeft w:val="0"/>
                                                      <w:marRight w:val="0"/>
                                                      <w:marTop w:val="0"/>
                                                      <w:marBottom w:val="0"/>
                                                      <w:divBdr>
                                                        <w:top w:val="none" w:sz="0" w:space="0" w:color="auto"/>
                                                        <w:left w:val="none" w:sz="0" w:space="0" w:color="auto"/>
                                                        <w:bottom w:val="none" w:sz="0" w:space="0" w:color="auto"/>
                                                        <w:right w:val="none" w:sz="0" w:space="0" w:color="auto"/>
                                                      </w:divBdr>
                                                      <w:divsChild>
                                                        <w:div w:id="6759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1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8193">
                                      <w:marLeft w:val="0"/>
                                      <w:marRight w:val="0"/>
                                      <w:marTop w:val="0"/>
                                      <w:marBottom w:val="0"/>
                                      <w:divBdr>
                                        <w:top w:val="none" w:sz="0" w:space="0" w:color="auto"/>
                                        <w:left w:val="none" w:sz="0" w:space="0" w:color="auto"/>
                                        <w:bottom w:val="none" w:sz="0" w:space="0" w:color="auto"/>
                                        <w:right w:val="none" w:sz="0" w:space="0" w:color="auto"/>
                                      </w:divBdr>
                                      <w:divsChild>
                                        <w:div w:id="1313607348">
                                          <w:marLeft w:val="0"/>
                                          <w:marRight w:val="0"/>
                                          <w:marTop w:val="0"/>
                                          <w:marBottom w:val="0"/>
                                          <w:divBdr>
                                            <w:top w:val="none" w:sz="0" w:space="0" w:color="auto"/>
                                            <w:left w:val="none" w:sz="0" w:space="0" w:color="auto"/>
                                            <w:bottom w:val="none" w:sz="0" w:space="0" w:color="auto"/>
                                            <w:right w:val="none" w:sz="0" w:space="0" w:color="auto"/>
                                          </w:divBdr>
                                          <w:divsChild>
                                            <w:div w:id="851408576">
                                              <w:marLeft w:val="0"/>
                                              <w:marRight w:val="0"/>
                                              <w:marTop w:val="0"/>
                                              <w:marBottom w:val="0"/>
                                              <w:divBdr>
                                                <w:top w:val="none" w:sz="0" w:space="0" w:color="auto"/>
                                                <w:left w:val="none" w:sz="0" w:space="0" w:color="auto"/>
                                                <w:bottom w:val="none" w:sz="0" w:space="0" w:color="auto"/>
                                                <w:right w:val="none" w:sz="0" w:space="0" w:color="auto"/>
                                              </w:divBdr>
                                              <w:divsChild>
                                                <w:div w:id="2142796354">
                                                  <w:marLeft w:val="0"/>
                                                  <w:marRight w:val="0"/>
                                                  <w:marTop w:val="0"/>
                                                  <w:marBottom w:val="0"/>
                                                  <w:divBdr>
                                                    <w:top w:val="none" w:sz="0" w:space="0" w:color="auto"/>
                                                    <w:left w:val="none" w:sz="0" w:space="0" w:color="auto"/>
                                                    <w:bottom w:val="none" w:sz="0" w:space="0" w:color="auto"/>
                                                    <w:right w:val="none" w:sz="0" w:space="0" w:color="auto"/>
                                                  </w:divBdr>
                                                </w:div>
                                                <w:div w:id="1600983399">
                                                  <w:marLeft w:val="0"/>
                                                  <w:marRight w:val="0"/>
                                                  <w:marTop w:val="0"/>
                                                  <w:marBottom w:val="0"/>
                                                  <w:divBdr>
                                                    <w:top w:val="none" w:sz="0" w:space="0" w:color="auto"/>
                                                    <w:left w:val="none" w:sz="0" w:space="0" w:color="auto"/>
                                                    <w:bottom w:val="none" w:sz="0" w:space="0" w:color="auto"/>
                                                    <w:right w:val="none" w:sz="0" w:space="0" w:color="auto"/>
                                                  </w:divBdr>
                                                </w:div>
                                                <w:div w:id="773405544">
                                                  <w:marLeft w:val="0"/>
                                                  <w:marRight w:val="0"/>
                                                  <w:marTop w:val="0"/>
                                                  <w:marBottom w:val="0"/>
                                                  <w:divBdr>
                                                    <w:top w:val="none" w:sz="0" w:space="0" w:color="auto"/>
                                                    <w:left w:val="none" w:sz="0" w:space="0" w:color="auto"/>
                                                    <w:bottom w:val="none" w:sz="0" w:space="0" w:color="auto"/>
                                                    <w:right w:val="none" w:sz="0" w:space="0" w:color="auto"/>
                                                  </w:divBdr>
                                                </w:div>
                                                <w:div w:id="504249186">
                                                  <w:marLeft w:val="0"/>
                                                  <w:marRight w:val="0"/>
                                                  <w:marTop w:val="0"/>
                                                  <w:marBottom w:val="0"/>
                                                  <w:divBdr>
                                                    <w:top w:val="none" w:sz="0" w:space="0" w:color="auto"/>
                                                    <w:left w:val="none" w:sz="0" w:space="0" w:color="auto"/>
                                                    <w:bottom w:val="none" w:sz="0" w:space="0" w:color="auto"/>
                                                    <w:right w:val="none" w:sz="0" w:space="0" w:color="auto"/>
                                                  </w:divBdr>
                                                </w:div>
                                              </w:divsChild>
                                            </w:div>
                                            <w:div w:id="11956048">
                                              <w:marLeft w:val="0"/>
                                              <w:marRight w:val="0"/>
                                              <w:marTop w:val="0"/>
                                              <w:marBottom w:val="0"/>
                                              <w:divBdr>
                                                <w:top w:val="none" w:sz="0" w:space="0" w:color="auto"/>
                                                <w:left w:val="none" w:sz="0" w:space="0" w:color="auto"/>
                                                <w:bottom w:val="none" w:sz="0" w:space="0" w:color="auto"/>
                                                <w:right w:val="none" w:sz="0" w:space="0" w:color="auto"/>
                                              </w:divBdr>
                                              <w:divsChild>
                                                <w:div w:id="473912305">
                                                  <w:marLeft w:val="0"/>
                                                  <w:marRight w:val="0"/>
                                                  <w:marTop w:val="0"/>
                                                  <w:marBottom w:val="0"/>
                                                  <w:divBdr>
                                                    <w:top w:val="none" w:sz="0" w:space="0" w:color="auto"/>
                                                    <w:left w:val="none" w:sz="0" w:space="0" w:color="auto"/>
                                                    <w:bottom w:val="none" w:sz="0" w:space="0" w:color="auto"/>
                                                    <w:right w:val="none" w:sz="0" w:space="0" w:color="auto"/>
                                                  </w:divBdr>
                                                  <w:divsChild>
                                                    <w:div w:id="840509100">
                                                      <w:marLeft w:val="0"/>
                                                      <w:marRight w:val="0"/>
                                                      <w:marTop w:val="0"/>
                                                      <w:marBottom w:val="0"/>
                                                      <w:divBdr>
                                                        <w:top w:val="none" w:sz="0" w:space="0" w:color="auto"/>
                                                        <w:left w:val="none" w:sz="0" w:space="0" w:color="auto"/>
                                                        <w:bottom w:val="none" w:sz="0" w:space="0" w:color="auto"/>
                                                        <w:right w:val="none" w:sz="0" w:space="0" w:color="auto"/>
                                                      </w:divBdr>
                                                      <w:divsChild>
                                                        <w:div w:id="13583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2891">
                                                  <w:marLeft w:val="0"/>
                                                  <w:marRight w:val="0"/>
                                                  <w:marTop w:val="0"/>
                                                  <w:marBottom w:val="0"/>
                                                  <w:divBdr>
                                                    <w:top w:val="none" w:sz="0" w:space="0" w:color="auto"/>
                                                    <w:left w:val="none" w:sz="0" w:space="0" w:color="auto"/>
                                                    <w:bottom w:val="none" w:sz="0" w:space="0" w:color="auto"/>
                                                    <w:right w:val="none" w:sz="0" w:space="0" w:color="auto"/>
                                                  </w:divBdr>
                                                  <w:divsChild>
                                                    <w:div w:id="1518127">
                                                      <w:marLeft w:val="0"/>
                                                      <w:marRight w:val="0"/>
                                                      <w:marTop w:val="0"/>
                                                      <w:marBottom w:val="0"/>
                                                      <w:divBdr>
                                                        <w:top w:val="none" w:sz="0" w:space="0" w:color="auto"/>
                                                        <w:left w:val="none" w:sz="0" w:space="0" w:color="auto"/>
                                                        <w:bottom w:val="none" w:sz="0" w:space="0" w:color="auto"/>
                                                        <w:right w:val="none" w:sz="0" w:space="0" w:color="auto"/>
                                                      </w:divBdr>
                                                      <w:divsChild>
                                                        <w:div w:id="1888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1964">
                                                  <w:marLeft w:val="0"/>
                                                  <w:marRight w:val="0"/>
                                                  <w:marTop w:val="0"/>
                                                  <w:marBottom w:val="0"/>
                                                  <w:divBdr>
                                                    <w:top w:val="none" w:sz="0" w:space="0" w:color="auto"/>
                                                    <w:left w:val="none" w:sz="0" w:space="0" w:color="auto"/>
                                                    <w:bottom w:val="none" w:sz="0" w:space="0" w:color="auto"/>
                                                    <w:right w:val="none" w:sz="0" w:space="0" w:color="auto"/>
                                                  </w:divBdr>
                                                  <w:divsChild>
                                                    <w:div w:id="988024524">
                                                      <w:marLeft w:val="0"/>
                                                      <w:marRight w:val="0"/>
                                                      <w:marTop w:val="0"/>
                                                      <w:marBottom w:val="0"/>
                                                      <w:divBdr>
                                                        <w:top w:val="none" w:sz="0" w:space="0" w:color="auto"/>
                                                        <w:left w:val="none" w:sz="0" w:space="0" w:color="auto"/>
                                                        <w:bottom w:val="none" w:sz="0" w:space="0" w:color="auto"/>
                                                        <w:right w:val="none" w:sz="0" w:space="0" w:color="auto"/>
                                                      </w:divBdr>
                                                      <w:divsChild>
                                                        <w:div w:id="1162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6374">
                                      <w:marLeft w:val="0"/>
                                      <w:marRight w:val="0"/>
                                      <w:marTop w:val="0"/>
                                      <w:marBottom w:val="0"/>
                                      <w:divBdr>
                                        <w:top w:val="none" w:sz="0" w:space="0" w:color="auto"/>
                                        <w:left w:val="none" w:sz="0" w:space="0" w:color="auto"/>
                                        <w:bottom w:val="none" w:sz="0" w:space="0" w:color="auto"/>
                                        <w:right w:val="none" w:sz="0" w:space="0" w:color="auto"/>
                                      </w:divBdr>
                                      <w:divsChild>
                                        <w:div w:id="1647005698">
                                          <w:marLeft w:val="0"/>
                                          <w:marRight w:val="0"/>
                                          <w:marTop w:val="0"/>
                                          <w:marBottom w:val="0"/>
                                          <w:divBdr>
                                            <w:top w:val="none" w:sz="0" w:space="0" w:color="auto"/>
                                            <w:left w:val="none" w:sz="0" w:space="0" w:color="auto"/>
                                            <w:bottom w:val="none" w:sz="0" w:space="0" w:color="auto"/>
                                            <w:right w:val="none" w:sz="0" w:space="0" w:color="auto"/>
                                          </w:divBdr>
                                          <w:divsChild>
                                            <w:div w:id="627974701">
                                              <w:marLeft w:val="0"/>
                                              <w:marRight w:val="0"/>
                                              <w:marTop w:val="0"/>
                                              <w:marBottom w:val="0"/>
                                              <w:divBdr>
                                                <w:top w:val="none" w:sz="0" w:space="0" w:color="auto"/>
                                                <w:left w:val="none" w:sz="0" w:space="0" w:color="auto"/>
                                                <w:bottom w:val="none" w:sz="0" w:space="0" w:color="auto"/>
                                                <w:right w:val="none" w:sz="0" w:space="0" w:color="auto"/>
                                              </w:divBdr>
                                              <w:divsChild>
                                                <w:div w:id="1279409178">
                                                  <w:marLeft w:val="0"/>
                                                  <w:marRight w:val="0"/>
                                                  <w:marTop w:val="0"/>
                                                  <w:marBottom w:val="0"/>
                                                  <w:divBdr>
                                                    <w:top w:val="none" w:sz="0" w:space="0" w:color="auto"/>
                                                    <w:left w:val="none" w:sz="0" w:space="0" w:color="auto"/>
                                                    <w:bottom w:val="none" w:sz="0" w:space="0" w:color="auto"/>
                                                    <w:right w:val="none" w:sz="0" w:space="0" w:color="auto"/>
                                                  </w:divBdr>
                                                </w:div>
                                                <w:div w:id="1418482529">
                                                  <w:marLeft w:val="0"/>
                                                  <w:marRight w:val="0"/>
                                                  <w:marTop w:val="0"/>
                                                  <w:marBottom w:val="0"/>
                                                  <w:divBdr>
                                                    <w:top w:val="none" w:sz="0" w:space="0" w:color="auto"/>
                                                    <w:left w:val="none" w:sz="0" w:space="0" w:color="auto"/>
                                                    <w:bottom w:val="none" w:sz="0" w:space="0" w:color="auto"/>
                                                    <w:right w:val="none" w:sz="0" w:space="0" w:color="auto"/>
                                                  </w:divBdr>
                                                </w:div>
                                                <w:div w:id="1665863709">
                                                  <w:marLeft w:val="0"/>
                                                  <w:marRight w:val="0"/>
                                                  <w:marTop w:val="0"/>
                                                  <w:marBottom w:val="0"/>
                                                  <w:divBdr>
                                                    <w:top w:val="none" w:sz="0" w:space="0" w:color="auto"/>
                                                    <w:left w:val="none" w:sz="0" w:space="0" w:color="auto"/>
                                                    <w:bottom w:val="none" w:sz="0" w:space="0" w:color="auto"/>
                                                    <w:right w:val="none" w:sz="0" w:space="0" w:color="auto"/>
                                                  </w:divBdr>
                                                </w:div>
                                                <w:div w:id="1185705369">
                                                  <w:marLeft w:val="0"/>
                                                  <w:marRight w:val="0"/>
                                                  <w:marTop w:val="0"/>
                                                  <w:marBottom w:val="0"/>
                                                  <w:divBdr>
                                                    <w:top w:val="none" w:sz="0" w:space="0" w:color="auto"/>
                                                    <w:left w:val="none" w:sz="0" w:space="0" w:color="auto"/>
                                                    <w:bottom w:val="none" w:sz="0" w:space="0" w:color="auto"/>
                                                    <w:right w:val="none" w:sz="0" w:space="0" w:color="auto"/>
                                                  </w:divBdr>
                                                </w:div>
                                              </w:divsChild>
                                            </w:div>
                                            <w:div w:id="557010121">
                                              <w:marLeft w:val="0"/>
                                              <w:marRight w:val="0"/>
                                              <w:marTop w:val="0"/>
                                              <w:marBottom w:val="0"/>
                                              <w:divBdr>
                                                <w:top w:val="none" w:sz="0" w:space="0" w:color="auto"/>
                                                <w:left w:val="none" w:sz="0" w:space="0" w:color="auto"/>
                                                <w:bottom w:val="none" w:sz="0" w:space="0" w:color="auto"/>
                                                <w:right w:val="none" w:sz="0" w:space="0" w:color="auto"/>
                                              </w:divBdr>
                                              <w:divsChild>
                                                <w:div w:id="1937708710">
                                                  <w:marLeft w:val="0"/>
                                                  <w:marRight w:val="0"/>
                                                  <w:marTop w:val="0"/>
                                                  <w:marBottom w:val="0"/>
                                                  <w:divBdr>
                                                    <w:top w:val="none" w:sz="0" w:space="0" w:color="auto"/>
                                                    <w:left w:val="none" w:sz="0" w:space="0" w:color="auto"/>
                                                    <w:bottom w:val="none" w:sz="0" w:space="0" w:color="auto"/>
                                                    <w:right w:val="none" w:sz="0" w:space="0" w:color="auto"/>
                                                  </w:divBdr>
                                                  <w:divsChild>
                                                    <w:div w:id="1564943986">
                                                      <w:marLeft w:val="0"/>
                                                      <w:marRight w:val="0"/>
                                                      <w:marTop w:val="0"/>
                                                      <w:marBottom w:val="0"/>
                                                      <w:divBdr>
                                                        <w:top w:val="none" w:sz="0" w:space="0" w:color="auto"/>
                                                        <w:left w:val="none" w:sz="0" w:space="0" w:color="auto"/>
                                                        <w:bottom w:val="none" w:sz="0" w:space="0" w:color="auto"/>
                                                        <w:right w:val="none" w:sz="0" w:space="0" w:color="auto"/>
                                                      </w:divBdr>
                                                      <w:divsChild>
                                                        <w:div w:id="7939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90005">
                                                  <w:marLeft w:val="0"/>
                                                  <w:marRight w:val="0"/>
                                                  <w:marTop w:val="0"/>
                                                  <w:marBottom w:val="0"/>
                                                  <w:divBdr>
                                                    <w:top w:val="none" w:sz="0" w:space="0" w:color="auto"/>
                                                    <w:left w:val="none" w:sz="0" w:space="0" w:color="auto"/>
                                                    <w:bottom w:val="none" w:sz="0" w:space="0" w:color="auto"/>
                                                    <w:right w:val="none" w:sz="0" w:space="0" w:color="auto"/>
                                                  </w:divBdr>
                                                  <w:divsChild>
                                                    <w:div w:id="299502407">
                                                      <w:marLeft w:val="0"/>
                                                      <w:marRight w:val="0"/>
                                                      <w:marTop w:val="0"/>
                                                      <w:marBottom w:val="0"/>
                                                      <w:divBdr>
                                                        <w:top w:val="none" w:sz="0" w:space="0" w:color="auto"/>
                                                        <w:left w:val="none" w:sz="0" w:space="0" w:color="auto"/>
                                                        <w:bottom w:val="none" w:sz="0" w:space="0" w:color="auto"/>
                                                        <w:right w:val="none" w:sz="0" w:space="0" w:color="auto"/>
                                                      </w:divBdr>
                                                      <w:divsChild>
                                                        <w:div w:id="16063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3851">
                                                  <w:marLeft w:val="0"/>
                                                  <w:marRight w:val="0"/>
                                                  <w:marTop w:val="0"/>
                                                  <w:marBottom w:val="0"/>
                                                  <w:divBdr>
                                                    <w:top w:val="none" w:sz="0" w:space="0" w:color="auto"/>
                                                    <w:left w:val="none" w:sz="0" w:space="0" w:color="auto"/>
                                                    <w:bottom w:val="none" w:sz="0" w:space="0" w:color="auto"/>
                                                    <w:right w:val="none" w:sz="0" w:space="0" w:color="auto"/>
                                                  </w:divBdr>
                                                  <w:divsChild>
                                                    <w:div w:id="492066310">
                                                      <w:marLeft w:val="0"/>
                                                      <w:marRight w:val="0"/>
                                                      <w:marTop w:val="0"/>
                                                      <w:marBottom w:val="0"/>
                                                      <w:divBdr>
                                                        <w:top w:val="none" w:sz="0" w:space="0" w:color="auto"/>
                                                        <w:left w:val="none" w:sz="0" w:space="0" w:color="auto"/>
                                                        <w:bottom w:val="none" w:sz="0" w:space="0" w:color="auto"/>
                                                        <w:right w:val="none" w:sz="0" w:space="0" w:color="auto"/>
                                                      </w:divBdr>
                                                      <w:divsChild>
                                                        <w:div w:id="19314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6632">
                                      <w:marLeft w:val="0"/>
                                      <w:marRight w:val="0"/>
                                      <w:marTop w:val="0"/>
                                      <w:marBottom w:val="0"/>
                                      <w:divBdr>
                                        <w:top w:val="none" w:sz="0" w:space="0" w:color="auto"/>
                                        <w:left w:val="none" w:sz="0" w:space="0" w:color="auto"/>
                                        <w:bottom w:val="none" w:sz="0" w:space="0" w:color="auto"/>
                                        <w:right w:val="none" w:sz="0" w:space="0" w:color="auto"/>
                                      </w:divBdr>
                                      <w:divsChild>
                                        <w:div w:id="1323241919">
                                          <w:marLeft w:val="0"/>
                                          <w:marRight w:val="0"/>
                                          <w:marTop w:val="0"/>
                                          <w:marBottom w:val="0"/>
                                          <w:divBdr>
                                            <w:top w:val="none" w:sz="0" w:space="0" w:color="auto"/>
                                            <w:left w:val="none" w:sz="0" w:space="0" w:color="auto"/>
                                            <w:bottom w:val="none" w:sz="0" w:space="0" w:color="auto"/>
                                            <w:right w:val="none" w:sz="0" w:space="0" w:color="auto"/>
                                          </w:divBdr>
                                          <w:divsChild>
                                            <w:div w:id="3171184">
                                              <w:marLeft w:val="0"/>
                                              <w:marRight w:val="0"/>
                                              <w:marTop w:val="0"/>
                                              <w:marBottom w:val="0"/>
                                              <w:divBdr>
                                                <w:top w:val="none" w:sz="0" w:space="0" w:color="auto"/>
                                                <w:left w:val="none" w:sz="0" w:space="0" w:color="auto"/>
                                                <w:bottom w:val="none" w:sz="0" w:space="0" w:color="auto"/>
                                                <w:right w:val="none" w:sz="0" w:space="0" w:color="auto"/>
                                              </w:divBdr>
                                              <w:divsChild>
                                                <w:div w:id="198860858">
                                                  <w:marLeft w:val="0"/>
                                                  <w:marRight w:val="0"/>
                                                  <w:marTop w:val="0"/>
                                                  <w:marBottom w:val="0"/>
                                                  <w:divBdr>
                                                    <w:top w:val="none" w:sz="0" w:space="0" w:color="auto"/>
                                                    <w:left w:val="none" w:sz="0" w:space="0" w:color="auto"/>
                                                    <w:bottom w:val="none" w:sz="0" w:space="0" w:color="auto"/>
                                                    <w:right w:val="none" w:sz="0" w:space="0" w:color="auto"/>
                                                  </w:divBdr>
                                                </w:div>
                                                <w:div w:id="905991327">
                                                  <w:marLeft w:val="0"/>
                                                  <w:marRight w:val="0"/>
                                                  <w:marTop w:val="0"/>
                                                  <w:marBottom w:val="0"/>
                                                  <w:divBdr>
                                                    <w:top w:val="none" w:sz="0" w:space="0" w:color="auto"/>
                                                    <w:left w:val="none" w:sz="0" w:space="0" w:color="auto"/>
                                                    <w:bottom w:val="none" w:sz="0" w:space="0" w:color="auto"/>
                                                    <w:right w:val="none" w:sz="0" w:space="0" w:color="auto"/>
                                                  </w:divBdr>
                                                </w:div>
                                                <w:div w:id="1897428259">
                                                  <w:marLeft w:val="0"/>
                                                  <w:marRight w:val="0"/>
                                                  <w:marTop w:val="0"/>
                                                  <w:marBottom w:val="0"/>
                                                  <w:divBdr>
                                                    <w:top w:val="none" w:sz="0" w:space="0" w:color="auto"/>
                                                    <w:left w:val="none" w:sz="0" w:space="0" w:color="auto"/>
                                                    <w:bottom w:val="none" w:sz="0" w:space="0" w:color="auto"/>
                                                    <w:right w:val="none" w:sz="0" w:space="0" w:color="auto"/>
                                                  </w:divBdr>
                                                </w:div>
                                                <w:div w:id="1567645336">
                                                  <w:marLeft w:val="0"/>
                                                  <w:marRight w:val="0"/>
                                                  <w:marTop w:val="0"/>
                                                  <w:marBottom w:val="0"/>
                                                  <w:divBdr>
                                                    <w:top w:val="none" w:sz="0" w:space="0" w:color="auto"/>
                                                    <w:left w:val="none" w:sz="0" w:space="0" w:color="auto"/>
                                                    <w:bottom w:val="none" w:sz="0" w:space="0" w:color="auto"/>
                                                    <w:right w:val="none" w:sz="0" w:space="0" w:color="auto"/>
                                                  </w:divBdr>
                                                </w:div>
                                              </w:divsChild>
                                            </w:div>
                                            <w:div w:id="1189756422">
                                              <w:marLeft w:val="0"/>
                                              <w:marRight w:val="0"/>
                                              <w:marTop w:val="0"/>
                                              <w:marBottom w:val="0"/>
                                              <w:divBdr>
                                                <w:top w:val="none" w:sz="0" w:space="0" w:color="auto"/>
                                                <w:left w:val="none" w:sz="0" w:space="0" w:color="auto"/>
                                                <w:bottom w:val="none" w:sz="0" w:space="0" w:color="auto"/>
                                                <w:right w:val="none" w:sz="0" w:space="0" w:color="auto"/>
                                              </w:divBdr>
                                              <w:divsChild>
                                                <w:div w:id="1971983133">
                                                  <w:marLeft w:val="0"/>
                                                  <w:marRight w:val="0"/>
                                                  <w:marTop w:val="0"/>
                                                  <w:marBottom w:val="0"/>
                                                  <w:divBdr>
                                                    <w:top w:val="none" w:sz="0" w:space="0" w:color="auto"/>
                                                    <w:left w:val="none" w:sz="0" w:space="0" w:color="auto"/>
                                                    <w:bottom w:val="none" w:sz="0" w:space="0" w:color="auto"/>
                                                    <w:right w:val="none" w:sz="0" w:space="0" w:color="auto"/>
                                                  </w:divBdr>
                                                  <w:divsChild>
                                                    <w:div w:id="688070374">
                                                      <w:marLeft w:val="0"/>
                                                      <w:marRight w:val="0"/>
                                                      <w:marTop w:val="0"/>
                                                      <w:marBottom w:val="0"/>
                                                      <w:divBdr>
                                                        <w:top w:val="none" w:sz="0" w:space="0" w:color="auto"/>
                                                        <w:left w:val="none" w:sz="0" w:space="0" w:color="auto"/>
                                                        <w:bottom w:val="none" w:sz="0" w:space="0" w:color="auto"/>
                                                        <w:right w:val="none" w:sz="0" w:space="0" w:color="auto"/>
                                                      </w:divBdr>
                                                      <w:divsChild>
                                                        <w:div w:id="13869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01174">
                                                  <w:marLeft w:val="0"/>
                                                  <w:marRight w:val="0"/>
                                                  <w:marTop w:val="0"/>
                                                  <w:marBottom w:val="0"/>
                                                  <w:divBdr>
                                                    <w:top w:val="none" w:sz="0" w:space="0" w:color="auto"/>
                                                    <w:left w:val="none" w:sz="0" w:space="0" w:color="auto"/>
                                                    <w:bottom w:val="none" w:sz="0" w:space="0" w:color="auto"/>
                                                    <w:right w:val="none" w:sz="0" w:space="0" w:color="auto"/>
                                                  </w:divBdr>
                                                  <w:divsChild>
                                                    <w:div w:id="72318230">
                                                      <w:marLeft w:val="0"/>
                                                      <w:marRight w:val="0"/>
                                                      <w:marTop w:val="0"/>
                                                      <w:marBottom w:val="0"/>
                                                      <w:divBdr>
                                                        <w:top w:val="none" w:sz="0" w:space="0" w:color="auto"/>
                                                        <w:left w:val="none" w:sz="0" w:space="0" w:color="auto"/>
                                                        <w:bottom w:val="none" w:sz="0" w:space="0" w:color="auto"/>
                                                        <w:right w:val="none" w:sz="0" w:space="0" w:color="auto"/>
                                                      </w:divBdr>
                                                      <w:divsChild>
                                                        <w:div w:id="12707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7539">
                                                  <w:marLeft w:val="0"/>
                                                  <w:marRight w:val="0"/>
                                                  <w:marTop w:val="0"/>
                                                  <w:marBottom w:val="0"/>
                                                  <w:divBdr>
                                                    <w:top w:val="none" w:sz="0" w:space="0" w:color="auto"/>
                                                    <w:left w:val="none" w:sz="0" w:space="0" w:color="auto"/>
                                                    <w:bottom w:val="none" w:sz="0" w:space="0" w:color="auto"/>
                                                    <w:right w:val="none" w:sz="0" w:space="0" w:color="auto"/>
                                                  </w:divBdr>
                                                  <w:divsChild>
                                                    <w:div w:id="1509251462">
                                                      <w:marLeft w:val="0"/>
                                                      <w:marRight w:val="0"/>
                                                      <w:marTop w:val="0"/>
                                                      <w:marBottom w:val="0"/>
                                                      <w:divBdr>
                                                        <w:top w:val="none" w:sz="0" w:space="0" w:color="auto"/>
                                                        <w:left w:val="none" w:sz="0" w:space="0" w:color="auto"/>
                                                        <w:bottom w:val="none" w:sz="0" w:space="0" w:color="auto"/>
                                                        <w:right w:val="none" w:sz="0" w:space="0" w:color="auto"/>
                                                      </w:divBdr>
                                                      <w:divsChild>
                                                        <w:div w:id="1581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9625">
                                      <w:marLeft w:val="0"/>
                                      <w:marRight w:val="0"/>
                                      <w:marTop w:val="0"/>
                                      <w:marBottom w:val="0"/>
                                      <w:divBdr>
                                        <w:top w:val="none" w:sz="0" w:space="0" w:color="auto"/>
                                        <w:left w:val="none" w:sz="0" w:space="0" w:color="auto"/>
                                        <w:bottom w:val="none" w:sz="0" w:space="0" w:color="auto"/>
                                        <w:right w:val="none" w:sz="0" w:space="0" w:color="auto"/>
                                      </w:divBdr>
                                      <w:divsChild>
                                        <w:div w:id="1121336617">
                                          <w:marLeft w:val="0"/>
                                          <w:marRight w:val="0"/>
                                          <w:marTop w:val="0"/>
                                          <w:marBottom w:val="0"/>
                                          <w:divBdr>
                                            <w:top w:val="none" w:sz="0" w:space="0" w:color="auto"/>
                                            <w:left w:val="none" w:sz="0" w:space="0" w:color="auto"/>
                                            <w:bottom w:val="none" w:sz="0" w:space="0" w:color="auto"/>
                                            <w:right w:val="none" w:sz="0" w:space="0" w:color="auto"/>
                                          </w:divBdr>
                                          <w:divsChild>
                                            <w:div w:id="994331782">
                                              <w:marLeft w:val="0"/>
                                              <w:marRight w:val="0"/>
                                              <w:marTop w:val="0"/>
                                              <w:marBottom w:val="0"/>
                                              <w:divBdr>
                                                <w:top w:val="none" w:sz="0" w:space="0" w:color="auto"/>
                                                <w:left w:val="none" w:sz="0" w:space="0" w:color="auto"/>
                                                <w:bottom w:val="none" w:sz="0" w:space="0" w:color="auto"/>
                                                <w:right w:val="none" w:sz="0" w:space="0" w:color="auto"/>
                                              </w:divBdr>
                                              <w:divsChild>
                                                <w:div w:id="1029523160">
                                                  <w:marLeft w:val="0"/>
                                                  <w:marRight w:val="0"/>
                                                  <w:marTop w:val="0"/>
                                                  <w:marBottom w:val="0"/>
                                                  <w:divBdr>
                                                    <w:top w:val="none" w:sz="0" w:space="0" w:color="auto"/>
                                                    <w:left w:val="none" w:sz="0" w:space="0" w:color="auto"/>
                                                    <w:bottom w:val="none" w:sz="0" w:space="0" w:color="auto"/>
                                                    <w:right w:val="none" w:sz="0" w:space="0" w:color="auto"/>
                                                  </w:divBdr>
                                                </w:div>
                                                <w:div w:id="1740519920">
                                                  <w:marLeft w:val="0"/>
                                                  <w:marRight w:val="0"/>
                                                  <w:marTop w:val="0"/>
                                                  <w:marBottom w:val="0"/>
                                                  <w:divBdr>
                                                    <w:top w:val="none" w:sz="0" w:space="0" w:color="auto"/>
                                                    <w:left w:val="none" w:sz="0" w:space="0" w:color="auto"/>
                                                    <w:bottom w:val="none" w:sz="0" w:space="0" w:color="auto"/>
                                                    <w:right w:val="none" w:sz="0" w:space="0" w:color="auto"/>
                                                  </w:divBdr>
                                                </w:div>
                                                <w:div w:id="1409307745">
                                                  <w:marLeft w:val="0"/>
                                                  <w:marRight w:val="0"/>
                                                  <w:marTop w:val="0"/>
                                                  <w:marBottom w:val="0"/>
                                                  <w:divBdr>
                                                    <w:top w:val="none" w:sz="0" w:space="0" w:color="auto"/>
                                                    <w:left w:val="none" w:sz="0" w:space="0" w:color="auto"/>
                                                    <w:bottom w:val="none" w:sz="0" w:space="0" w:color="auto"/>
                                                    <w:right w:val="none" w:sz="0" w:space="0" w:color="auto"/>
                                                  </w:divBdr>
                                                </w:div>
                                                <w:div w:id="603149586">
                                                  <w:marLeft w:val="0"/>
                                                  <w:marRight w:val="0"/>
                                                  <w:marTop w:val="0"/>
                                                  <w:marBottom w:val="0"/>
                                                  <w:divBdr>
                                                    <w:top w:val="none" w:sz="0" w:space="0" w:color="auto"/>
                                                    <w:left w:val="none" w:sz="0" w:space="0" w:color="auto"/>
                                                    <w:bottom w:val="none" w:sz="0" w:space="0" w:color="auto"/>
                                                    <w:right w:val="none" w:sz="0" w:space="0" w:color="auto"/>
                                                  </w:divBdr>
                                                </w:div>
                                              </w:divsChild>
                                            </w:div>
                                            <w:div w:id="1977641532">
                                              <w:marLeft w:val="0"/>
                                              <w:marRight w:val="0"/>
                                              <w:marTop w:val="0"/>
                                              <w:marBottom w:val="0"/>
                                              <w:divBdr>
                                                <w:top w:val="none" w:sz="0" w:space="0" w:color="auto"/>
                                                <w:left w:val="none" w:sz="0" w:space="0" w:color="auto"/>
                                                <w:bottom w:val="none" w:sz="0" w:space="0" w:color="auto"/>
                                                <w:right w:val="none" w:sz="0" w:space="0" w:color="auto"/>
                                              </w:divBdr>
                                              <w:divsChild>
                                                <w:div w:id="546643292">
                                                  <w:marLeft w:val="0"/>
                                                  <w:marRight w:val="0"/>
                                                  <w:marTop w:val="0"/>
                                                  <w:marBottom w:val="0"/>
                                                  <w:divBdr>
                                                    <w:top w:val="none" w:sz="0" w:space="0" w:color="auto"/>
                                                    <w:left w:val="none" w:sz="0" w:space="0" w:color="auto"/>
                                                    <w:bottom w:val="none" w:sz="0" w:space="0" w:color="auto"/>
                                                    <w:right w:val="none" w:sz="0" w:space="0" w:color="auto"/>
                                                  </w:divBdr>
                                                  <w:divsChild>
                                                    <w:div w:id="718436471">
                                                      <w:marLeft w:val="0"/>
                                                      <w:marRight w:val="0"/>
                                                      <w:marTop w:val="0"/>
                                                      <w:marBottom w:val="0"/>
                                                      <w:divBdr>
                                                        <w:top w:val="none" w:sz="0" w:space="0" w:color="auto"/>
                                                        <w:left w:val="none" w:sz="0" w:space="0" w:color="auto"/>
                                                        <w:bottom w:val="none" w:sz="0" w:space="0" w:color="auto"/>
                                                        <w:right w:val="none" w:sz="0" w:space="0" w:color="auto"/>
                                                      </w:divBdr>
                                                      <w:divsChild>
                                                        <w:div w:id="12439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1818">
                                                  <w:marLeft w:val="0"/>
                                                  <w:marRight w:val="0"/>
                                                  <w:marTop w:val="0"/>
                                                  <w:marBottom w:val="0"/>
                                                  <w:divBdr>
                                                    <w:top w:val="none" w:sz="0" w:space="0" w:color="auto"/>
                                                    <w:left w:val="none" w:sz="0" w:space="0" w:color="auto"/>
                                                    <w:bottom w:val="none" w:sz="0" w:space="0" w:color="auto"/>
                                                    <w:right w:val="none" w:sz="0" w:space="0" w:color="auto"/>
                                                  </w:divBdr>
                                                  <w:divsChild>
                                                    <w:div w:id="2112049460">
                                                      <w:marLeft w:val="0"/>
                                                      <w:marRight w:val="0"/>
                                                      <w:marTop w:val="0"/>
                                                      <w:marBottom w:val="0"/>
                                                      <w:divBdr>
                                                        <w:top w:val="none" w:sz="0" w:space="0" w:color="auto"/>
                                                        <w:left w:val="none" w:sz="0" w:space="0" w:color="auto"/>
                                                        <w:bottom w:val="none" w:sz="0" w:space="0" w:color="auto"/>
                                                        <w:right w:val="none" w:sz="0" w:space="0" w:color="auto"/>
                                                      </w:divBdr>
                                                      <w:divsChild>
                                                        <w:div w:id="19547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562">
                                                  <w:marLeft w:val="0"/>
                                                  <w:marRight w:val="0"/>
                                                  <w:marTop w:val="0"/>
                                                  <w:marBottom w:val="0"/>
                                                  <w:divBdr>
                                                    <w:top w:val="none" w:sz="0" w:space="0" w:color="auto"/>
                                                    <w:left w:val="none" w:sz="0" w:space="0" w:color="auto"/>
                                                    <w:bottom w:val="none" w:sz="0" w:space="0" w:color="auto"/>
                                                    <w:right w:val="none" w:sz="0" w:space="0" w:color="auto"/>
                                                  </w:divBdr>
                                                  <w:divsChild>
                                                    <w:div w:id="2101634652">
                                                      <w:marLeft w:val="0"/>
                                                      <w:marRight w:val="0"/>
                                                      <w:marTop w:val="0"/>
                                                      <w:marBottom w:val="0"/>
                                                      <w:divBdr>
                                                        <w:top w:val="none" w:sz="0" w:space="0" w:color="auto"/>
                                                        <w:left w:val="none" w:sz="0" w:space="0" w:color="auto"/>
                                                        <w:bottom w:val="none" w:sz="0" w:space="0" w:color="auto"/>
                                                        <w:right w:val="none" w:sz="0" w:space="0" w:color="auto"/>
                                                      </w:divBdr>
                                                      <w:divsChild>
                                                        <w:div w:id="12935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ournals.openedition.org/aile/1707" TargetMode="External"/><Relationship Id="rId18" Type="http://schemas.openxmlformats.org/officeDocument/2006/relationships/hyperlink" Target="https://journals.openedition.org/aile/1707" TargetMode="External"/><Relationship Id="rId26" Type="http://schemas.openxmlformats.org/officeDocument/2006/relationships/hyperlink" Target="https://journals.openedition.org/aile/1707" TargetMode="External"/><Relationship Id="rId39" Type="http://schemas.openxmlformats.org/officeDocument/2006/relationships/hyperlink" Target="https://journals.openedition.org/aile/1707" TargetMode="External"/><Relationship Id="rId3" Type="http://schemas.openxmlformats.org/officeDocument/2006/relationships/settings" Target="settings.xml"/><Relationship Id="rId21" Type="http://schemas.openxmlformats.org/officeDocument/2006/relationships/hyperlink" Target="https://journals.openedition.org/aile/1707" TargetMode="External"/><Relationship Id="rId34" Type="http://schemas.openxmlformats.org/officeDocument/2006/relationships/hyperlink" Target="https://journals.openedition.org/aile/1707" TargetMode="External"/><Relationship Id="rId42" Type="http://schemas.openxmlformats.org/officeDocument/2006/relationships/hyperlink" Target="https://journals.openedition.org/aile/1707" TargetMode="External"/><Relationship Id="rId47" Type="http://schemas.openxmlformats.org/officeDocument/2006/relationships/hyperlink" Target="http://dx.doi.org/10.2307/3585637" TargetMode="External"/><Relationship Id="rId50" Type="http://schemas.openxmlformats.org/officeDocument/2006/relationships/hyperlink" Target="http://dx.doi.org/10.1017/S0272263198003040" TargetMode="External"/><Relationship Id="rId7" Type="http://schemas.openxmlformats.org/officeDocument/2006/relationships/hyperlink" Target="https://journals.openedition.org/aile/1707" TargetMode="External"/><Relationship Id="rId12" Type="http://schemas.openxmlformats.org/officeDocument/2006/relationships/hyperlink" Target="https://journals.openedition.org/aile/1707" TargetMode="External"/><Relationship Id="rId17" Type="http://schemas.openxmlformats.org/officeDocument/2006/relationships/hyperlink" Target="https://journals.openedition.org/aile/1707" TargetMode="External"/><Relationship Id="rId25" Type="http://schemas.openxmlformats.org/officeDocument/2006/relationships/hyperlink" Target="https://journals.openedition.org/aile/1707" TargetMode="External"/><Relationship Id="rId33" Type="http://schemas.openxmlformats.org/officeDocument/2006/relationships/hyperlink" Target="https://journals.openedition.org/aile/1707" TargetMode="External"/><Relationship Id="rId38" Type="http://schemas.openxmlformats.org/officeDocument/2006/relationships/hyperlink" Target="https://journals.openedition.org/aile/1707" TargetMode="External"/><Relationship Id="rId46" Type="http://schemas.openxmlformats.org/officeDocument/2006/relationships/hyperlink" Target="http://dx.doi.org/10.1051/rgn/20006035" TargetMode="External"/><Relationship Id="rId2" Type="http://schemas.openxmlformats.org/officeDocument/2006/relationships/styles" Target="styles.xml"/><Relationship Id="rId16" Type="http://schemas.openxmlformats.org/officeDocument/2006/relationships/hyperlink" Target="https://journals.openedition.org/aile/1707" TargetMode="External"/><Relationship Id="rId20" Type="http://schemas.openxmlformats.org/officeDocument/2006/relationships/hyperlink" Target="https://journals.openedition.org/aile/1707" TargetMode="External"/><Relationship Id="rId29" Type="http://schemas.openxmlformats.org/officeDocument/2006/relationships/hyperlink" Target="https://journals.openedition.org/aile/1707" TargetMode="External"/><Relationship Id="rId41" Type="http://schemas.openxmlformats.org/officeDocument/2006/relationships/hyperlink" Target="https://journals.openedition.org/aile/1707" TargetMode="External"/><Relationship Id="rId1" Type="http://schemas.openxmlformats.org/officeDocument/2006/relationships/numbering" Target="numbering.xml"/><Relationship Id="rId6" Type="http://schemas.openxmlformats.org/officeDocument/2006/relationships/hyperlink" Target="https://journals.openedition.org/aile/1707" TargetMode="External"/><Relationship Id="rId11" Type="http://schemas.openxmlformats.org/officeDocument/2006/relationships/hyperlink" Target="https://journals.openedition.org/aile/1707" TargetMode="External"/><Relationship Id="rId24" Type="http://schemas.openxmlformats.org/officeDocument/2006/relationships/hyperlink" Target="https://journals.openedition.org/aile/1707" TargetMode="External"/><Relationship Id="rId32" Type="http://schemas.openxmlformats.org/officeDocument/2006/relationships/hyperlink" Target="https://journals.openedition.org/aile/1707" TargetMode="External"/><Relationship Id="rId37" Type="http://schemas.openxmlformats.org/officeDocument/2006/relationships/hyperlink" Target="https://journals.openedition.org/aile/1707" TargetMode="External"/><Relationship Id="rId40" Type="http://schemas.openxmlformats.org/officeDocument/2006/relationships/hyperlink" Target="https://journals.openedition.org/aile/1707" TargetMode="External"/><Relationship Id="rId45" Type="http://schemas.openxmlformats.org/officeDocument/2006/relationships/hyperlink" Target="http://dx.doi.org/10.1017/S0959269504001802" TargetMode="External"/><Relationship Id="rId5" Type="http://schemas.openxmlformats.org/officeDocument/2006/relationships/hyperlink" Target="https://journals.openedition.org/aile/1707" TargetMode="External"/><Relationship Id="rId15" Type="http://schemas.openxmlformats.org/officeDocument/2006/relationships/hyperlink" Target="https://journals.openedition.org/aile/1707" TargetMode="External"/><Relationship Id="rId23" Type="http://schemas.openxmlformats.org/officeDocument/2006/relationships/hyperlink" Target="https://journals.openedition.org/aile/1707" TargetMode="External"/><Relationship Id="rId28" Type="http://schemas.openxmlformats.org/officeDocument/2006/relationships/hyperlink" Target="https://journals.openedition.org/aile/1707" TargetMode="External"/><Relationship Id="rId36" Type="http://schemas.openxmlformats.org/officeDocument/2006/relationships/hyperlink" Target="https://journals.openedition.org/aile/1707" TargetMode="External"/><Relationship Id="rId49" Type="http://schemas.openxmlformats.org/officeDocument/2006/relationships/hyperlink" Target="http://dx.doi.org/10.4000/linx.524" TargetMode="External"/><Relationship Id="rId10" Type="http://schemas.openxmlformats.org/officeDocument/2006/relationships/hyperlink" Target="https://journals.openedition.org/aile/1707" TargetMode="External"/><Relationship Id="rId19" Type="http://schemas.openxmlformats.org/officeDocument/2006/relationships/hyperlink" Target="https://journals.openedition.org/aile/1707" TargetMode="External"/><Relationship Id="rId31" Type="http://schemas.openxmlformats.org/officeDocument/2006/relationships/hyperlink" Target="https://journals.openedition.org/aile/1707" TargetMode="External"/><Relationship Id="rId44" Type="http://schemas.openxmlformats.org/officeDocument/2006/relationships/hyperlink" Target="https://journals.openedition.org/aile/170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s.openedition.org/aile/1707" TargetMode="External"/><Relationship Id="rId14" Type="http://schemas.openxmlformats.org/officeDocument/2006/relationships/hyperlink" Target="https://journals.openedition.org/aile/1707" TargetMode="External"/><Relationship Id="rId22" Type="http://schemas.openxmlformats.org/officeDocument/2006/relationships/hyperlink" Target="https://journals.openedition.org/aile/1707" TargetMode="External"/><Relationship Id="rId27" Type="http://schemas.openxmlformats.org/officeDocument/2006/relationships/hyperlink" Target="https://journals.openedition.org/aile/1707" TargetMode="External"/><Relationship Id="rId30" Type="http://schemas.openxmlformats.org/officeDocument/2006/relationships/hyperlink" Target="https://journals.openedition.org/aile/1707" TargetMode="External"/><Relationship Id="rId35" Type="http://schemas.openxmlformats.org/officeDocument/2006/relationships/hyperlink" Target="https://journals.openedition.org/aile/1707" TargetMode="External"/><Relationship Id="rId43" Type="http://schemas.openxmlformats.org/officeDocument/2006/relationships/hyperlink" Target="https://journals.openedition.org/aile/1707" TargetMode="External"/><Relationship Id="rId48" Type="http://schemas.openxmlformats.org/officeDocument/2006/relationships/hyperlink" Target="http://dx.doi.org/10.1017/S0959269504001826" TargetMode="External"/><Relationship Id="rId8" Type="http://schemas.openxmlformats.org/officeDocument/2006/relationships/hyperlink" Target="https://journals.openedition.org/aile/1707" TargetMode="Externa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13322</Words>
  <Characters>73275</Characters>
  <Application>Microsoft Office Word</Application>
  <DocSecurity>0</DocSecurity>
  <Lines>610</Lines>
  <Paragraphs>172</Paragraphs>
  <ScaleCrop>false</ScaleCrop>
  <Company/>
  <LinksUpToDate>false</LinksUpToDate>
  <CharactersWithSpaces>86425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2020-03-28T11:55:00Z</dcterms:created>
  <dcterms:modified xsi:type="dcterms:W3CDTF">2020-03-28T11:58:00Z</dcterms:modified>
</cp:coreProperties>
</file>