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55" w:rsidRPr="00851755" w:rsidRDefault="00851755" w:rsidP="00851755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40"/>
          <w:szCs w:val="40"/>
          <w:rtl/>
          <w:lang w:bidi="ar-DZ"/>
        </w:rPr>
      </w:pPr>
      <w:r w:rsidRPr="00851755">
        <w:rPr>
          <w:rFonts w:ascii="Times New Roman" w:eastAsia="Calibri" w:hAnsi="Times New Roman" w:cs="Times New Roman" w:hint="cs"/>
          <w:b/>
          <w:bCs/>
          <w:color w:val="FF0000"/>
          <w:sz w:val="40"/>
          <w:szCs w:val="40"/>
          <w:highlight w:val="yellow"/>
          <w:rtl/>
          <w:lang w:val="en-US" w:bidi="ar-DZ"/>
        </w:rPr>
        <w:t xml:space="preserve">    </w:t>
      </w:r>
      <w:r w:rsidRPr="00851755">
        <w:rPr>
          <w:rFonts w:ascii="Times New Roman" w:eastAsia="Calibri" w:hAnsi="Times New Roman" w:cs="Times New Roman"/>
          <w:b/>
          <w:bCs/>
          <w:color w:val="FF0000"/>
          <w:sz w:val="40"/>
          <w:szCs w:val="40"/>
          <w:highlight w:val="yellow"/>
          <w:rtl/>
          <w:lang w:val="en-US" w:bidi="ar-DZ"/>
        </w:rPr>
        <w:t xml:space="preserve"> </w:t>
      </w:r>
      <w:proofErr w:type="gramStart"/>
      <w:r w:rsidRPr="00851755">
        <w:rPr>
          <w:rFonts w:ascii="Times New Roman" w:eastAsia="Calibri" w:hAnsi="Times New Roman" w:cs="Times New Roman"/>
          <w:b/>
          <w:bCs/>
          <w:color w:val="FF0000"/>
          <w:sz w:val="40"/>
          <w:szCs w:val="40"/>
          <w:highlight w:val="yellow"/>
          <w:rtl/>
          <w:lang w:val="en-US" w:bidi="ar-DZ"/>
        </w:rPr>
        <w:t>المنهج</w:t>
      </w:r>
      <w:proofErr w:type="gramEnd"/>
      <w:r w:rsidRPr="00851755">
        <w:rPr>
          <w:rFonts w:ascii="Times New Roman" w:eastAsia="Calibri" w:hAnsi="Times New Roman" w:cs="Times New Roman"/>
          <w:b/>
          <w:bCs/>
          <w:color w:val="FF0000"/>
          <w:sz w:val="40"/>
          <w:szCs w:val="40"/>
          <w:highlight w:val="yellow"/>
          <w:rtl/>
          <w:lang w:val="en-US" w:bidi="ar-DZ"/>
        </w:rPr>
        <w:t xml:space="preserve"> التاريخي </w:t>
      </w:r>
      <w:r w:rsidRPr="00851755">
        <w:rPr>
          <w:rFonts w:ascii="Times New Roman" w:eastAsia="Calibri" w:hAnsi="Times New Roman" w:cs="Times New Roman"/>
          <w:b/>
          <w:bCs/>
          <w:color w:val="FF0000"/>
          <w:sz w:val="40"/>
          <w:szCs w:val="40"/>
          <w:highlight w:val="yellow"/>
          <w:lang w:bidi="ar-DZ"/>
        </w:rPr>
        <w:t xml:space="preserve">The </w:t>
      </w:r>
      <w:proofErr w:type="spellStart"/>
      <w:r w:rsidRPr="00851755">
        <w:rPr>
          <w:rFonts w:ascii="Times New Roman" w:eastAsia="Calibri" w:hAnsi="Times New Roman" w:cs="Times New Roman"/>
          <w:b/>
          <w:bCs/>
          <w:color w:val="FF0000"/>
          <w:sz w:val="40"/>
          <w:szCs w:val="40"/>
          <w:highlight w:val="yellow"/>
          <w:lang w:bidi="ar-DZ"/>
        </w:rPr>
        <w:t>Historical</w:t>
      </w:r>
      <w:proofErr w:type="spellEnd"/>
      <w:r w:rsidRPr="00851755">
        <w:rPr>
          <w:rFonts w:ascii="Times New Roman" w:eastAsia="Calibri" w:hAnsi="Times New Roman" w:cs="Times New Roman"/>
          <w:b/>
          <w:bCs/>
          <w:color w:val="FF0000"/>
          <w:sz w:val="40"/>
          <w:szCs w:val="40"/>
          <w:highlight w:val="yellow"/>
          <w:lang w:bidi="ar-DZ"/>
        </w:rPr>
        <w:t xml:space="preserve"> Method</w:t>
      </w:r>
    </w:p>
    <w:p w:rsidR="00851755" w:rsidRPr="00851755" w:rsidRDefault="00851755" w:rsidP="00851755">
      <w:pPr>
        <w:bidi/>
        <w:spacing w:line="360" w:lineRule="auto"/>
        <w:jc w:val="center"/>
        <w:rPr>
          <w:rFonts w:ascii="Times New Roman" w:eastAsia="Calibri" w:hAnsi="Times New Roman" w:cs="Times New Roman"/>
          <w:color w:val="FF0000"/>
          <w:sz w:val="36"/>
          <w:szCs w:val="36"/>
          <w:rtl/>
          <w:lang w:bidi="ar-DZ"/>
        </w:rPr>
      </w:pPr>
      <w:bookmarkStart w:id="0" w:name="_GoBack"/>
      <w:bookmarkEnd w:id="0"/>
      <w:proofErr w:type="gramStart"/>
      <w:r w:rsidRPr="00851755">
        <w:rPr>
          <w:rFonts w:ascii="Times New Roman" w:eastAsia="Calibri" w:hAnsi="Times New Roman" w:cs="Times New Roman" w:hint="cs"/>
          <w:color w:val="FF0000"/>
          <w:sz w:val="36"/>
          <w:szCs w:val="36"/>
          <w:highlight w:val="lightGray"/>
          <w:rtl/>
          <w:lang w:bidi="ar-DZ"/>
        </w:rPr>
        <w:t>مدخل</w:t>
      </w:r>
      <w:proofErr w:type="gramEnd"/>
      <w:r w:rsidRPr="00851755">
        <w:rPr>
          <w:rFonts w:ascii="Times New Roman" w:eastAsia="Calibri" w:hAnsi="Times New Roman" w:cs="Times New Roman" w:hint="cs"/>
          <w:color w:val="FF0000"/>
          <w:sz w:val="36"/>
          <w:szCs w:val="36"/>
          <w:highlight w:val="lightGray"/>
          <w:rtl/>
          <w:lang w:bidi="ar-DZ"/>
        </w:rPr>
        <w:t xml:space="preserve"> إلى المنهج التاريخي</w:t>
      </w:r>
    </w:p>
    <w:p w:rsidR="00851755" w:rsidRPr="00851755" w:rsidRDefault="00851755" w:rsidP="00851755">
      <w:pPr>
        <w:bidi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  <w:rtl/>
          <w:lang w:bidi="ar-DZ"/>
        </w:rPr>
      </w:pPr>
      <w:r w:rsidRPr="00851755">
        <w:rPr>
          <w:rFonts w:ascii="Times New Roman" w:eastAsia="Calibri" w:hAnsi="Times New Roman" w:cs="Times New Roman" w:hint="cs"/>
          <w:sz w:val="32"/>
          <w:szCs w:val="32"/>
          <w:highlight w:val="lightGray"/>
          <w:u w:val="single"/>
          <w:rtl/>
          <w:lang w:bidi="ar-DZ"/>
        </w:rPr>
        <w:t>مدخل</w:t>
      </w:r>
    </w:p>
    <w:p w:rsidR="00851755" w:rsidRPr="00851755" w:rsidRDefault="00851755" w:rsidP="00851755">
      <w:pPr>
        <w:bidi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rtl/>
          <w:lang w:bidi="ar-DZ"/>
        </w:rPr>
      </w:pPr>
      <w:r w:rsidRPr="00851755">
        <w:rPr>
          <w:rFonts w:ascii="Times New Roman" w:eastAsia="Calibri" w:hAnsi="Times New Roman" w:cs="Times New Roman" w:hint="cs"/>
          <w:sz w:val="32"/>
          <w:szCs w:val="32"/>
          <w:rtl/>
          <w:lang w:bidi="ar-DZ"/>
        </w:rPr>
        <w:t xml:space="preserve"> </w:t>
      </w:r>
      <w:r w:rsidRPr="00851755">
        <w:rPr>
          <w:rFonts w:ascii="Times New Roman" w:eastAsia="Calibri" w:hAnsi="Times New Roman" w:cs="Times New Roman"/>
          <w:sz w:val="32"/>
          <w:szCs w:val="32"/>
          <w:rtl/>
          <w:lang w:bidi="ar-DZ"/>
        </w:rPr>
        <w:t>يقوم المنهج التاريخي في البحث على أساس دراسة أحداث الماضي و تفسيرها و تحليلها بهدف التوصل إلى قوانين عامة تساعدنا على تحليل أوضاع الحاضر و التنبؤ بالمستقبل، و هو بذلك يصف الحوادث بطريقة موضوعية و يحاول أن يربطها في سياق زمني من اجل تقديم قصة مستمرة من الماضي إلى الحاضر و المستقبل. و الظواهر الاجتماعية كالظواهر التاريخية زمانية في أغلب الأحوال، إذ ترتبط ارتباطا وثيقا بواقع المجتمع الماضية، تأثرت بها في شأنها و نموها و بذلك فلا بد للباحث الاجتماعي من الرجوع إلى الماضي لتعقب الظاهرة منذ نشأتها، و الوقوف على عوامل تغيرها و انتقالها من حال إلى حال . و يستخدم المنهج أيضا في دراسة الحاضر من خلال دراسة ظواهره و احداثه و تفسيرها بالرجوع إلى أصلها و تحديد التغييرات و التطورات التي عرضت لها و مرت عليها و العوامل و الأسباب المسؤولية عن ذلك و التي منحتها صورتها الحالية</w:t>
      </w:r>
      <w:r w:rsidRPr="00851755">
        <w:rPr>
          <w:rFonts w:ascii="Times New Roman" w:eastAsia="Calibri" w:hAnsi="Times New Roman" w:cs="Times New Roman" w:hint="cs"/>
          <w:sz w:val="32"/>
          <w:szCs w:val="32"/>
          <w:rtl/>
          <w:lang w:bidi="ar-DZ"/>
        </w:rPr>
        <w:t>.</w:t>
      </w:r>
    </w:p>
    <w:p w:rsidR="00851755" w:rsidRPr="00851755" w:rsidRDefault="00851755" w:rsidP="00851755">
      <w:pPr>
        <w:bidi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rtl/>
          <w:lang w:bidi="ar-DZ"/>
        </w:rPr>
      </w:pPr>
    </w:p>
    <w:p w:rsidR="00851755" w:rsidRPr="00851755" w:rsidRDefault="00851755" w:rsidP="00851755">
      <w:pPr>
        <w:bidi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  <w:rtl/>
          <w:lang w:bidi="ar-DZ"/>
        </w:rPr>
      </w:pPr>
      <w:r w:rsidRPr="00851755">
        <w:rPr>
          <w:rFonts w:ascii="Times New Roman" w:eastAsia="Calibri" w:hAnsi="Times New Roman" w:cs="Times New Roman" w:hint="cs"/>
          <w:sz w:val="32"/>
          <w:szCs w:val="32"/>
          <w:highlight w:val="lightGray"/>
          <w:u w:val="single"/>
          <w:rtl/>
          <w:lang w:bidi="ar-DZ"/>
        </w:rPr>
        <w:t>أدوات المنهج التاريخي</w:t>
      </w:r>
      <w:r w:rsidRPr="00851755">
        <w:rPr>
          <w:rFonts w:ascii="Times New Roman" w:eastAsia="Calibri" w:hAnsi="Times New Roman" w:cs="Times New Roman" w:hint="cs"/>
          <w:sz w:val="32"/>
          <w:szCs w:val="32"/>
          <w:u w:val="single"/>
          <w:rtl/>
          <w:lang w:bidi="ar-DZ"/>
        </w:rPr>
        <w:t xml:space="preserve"> </w:t>
      </w:r>
    </w:p>
    <w:p w:rsidR="00851755" w:rsidRPr="00851755" w:rsidRDefault="00851755" w:rsidP="00851755">
      <w:pPr>
        <w:bidi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rtl/>
          <w:lang w:bidi="ar-DZ"/>
        </w:rPr>
      </w:pPr>
      <w:r w:rsidRPr="00851755">
        <w:rPr>
          <w:rFonts w:ascii="Times New Roman" w:eastAsia="Calibri" w:hAnsi="Times New Roman" w:cs="Times New Roman"/>
          <w:sz w:val="32"/>
          <w:szCs w:val="32"/>
          <w:rtl/>
          <w:lang w:bidi="ar-DZ"/>
        </w:rPr>
        <w:t>و يتضمن البحث التاريخي و ضع الأدلة المأخوذة من الوثائق و السجلات مع بعضها بطريقة منطقية، و الاعتماد على هذه الأدلة في تكوين النتائج التي تؤسس حقائق جديدة أو تقدم تعميمات سليمة عن الأحداث الماضية أو الحاضر  والصفات و الأفكار الإنسانية.</w:t>
      </w:r>
    </w:p>
    <w:p w:rsidR="00851755" w:rsidRPr="00851755" w:rsidRDefault="00851755" w:rsidP="00851755">
      <w:pPr>
        <w:bidi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rtl/>
          <w:lang w:bidi="ar-DZ"/>
        </w:rPr>
      </w:pPr>
      <w:r w:rsidRPr="00851755">
        <w:rPr>
          <w:rFonts w:ascii="Times New Roman" w:eastAsia="Calibri" w:hAnsi="Times New Roman" w:cs="Times New Roman"/>
          <w:sz w:val="32"/>
          <w:szCs w:val="32"/>
          <w:rtl/>
          <w:lang w:bidi="ar-DZ"/>
        </w:rPr>
        <w:t xml:space="preserve">فالباحث الذي يستخدم المنهج التاريخي يستطيع من خلال تطبيق أدوات البحث العلمي في دراسته كالدقة و الموضوعية و الأمانة الفكرية و جمع البيانات ة تحليلها و </w:t>
      </w:r>
      <w:r w:rsidRPr="00851755">
        <w:rPr>
          <w:rFonts w:ascii="Times New Roman" w:eastAsia="Calibri" w:hAnsi="Times New Roman" w:cs="Times New Roman"/>
          <w:sz w:val="32"/>
          <w:szCs w:val="32"/>
          <w:rtl/>
          <w:lang w:bidi="ar-DZ"/>
        </w:rPr>
        <w:lastRenderedPageBreak/>
        <w:t>تفسيرها أن يصل إلى ربط الأحداث التاريخية و إيجاد بعض العلاقات السببية بينها، و من ثم محاولة وضع قوانين يمكن تعميمها و الاستفادة منها.</w:t>
      </w:r>
    </w:p>
    <w:p w:rsidR="00851755" w:rsidRPr="00851755" w:rsidRDefault="00851755" w:rsidP="00851755">
      <w:pPr>
        <w:bidi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rtl/>
          <w:lang w:bidi="ar-DZ"/>
        </w:rPr>
      </w:pPr>
      <w:r w:rsidRPr="00851755">
        <w:rPr>
          <w:rFonts w:ascii="Times New Roman" w:eastAsia="Calibri" w:hAnsi="Times New Roman" w:cs="Times New Roman" w:hint="cs"/>
          <w:sz w:val="32"/>
          <w:szCs w:val="32"/>
          <w:highlight w:val="lightGray"/>
          <w:rtl/>
          <w:lang w:bidi="ar-DZ"/>
        </w:rPr>
        <w:t>الفرق بيم المنهج التاريخي و منهج المسح الاجتماعي</w:t>
      </w:r>
      <w:r w:rsidRPr="00851755">
        <w:rPr>
          <w:rFonts w:ascii="Times New Roman" w:eastAsia="Calibri" w:hAnsi="Times New Roman" w:cs="Times New Roman" w:hint="cs"/>
          <w:sz w:val="32"/>
          <w:szCs w:val="32"/>
          <w:rtl/>
          <w:lang w:bidi="ar-DZ"/>
        </w:rPr>
        <w:t xml:space="preserve"> </w:t>
      </w:r>
    </w:p>
    <w:p w:rsidR="00851755" w:rsidRPr="00851755" w:rsidRDefault="00851755" w:rsidP="00851755">
      <w:pPr>
        <w:bidi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rtl/>
          <w:lang w:bidi="ar-DZ"/>
        </w:rPr>
      </w:pPr>
      <w:r w:rsidRPr="00851755">
        <w:rPr>
          <w:rFonts w:ascii="Times New Roman" w:eastAsia="Calibri" w:hAnsi="Times New Roman" w:cs="Times New Roman"/>
          <w:sz w:val="32"/>
          <w:szCs w:val="32"/>
          <w:rtl/>
          <w:lang w:bidi="ar-DZ"/>
        </w:rPr>
        <w:t>و ينبغي على الطالب أن يميز بين عمل الباحث الاجتماعي و عمل المؤرخ، إذ ينصب اهتمام الباحث على تفسير و تحليل الحدث و ليس سرد الأحداث و ربطها بظروف بيئته الاجتماعية و السياسية و الاقتصادية، بينما يذهب عمل المؤرخ إلى تدوين الحدث و الإلمام بتفاصيل الماضي و الأحداث الفردية المنفردة مثل شرح و سرد أحداث معركة حدثت بين قوسين. بينما الباحث الاجتماعي بتحليل الحرب كظاهرة اجتماعية عند أكثر من مجتمع واحد و عبر حقبة زمنية واسعة من أجل أن يصل إلى أنواع الصراعات الاجتماعية</w:t>
      </w:r>
      <w:r w:rsidRPr="00851755">
        <w:rPr>
          <w:rFonts w:ascii="Times New Roman" w:eastAsia="Calibri" w:hAnsi="Times New Roman" w:cs="Times New Roman" w:hint="cs"/>
          <w:sz w:val="32"/>
          <w:szCs w:val="32"/>
          <w:rtl/>
          <w:lang w:bidi="ar-DZ"/>
        </w:rPr>
        <w:t xml:space="preserve">. </w:t>
      </w:r>
      <w:proofErr w:type="gramStart"/>
      <w:r w:rsidRPr="00851755">
        <w:rPr>
          <w:rFonts w:ascii="Times New Roman" w:eastAsia="Calibri" w:hAnsi="Times New Roman" w:cs="Times New Roman"/>
          <w:sz w:val="32"/>
          <w:szCs w:val="32"/>
          <w:rtl/>
          <w:lang w:bidi="ar-DZ"/>
        </w:rPr>
        <w:t>إلا</w:t>
      </w:r>
      <w:proofErr w:type="gramEnd"/>
      <w:r w:rsidRPr="00851755">
        <w:rPr>
          <w:rFonts w:ascii="Times New Roman" w:eastAsia="Calibri" w:hAnsi="Times New Roman" w:cs="Times New Roman"/>
          <w:sz w:val="32"/>
          <w:szCs w:val="32"/>
          <w:rtl/>
          <w:lang w:bidi="ar-DZ"/>
        </w:rPr>
        <w:t xml:space="preserve"> أن نوع المنهج أو الظاهرة المدروسة تفرض على الباحث استخدام نوع الطريقة المنهجية و ليس رغبته الخاصة أو له الحرية في اختيار منهج دراسته. </w:t>
      </w:r>
      <w:proofErr w:type="gramStart"/>
      <w:r w:rsidRPr="00851755">
        <w:rPr>
          <w:rFonts w:ascii="Times New Roman" w:eastAsia="Calibri" w:hAnsi="Times New Roman" w:cs="Times New Roman"/>
          <w:sz w:val="32"/>
          <w:szCs w:val="32"/>
          <w:rtl/>
          <w:lang w:bidi="ar-DZ"/>
        </w:rPr>
        <w:t>فمثلا</w:t>
      </w:r>
      <w:proofErr w:type="gramEnd"/>
      <w:r w:rsidRPr="00851755">
        <w:rPr>
          <w:rFonts w:ascii="Times New Roman" w:eastAsia="Calibri" w:hAnsi="Times New Roman" w:cs="Times New Roman"/>
          <w:sz w:val="32"/>
          <w:szCs w:val="32"/>
          <w:rtl/>
          <w:lang w:bidi="ar-DZ"/>
        </w:rPr>
        <w:t xml:space="preserve"> إذا أراد الباحث أن يدرس أسباب الطلاق في القرن العشرين في مجتمع ما، فإن عليه استخدام البيانات التاريخية لتلك الحقبة الزمنية.</w:t>
      </w:r>
    </w:p>
    <w:p w:rsidR="00851755" w:rsidRPr="00851755" w:rsidRDefault="00851755" w:rsidP="00851755">
      <w:pPr>
        <w:bidi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  <w:rtl/>
          <w:lang w:bidi="ar-DZ"/>
        </w:rPr>
      </w:pPr>
      <w:r w:rsidRPr="00851755">
        <w:rPr>
          <w:rFonts w:ascii="Times New Roman" w:eastAsia="Calibri" w:hAnsi="Times New Roman" w:cs="Times New Roman" w:hint="cs"/>
          <w:sz w:val="32"/>
          <w:szCs w:val="32"/>
          <w:highlight w:val="lightGray"/>
          <w:u w:val="single"/>
          <w:rtl/>
          <w:lang w:bidi="ar-DZ"/>
        </w:rPr>
        <w:t>إيجابيات المنهج التاريخي</w:t>
      </w:r>
      <w:r w:rsidRPr="00851755">
        <w:rPr>
          <w:rFonts w:ascii="Times New Roman" w:eastAsia="Calibri" w:hAnsi="Times New Roman" w:cs="Times New Roman" w:hint="cs"/>
          <w:sz w:val="32"/>
          <w:szCs w:val="32"/>
          <w:u w:val="single"/>
          <w:rtl/>
          <w:lang w:bidi="ar-DZ"/>
        </w:rPr>
        <w:t xml:space="preserve"> </w:t>
      </w:r>
    </w:p>
    <w:p w:rsidR="00851755" w:rsidRPr="00851755" w:rsidRDefault="00851755" w:rsidP="00851755">
      <w:pPr>
        <w:bidi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rtl/>
          <w:lang w:bidi="ar-DZ"/>
        </w:rPr>
      </w:pPr>
      <w:r w:rsidRPr="00851755">
        <w:rPr>
          <w:rFonts w:ascii="Times New Roman" w:eastAsia="Calibri" w:hAnsi="Times New Roman" w:cs="Times New Roman"/>
          <w:sz w:val="32"/>
          <w:szCs w:val="32"/>
          <w:rtl/>
          <w:lang w:bidi="ar-DZ"/>
        </w:rPr>
        <w:t>للمنهج التاريخي إيجابيات عديدة منه الكشف عن الجوانب الطبيعة البشرية في الماضي و كيف تطور المجتمع الإنساني و الفكر الاجتماعي</w:t>
      </w:r>
      <w:r w:rsidRPr="00851755">
        <w:rPr>
          <w:rFonts w:ascii="Times New Roman" w:eastAsia="Calibri" w:hAnsi="Times New Roman" w:cs="Times New Roman" w:hint="cs"/>
          <w:sz w:val="32"/>
          <w:szCs w:val="32"/>
          <w:rtl/>
          <w:lang w:bidi="ar-DZ"/>
        </w:rPr>
        <w:t>،</w:t>
      </w:r>
      <w:r w:rsidRPr="00851755">
        <w:rPr>
          <w:rFonts w:ascii="Times New Roman" w:eastAsia="Calibri" w:hAnsi="Times New Roman" w:cs="Times New Roman"/>
          <w:sz w:val="32"/>
          <w:szCs w:val="32"/>
          <w:rtl/>
          <w:lang w:bidi="ar-DZ"/>
        </w:rPr>
        <w:t xml:space="preserve"> كما يوضح جذور الحياة المعاصرة الحديثة، و هذه قدرة منهجية كبيرة تتمتع بها المنهج التاريخي لأن الحياة المعاصرة قائمة على الحياة السابقة و امتداد لها و لا تمكن دراسة الحاضر دون الرجوع إلى الماضي.</w:t>
      </w:r>
    </w:p>
    <w:p w:rsidR="00851755" w:rsidRPr="00851755" w:rsidRDefault="00851755" w:rsidP="00851755">
      <w:pPr>
        <w:bidi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  <w:rtl/>
          <w:lang w:bidi="ar-DZ"/>
        </w:rPr>
      </w:pPr>
      <w:r w:rsidRPr="00851755">
        <w:rPr>
          <w:rFonts w:ascii="Times New Roman" w:eastAsia="Calibri" w:hAnsi="Times New Roman" w:cs="Times New Roman" w:hint="cs"/>
          <w:sz w:val="32"/>
          <w:szCs w:val="32"/>
          <w:highlight w:val="lightGray"/>
          <w:u w:val="single"/>
          <w:rtl/>
          <w:lang w:bidi="ar-DZ"/>
        </w:rPr>
        <w:t>سلبيات المنهج التاريخي</w:t>
      </w:r>
    </w:p>
    <w:p w:rsidR="00851755" w:rsidRPr="00851755" w:rsidRDefault="00851755" w:rsidP="00851755">
      <w:pPr>
        <w:bidi/>
        <w:spacing w:line="360" w:lineRule="auto"/>
        <w:ind w:firstLine="720"/>
        <w:jc w:val="both"/>
        <w:rPr>
          <w:rFonts w:ascii="Times New Roman" w:eastAsia="Calibri" w:hAnsi="Times New Roman" w:cs="Times New Roman"/>
          <w:sz w:val="32"/>
          <w:szCs w:val="32"/>
          <w:rtl/>
          <w:lang w:bidi="ar-DZ"/>
        </w:rPr>
      </w:pPr>
      <w:r w:rsidRPr="00851755">
        <w:rPr>
          <w:rFonts w:ascii="Times New Roman" w:eastAsia="Calibri" w:hAnsi="Times New Roman" w:cs="Times New Roman"/>
          <w:sz w:val="32"/>
          <w:szCs w:val="32"/>
          <w:rtl/>
          <w:lang w:bidi="ar-DZ"/>
        </w:rPr>
        <w:t xml:space="preserve">1 – </w:t>
      </w:r>
      <w:proofErr w:type="gramStart"/>
      <w:r w:rsidRPr="00851755">
        <w:rPr>
          <w:rFonts w:ascii="Times New Roman" w:eastAsia="Calibri" w:hAnsi="Times New Roman" w:cs="Times New Roman"/>
          <w:sz w:val="32"/>
          <w:szCs w:val="32"/>
          <w:rtl/>
          <w:lang w:bidi="ar-DZ"/>
        </w:rPr>
        <w:t>يتضمن</w:t>
      </w:r>
      <w:proofErr w:type="gramEnd"/>
      <w:r w:rsidRPr="00851755">
        <w:rPr>
          <w:rFonts w:ascii="Times New Roman" w:eastAsia="Calibri" w:hAnsi="Times New Roman" w:cs="Times New Roman"/>
          <w:sz w:val="32"/>
          <w:szCs w:val="32"/>
          <w:rtl/>
          <w:lang w:bidi="ar-DZ"/>
        </w:rPr>
        <w:t xml:space="preserve"> فرضيات تخمينية غير يقينية، أي غير قابلة للتحقيق منها بشكل عام.</w:t>
      </w:r>
    </w:p>
    <w:p w:rsidR="00851755" w:rsidRPr="00851755" w:rsidRDefault="00851755" w:rsidP="00851755">
      <w:pPr>
        <w:bidi/>
        <w:spacing w:line="360" w:lineRule="auto"/>
        <w:ind w:firstLine="720"/>
        <w:jc w:val="both"/>
        <w:rPr>
          <w:rFonts w:ascii="Times New Roman" w:eastAsia="Calibri" w:hAnsi="Times New Roman" w:cs="Times New Roman"/>
          <w:sz w:val="32"/>
          <w:szCs w:val="32"/>
          <w:rtl/>
          <w:lang w:bidi="ar-DZ"/>
        </w:rPr>
      </w:pPr>
      <w:r w:rsidRPr="00851755">
        <w:rPr>
          <w:rFonts w:ascii="Times New Roman" w:eastAsia="Calibri" w:hAnsi="Times New Roman" w:cs="Times New Roman"/>
          <w:sz w:val="32"/>
          <w:szCs w:val="32"/>
          <w:rtl/>
          <w:lang w:bidi="ar-DZ"/>
        </w:rPr>
        <w:lastRenderedPageBreak/>
        <w:t xml:space="preserve">2 – إن البدايات الأولى للتاريخ الإنساني </w:t>
      </w:r>
      <w:proofErr w:type="gramStart"/>
      <w:r w:rsidRPr="00851755">
        <w:rPr>
          <w:rFonts w:ascii="Times New Roman" w:eastAsia="Calibri" w:hAnsi="Times New Roman" w:cs="Times New Roman"/>
          <w:sz w:val="32"/>
          <w:szCs w:val="32"/>
          <w:rtl/>
          <w:lang w:bidi="ar-DZ"/>
        </w:rPr>
        <w:t>غير</w:t>
      </w:r>
      <w:proofErr w:type="gramEnd"/>
      <w:r w:rsidRPr="00851755">
        <w:rPr>
          <w:rFonts w:ascii="Times New Roman" w:eastAsia="Calibri" w:hAnsi="Times New Roman" w:cs="Times New Roman"/>
          <w:sz w:val="32"/>
          <w:szCs w:val="32"/>
          <w:rtl/>
          <w:lang w:bidi="ar-DZ"/>
        </w:rPr>
        <w:t xml:space="preserve"> معروفة.</w:t>
      </w:r>
    </w:p>
    <w:p w:rsidR="00851755" w:rsidRPr="00851755" w:rsidRDefault="00851755" w:rsidP="00851755">
      <w:pPr>
        <w:bidi/>
        <w:spacing w:line="360" w:lineRule="auto"/>
        <w:ind w:firstLine="720"/>
        <w:jc w:val="both"/>
        <w:rPr>
          <w:rFonts w:ascii="Times New Roman" w:eastAsia="Calibri" w:hAnsi="Times New Roman" w:cs="Times New Roman"/>
          <w:sz w:val="32"/>
          <w:szCs w:val="32"/>
          <w:rtl/>
          <w:lang w:bidi="ar-DZ"/>
        </w:rPr>
      </w:pPr>
      <w:r w:rsidRPr="00851755">
        <w:rPr>
          <w:rFonts w:ascii="Times New Roman" w:eastAsia="Calibri" w:hAnsi="Times New Roman" w:cs="Times New Roman"/>
          <w:sz w:val="32"/>
          <w:szCs w:val="32"/>
          <w:rtl/>
          <w:lang w:bidi="ar-DZ"/>
        </w:rPr>
        <w:t xml:space="preserve">3 – </w:t>
      </w:r>
      <w:proofErr w:type="gramStart"/>
      <w:r w:rsidRPr="00851755">
        <w:rPr>
          <w:rFonts w:ascii="Times New Roman" w:eastAsia="Calibri" w:hAnsi="Times New Roman" w:cs="Times New Roman"/>
          <w:sz w:val="32"/>
          <w:szCs w:val="32"/>
          <w:rtl/>
          <w:lang w:bidi="ar-DZ"/>
        </w:rPr>
        <w:t>لا</w:t>
      </w:r>
      <w:proofErr w:type="gramEnd"/>
      <w:r w:rsidRPr="00851755">
        <w:rPr>
          <w:rFonts w:ascii="Times New Roman" w:eastAsia="Calibri" w:hAnsi="Times New Roman" w:cs="Times New Roman"/>
          <w:sz w:val="32"/>
          <w:szCs w:val="32"/>
          <w:rtl/>
          <w:lang w:bidi="ar-DZ"/>
        </w:rPr>
        <w:t xml:space="preserve"> يستطيع هذا المنهج أن يفسر لنا كيفية ربط الماضي المجهول عندنا بالحاضر المعروف، فهو بهذه الحالة لا يعطينا شيئا و لا يفسر شيئا إنما هو منهج تأويلي.</w:t>
      </w:r>
    </w:p>
    <w:p w:rsidR="00851755" w:rsidRPr="00851755" w:rsidRDefault="00851755" w:rsidP="00851755">
      <w:pPr>
        <w:bidi/>
        <w:spacing w:line="360" w:lineRule="auto"/>
        <w:ind w:firstLine="720"/>
        <w:jc w:val="both"/>
        <w:rPr>
          <w:rFonts w:ascii="Times New Roman" w:eastAsia="Calibri" w:hAnsi="Times New Roman" w:cs="Times New Roman"/>
          <w:sz w:val="32"/>
          <w:szCs w:val="32"/>
          <w:rtl/>
          <w:lang w:bidi="ar-DZ"/>
        </w:rPr>
      </w:pPr>
      <w:r w:rsidRPr="00851755">
        <w:rPr>
          <w:rFonts w:ascii="Times New Roman" w:eastAsia="Calibri" w:hAnsi="Times New Roman" w:cs="Times New Roman"/>
          <w:sz w:val="32"/>
          <w:szCs w:val="32"/>
          <w:rtl/>
          <w:lang w:bidi="ar-DZ"/>
        </w:rPr>
        <w:t xml:space="preserve">4 – </w:t>
      </w:r>
      <w:proofErr w:type="gramStart"/>
      <w:r w:rsidRPr="00851755">
        <w:rPr>
          <w:rFonts w:ascii="Times New Roman" w:eastAsia="Calibri" w:hAnsi="Times New Roman" w:cs="Times New Roman"/>
          <w:sz w:val="32"/>
          <w:szCs w:val="32"/>
          <w:rtl/>
          <w:lang w:bidi="ar-DZ"/>
        </w:rPr>
        <w:t>إن</w:t>
      </w:r>
      <w:proofErr w:type="gramEnd"/>
      <w:r w:rsidRPr="00851755">
        <w:rPr>
          <w:rFonts w:ascii="Times New Roman" w:eastAsia="Calibri" w:hAnsi="Times New Roman" w:cs="Times New Roman"/>
          <w:sz w:val="32"/>
          <w:szCs w:val="32"/>
          <w:rtl/>
          <w:lang w:bidi="ar-DZ"/>
        </w:rPr>
        <w:t xml:space="preserve"> آراء المؤرخين تختلف حول الموضوع التاريخي الواحد و أن بعضهم ينقد بعضا، و هذا دليل على ضرورة الاعتراف بوجود العنصر الذاتي في التفكير التاريخي.</w:t>
      </w:r>
    </w:p>
    <w:p w:rsidR="00851755" w:rsidRPr="00851755" w:rsidRDefault="00851755" w:rsidP="00851755">
      <w:pPr>
        <w:bidi/>
        <w:spacing w:line="360" w:lineRule="auto"/>
        <w:ind w:firstLine="720"/>
        <w:jc w:val="both"/>
        <w:rPr>
          <w:rFonts w:ascii="Times New Roman" w:eastAsia="Calibri" w:hAnsi="Times New Roman" w:cs="Times New Roman"/>
          <w:sz w:val="32"/>
          <w:szCs w:val="32"/>
          <w:rtl/>
          <w:lang w:bidi="ar-DZ"/>
        </w:rPr>
      </w:pPr>
      <w:r w:rsidRPr="00851755">
        <w:rPr>
          <w:rFonts w:ascii="Times New Roman" w:eastAsia="Calibri" w:hAnsi="Times New Roman" w:cs="Times New Roman"/>
          <w:sz w:val="32"/>
          <w:szCs w:val="32"/>
          <w:rtl/>
          <w:lang w:bidi="ar-DZ"/>
        </w:rPr>
        <w:t xml:space="preserve">5 – </w:t>
      </w:r>
      <w:proofErr w:type="gramStart"/>
      <w:r w:rsidRPr="00851755">
        <w:rPr>
          <w:rFonts w:ascii="Times New Roman" w:eastAsia="Calibri" w:hAnsi="Times New Roman" w:cs="Times New Roman"/>
          <w:sz w:val="32"/>
          <w:szCs w:val="32"/>
          <w:rtl/>
          <w:lang w:bidi="ar-DZ"/>
        </w:rPr>
        <w:t>إن</w:t>
      </w:r>
      <w:proofErr w:type="gramEnd"/>
      <w:r w:rsidRPr="00851755">
        <w:rPr>
          <w:rFonts w:ascii="Times New Roman" w:eastAsia="Calibri" w:hAnsi="Times New Roman" w:cs="Times New Roman"/>
          <w:sz w:val="32"/>
          <w:szCs w:val="32"/>
          <w:rtl/>
          <w:lang w:bidi="ar-DZ"/>
        </w:rPr>
        <w:t xml:space="preserve"> الدراسات التاريخية موضع تعديل مستمر، إذ يتوقع أن تظهر في المستقبل وجهات نظر جديدة تفسر الوقائع الماضية على نحو جديد بسبب الكشف عن وقائع جديدة و بسبب اختلاف عقلية العصر الذي يعيش فيه المؤرخ</w:t>
      </w:r>
    </w:p>
    <w:p w:rsidR="000B675D" w:rsidRDefault="000B675D">
      <w:pPr>
        <w:rPr>
          <w:lang w:bidi="ar-DZ"/>
        </w:rPr>
      </w:pPr>
    </w:p>
    <w:sectPr w:rsidR="000B67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55"/>
    <w:rsid w:val="000B675D"/>
    <w:rsid w:val="0085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2668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CTE18</dc:creator>
  <cp:lastModifiedBy>CTE18</cp:lastModifiedBy>
  <cp:revision>1</cp:revision>
  <dcterms:created xsi:type="dcterms:W3CDTF">2017-01-30T08:18:00Z</dcterms:created>
  <dcterms:modified xsi:type="dcterms:W3CDTF">2017-01-30T08:18:00Z</dcterms:modified>
</cp:coreProperties>
</file>