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9A5" w:rsidRPr="00DB137E" w:rsidRDefault="00F979A5" w:rsidP="00F979A5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Bibliogr</w:t>
      </w:r>
      <w:r>
        <w:rPr>
          <w:rFonts w:asciiTheme="majorBidi" w:hAnsiTheme="majorBidi" w:cstheme="majorBidi"/>
          <w:b/>
          <w:bCs/>
          <w:sz w:val="24"/>
          <w:szCs w:val="24"/>
          <w:lang w:bidi="ar-DZ"/>
        </w:rPr>
        <w:t>a</w:t>
      </w:r>
      <w:r>
        <w:rPr>
          <w:rFonts w:asciiTheme="majorBidi" w:hAnsiTheme="majorBidi" w:cstheme="majorBidi"/>
          <w:b/>
          <w:bCs/>
          <w:sz w:val="24"/>
          <w:szCs w:val="24"/>
        </w:rPr>
        <w:t>phy</w:t>
      </w:r>
    </w:p>
    <w:p w:rsidR="00F979A5" w:rsidRDefault="00F979A5" w:rsidP="00F979A5">
      <w:pPr>
        <w:pStyle w:val="NormalWeb"/>
        <w:spacing w:line="360" w:lineRule="auto"/>
      </w:pPr>
      <w:r>
        <w:t xml:space="preserve">-Abrams, M. H. </w:t>
      </w:r>
      <w:r w:rsidRPr="00377CBE">
        <w:rPr>
          <w:rStyle w:val="Accentuation"/>
        </w:rPr>
        <w:t>The Mirror and the Lamp: Romantic Theory and the Critical Tradition</w:t>
      </w:r>
      <w:r>
        <w:t xml:space="preserve">. Oxford </w:t>
      </w:r>
    </w:p>
    <w:p w:rsidR="00F979A5" w:rsidRDefault="00F979A5" w:rsidP="00F979A5">
      <w:pPr>
        <w:pStyle w:val="NormalWeb"/>
        <w:spacing w:line="360" w:lineRule="auto"/>
        <w:ind w:firstLine="720"/>
      </w:pPr>
      <w:proofErr w:type="gramStart"/>
      <w:r>
        <w:t>University Press, 1953.</w:t>
      </w:r>
      <w:proofErr w:type="gramEnd"/>
    </w:p>
    <w:p w:rsidR="00F979A5" w:rsidRPr="005B1169" w:rsidRDefault="00F979A5" w:rsidP="00F979A5">
      <w:pPr>
        <w:pStyle w:val="Default"/>
        <w:spacing w:line="360" w:lineRule="auto"/>
        <w:rPr>
          <w:rFonts w:asciiTheme="majorBidi" w:hAnsiTheme="majorBidi" w:cstheme="majorBidi"/>
          <w:color w:val="auto"/>
        </w:rPr>
      </w:pPr>
      <w:r w:rsidRPr="00DB137E">
        <w:rPr>
          <w:rFonts w:asciiTheme="majorBidi" w:hAnsiTheme="majorBidi" w:cstheme="majorBidi"/>
          <w:color w:val="auto"/>
        </w:rPr>
        <w:t xml:space="preserve">-Alexander, Michael. </w:t>
      </w:r>
      <w:proofErr w:type="gramStart"/>
      <w:r w:rsidRPr="00DB137E">
        <w:rPr>
          <w:rFonts w:asciiTheme="majorBidi" w:hAnsiTheme="majorBidi" w:cstheme="majorBidi"/>
          <w:color w:val="auto"/>
        </w:rPr>
        <w:t xml:space="preserve">A History of </w:t>
      </w:r>
      <w:r w:rsidRPr="005B1169">
        <w:rPr>
          <w:rFonts w:asciiTheme="majorBidi" w:hAnsiTheme="majorBidi" w:cstheme="majorBidi"/>
          <w:color w:val="auto"/>
        </w:rPr>
        <w:t>English Literature.</w:t>
      </w:r>
      <w:proofErr w:type="gramEnd"/>
      <w:r w:rsidRPr="005B1169">
        <w:rPr>
          <w:rFonts w:asciiTheme="majorBidi" w:hAnsiTheme="majorBidi" w:cstheme="majorBidi"/>
          <w:color w:val="auto"/>
        </w:rPr>
        <w:t xml:space="preserve"> London: Macmillan Foundations, 2000. </w:t>
      </w:r>
    </w:p>
    <w:p w:rsidR="00F979A5" w:rsidRPr="005B1169" w:rsidRDefault="00F979A5" w:rsidP="00F979A5">
      <w:pPr>
        <w:pStyle w:val="Default"/>
        <w:spacing w:line="360" w:lineRule="auto"/>
        <w:rPr>
          <w:rFonts w:asciiTheme="majorBidi" w:hAnsiTheme="majorBidi" w:cstheme="majorBidi"/>
          <w:color w:val="auto"/>
        </w:rPr>
      </w:pPr>
      <w:r w:rsidRPr="005B1169">
        <w:rPr>
          <w:rFonts w:asciiTheme="majorBidi" w:hAnsiTheme="majorBidi" w:cstheme="majorBidi"/>
          <w:color w:val="auto"/>
        </w:rPr>
        <w:t>-</w:t>
      </w:r>
      <w:proofErr w:type="spellStart"/>
      <w:r w:rsidRPr="005B1169">
        <w:rPr>
          <w:rFonts w:asciiTheme="majorBidi" w:hAnsiTheme="majorBidi" w:cstheme="majorBidi"/>
          <w:color w:val="auto"/>
        </w:rPr>
        <w:t>Attridge</w:t>
      </w:r>
      <w:proofErr w:type="spellEnd"/>
      <w:r w:rsidRPr="005B1169">
        <w:rPr>
          <w:rFonts w:asciiTheme="majorBidi" w:hAnsiTheme="majorBidi" w:cstheme="majorBidi"/>
          <w:color w:val="auto"/>
        </w:rPr>
        <w:t xml:space="preserve">, Derek. Poetic Rhythm: An Introduction. Cambridge: CUP, 2000. </w:t>
      </w:r>
    </w:p>
    <w:p w:rsidR="00F979A5" w:rsidRDefault="00F979A5" w:rsidP="00F979A5">
      <w:pPr>
        <w:pStyle w:val="Default"/>
        <w:spacing w:line="360" w:lineRule="auto"/>
        <w:rPr>
          <w:rFonts w:asciiTheme="majorBidi" w:hAnsiTheme="majorBidi" w:cstheme="majorBidi"/>
          <w:color w:val="auto"/>
        </w:rPr>
      </w:pPr>
      <w:r w:rsidRPr="005B1169">
        <w:rPr>
          <w:rFonts w:asciiTheme="majorBidi" w:hAnsiTheme="majorBidi" w:cstheme="majorBidi"/>
          <w:color w:val="auto"/>
        </w:rPr>
        <w:t xml:space="preserve">-Barnet, Sylvan, Morton Berman and William </w:t>
      </w:r>
      <w:proofErr w:type="spellStart"/>
      <w:r w:rsidRPr="005B1169">
        <w:rPr>
          <w:rFonts w:asciiTheme="majorBidi" w:hAnsiTheme="majorBidi" w:cstheme="majorBidi"/>
          <w:color w:val="auto"/>
        </w:rPr>
        <w:t>Burto</w:t>
      </w:r>
      <w:proofErr w:type="spellEnd"/>
      <w:r w:rsidRPr="005B1169">
        <w:rPr>
          <w:rFonts w:asciiTheme="majorBidi" w:hAnsiTheme="majorBidi" w:cstheme="majorBidi"/>
          <w:color w:val="auto"/>
        </w:rPr>
        <w:t xml:space="preserve">. </w:t>
      </w:r>
      <w:proofErr w:type="gramStart"/>
      <w:r w:rsidRPr="005B1169">
        <w:rPr>
          <w:rFonts w:asciiTheme="majorBidi" w:hAnsiTheme="majorBidi" w:cstheme="majorBidi"/>
          <w:color w:val="auto"/>
        </w:rPr>
        <w:t>A Dictionary of Literary Terms.</w:t>
      </w:r>
      <w:proofErr w:type="gramEnd"/>
      <w:r w:rsidRPr="005B1169">
        <w:rPr>
          <w:rFonts w:asciiTheme="majorBidi" w:hAnsiTheme="majorBidi" w:cstheme="majorBidi"/>
          <w:color w:val="auto"/>
        </w:rPr>
        <w:t xml:space="preserve"> London: </w:t>
      </w:r>
    </w:p>
    <w:p w:rsidR="00F979A5" w:rsidRPr="005B1169" w:rsidRDefault="00F979A5" w:rsidP="00F979A5">
      <w:pPr>
        <w:pStyle w:val="Default"/>
        <w:spacing w:line="360" w:lineRule="auto"/>
        <w:ind w:firstLine="720"/>
        <w:rPr>
          <w:rFonts w:asciiTheme="majorBidi" w:hAnsiTheme="majorBidi" w:cstheme="majorBidi"/>
          <w:color w:val="auto"/>
        </w:rPr>
      </w:pPr>
      <w:proofErr w:type="gramStart"/>
      <w:r w:rsidRPr="005B1169">
        <w:rPr>
          <w:rFonts w:asciiTheme="majorBidi" w:hAnsiTheme="majorBidi" w:cstheme="majorBidi"/>
          <w:color w:val="auto"/>
        </w:rPr>
        <w:t>Constable, 1964.</w:t>
      </w:r>
      <w:proofErr w:type="gramEnd"/>
      <w:r w:rsidRPr="005B1169">
        <w:rPr>
          <w:rFonts w:asciiTheme="majorBidi" w:hAnsiTheme="majorBidi" w:cstheme="majorBidi"/>
          <w:color w:val="auto"/>
        </w:rPr>
        <w:t xml:space="preserve"> </w:t>
      </w:r>
    </w:p>
    <w:p w:rsidR="00F979A5" w:rsidRDefault="00F979A5" w:rsidP="00F979A5">
      <w:pPr>
        <w:pStyle w:val="Default"/>
        <w:spacing w:line="360" w:lineRule="auto"/>
        <w:rPr>
          <w:rFonts w:asciiTheme="majorBidi" w:hAnsiTheme="majorBidi" w:cstheme="majorBidi"/>
          <w:color w:val="auto"/>
        </w:rPr>
      </w:pPr>
      <w:r w:rsidRPr="005B1169">
        <w:rPr>
          <w:rFonts w:asciiTheme="majorBidi" w:hAnsiTheme="majorBidi" w:cstheme="majorBidi"/>
          <w:color w:val="auto"/>
        </w:rPr>
        <w:t xml:space="preserve">-BARNET, SYLVAN; </w:t>
      </w:r>
      <w:proofErr w:type="spellStart"/>
      <w:r w:rsidRPr="005B1169">
        <w:rPr>
          <w:rFonts w:asciiTheme="majorBidi" w:hAnsiTheme="majorBidi" w:cstheme="majorBidi"/>
          <w:color w:val="auto"/>
        </w:rPr>
        <w:t>BURTO</w:t>
      </w:r>
      <w:proofErr w:type="spellEnd"/>
      <w:r w:rsidRPr="005B1169">
        <w:rPr>
          <w:rFonts w:asciiTheme="majorBidi" w:hAnsiTheme="majorBidi" w:cstheme="majorBidi"/>
          <w:color w:val="auto"/>
        </w:rPr>
        <w:t xml:space="preserve">, WILLIAM and CAIN, WILLIAM E. An Introduction to </w:t>
      </w:r>
    </w:p>
    <w:p w:rsidR="00F979A5" w:rsidRPr="005B1169" w:rsidRDefault="00F979A5" w:rsidP="00F979A5">
      <w:pPr>
        <w:pStyle w:val="Default"/>
        <w:spacing w:line="360" w:lineRule="auto"/>
        <w:ind w:firstLine="720"/>
        <w:rPr>
          <w:rFonts w:asciiTheme="majorBidi" w:hAnsiTheme="majorBidi" w:cstheme="majorBidi"/>
          <w:color w:val="auto"/>
        </w:rPr>
      </w:pPr>
      <w:r w:rsidRPr="005B1169">
        <w:rPr>
          <w:rFonts w:asciiTheme="majorBidi" w:hAnsiTheme="majorBidi" w:cstheme="majorBidi"/>
          <w:color w:val="auto"/>
        </w:rPr>
        <w:t xml:space="preserve">Literature: Fiction, Poetry, and Drama. New York: Pearson Longman, 2008. </w:t>
      </w:r>
    </w:p>
    <w:p w:rsidR="00F979A5" w:rsidRDefault="00F979A5" w:rsidP="00F979A5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5B1169">
        <w:rPr>
          <w:rFonts w:asciiTheme="majorBidi" w:hAnsiTheme="majorBidi" w:cstheme="majorBidi"/>
          <w:sz w:val="24"/>
          <w:szCs w:val="24"/>
        </w:rPr>
        <w:t xml:space="preserve">-Beard, Adrian. Texts and </w:t>
      </w:r>
      <w:proofErr w:type="gramStart"/>
      <w:r w:rsidRPr="005B1169">
        <w:rPr>
          <w:rFonts w:asciiTheme="majorBidi" w:hAnsiTheme="majorBidi" w:cstheme="majorBidi"/>
          <w:sz w:val="24"/>
          <w:szCs w:val="24"/>
        </w:rPr>
        <w:t>Contexts :</w:t>
      </w:r>
      <w:proofErr w:type="gramEnd"/>
      <w:r w:rsidRPr="005B1169">
        <w:rPr>
          <w:rFonts w:asciiTheme="majorBidi" w:hAnsiTheme="majorBidi" w:cstheme="majorBidi"/>
          <w:sz w:val="24"/>
          <w:szCs w:val="24"/>
        </w:rPr>
        <w:t xml:space="preserve"> Introducing literature and language studies, London &amp; New </w:t>
      </w:r>
    </w:p>
    <w:p w:rsidR="00F979A5" w:rsidRPr="005B1169" w:rsidRDefault="00F979A5" w:rsidP="00F979A5">
      <w:pPr>
        <w:autoSpaceDE w:val="0"/>
        <w:autoSpaceDN w:val="0"/>
        <w:adjustRightInd w:val="0"/>
        <w:spacing w:after="0" w:line="360" w:lineRule="auto"/>
        <w:ind w:firstLine="720"/>
        <w:rPr>
          <w:rFonts w:asciiTheme="majorBidi" w:hAnsiTheme="majorBidi" w:cstheme="majorBidi"/>
          <w:sz w:val="24"/>
          <w:szCs w:val="24"/>
        </w:rPr>
      </w:pPr>
      <w:r w:rsidRPr="005B1169">
        <w:rPr>
          <w:rFonts w:asciiTheme="majorBidi" w:hAnsiTheme="majorBidi" w:cstheme="majorBidi"/>
          <w:sz w:val="24"/>
          <w:szCs w:val="24"/>
        </w:rPr>
        <w:t xml:space="preserve">York: </w:t>
      </w:r>
      <w:proofErr w:type="spellStart"/>
      <w:r w:rsidRPr="005B1169">
        <w:rPr>
          <w:rFonts w:asciiTheme="majorBidi" w:hAnsiTheme="majorBidi" w:cstheme="majorBidi"/>
          <w:sz w:val="24"/>
          <w:szCs w:val="24"/>
        </w:rPr>
        <w:t>Routledge</w:t>
      </w:r>
      <w:proofErr w:type="spellEnd"/>
      <w:r w:rsidRPr="005B1169">
        <w:rPr>
          <w:rFonts w:asciiTheme="majorBidi" w:hAnsiTheme="majorBidi" w:cstheme="majorBidi"/>
          <w:sz w:val="24"/>
          <w:szCs w:val="24"/>
        </w:rPr>
        <w:t>, 2001.</w:t>
      </w:r>
    </w:p>
    <w:p w:rsidR="00F979A5" w:rsidRPr="005B1169" w:rsidRDefault="00F979A5" w:rsidP="00F979A5">
      <w:pPr>
        <w:spacing w:line="360" w:lineRule="auto"/>
        <w:rPr>
          <w:rFonts w:asciiTheme="majorBidi" w:hAnsiTheme="majorBidi" w:cstheme="majorBidi"/>
          <w:sz w:val="24"/>
          <w:szCs w:val="24"/>
          <w:lang w:bidi="ar-DZ"/>
        </w:rPr>
      </w:pPr>
      <w:r w:rsidRPr="005B1169">
        <w:rPr>
          <w:rFonts w:asciiTheme="majorBidi" w:hAnsiTheme="majorBidi" w:cstheme="majorBidi"/>
          <w:sz w:val="24"/>
          <w:szCs w:val="24"/>
          <w:lang w:bidi="ar-DZ"/>
        </w:rPr>
        <w:t>-Classic Poetry Series, William Blake Poems. The World’s Poetry Archive. 2004</w:t>
      </w:r>
    </w:p>
    <w:p w:rsidR="00F979A5" w:rsidRDefault="00F979A5" w:rsidP="00F979A5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5B1169">
        <w:rPr>
          <w:rFonts w:asciiTheme="majorBidi" w:hAnsiTheme="majorBidi" w:cstheme="majorBidi"/>
          <w:sz w:val="24"/>
          <w:szCs w:val="24"/>
        </w:rPr>
        <w:t>-</w:t>
      </w:r>
      <w:proofErr w:type="spellStart"/>
      <w:r w:rsidRPr="005B1169">
        <w:rPr>
          <w:rFonts w:asciiTheme="majorBidi" w:hAnsiTheme="majorBidi" w:cstheme="majorBidi"/>
          <w:sz w:val="24"/>
          <w:szCs w:val="24"/>
        </w:rPr>
        <w:t>Cuddon</w:t>
      </w:r>
      <w:proofErr w:type="spellEnd"/>
      <w:r w:rsidRPr="005B1169">
        <w:rPr>
          <w:rFonts w:asciiTheme="majorBidi" w:hAnsiTheme="majorBidi" w:cstheme="majorBidi"/>
          <w:sz w:val="24"/>
          <w:szCs w:val="24"/>
        </w:rPr>
        <w:t xml:space="preserve">, J. A. The Penguin Dictionary of Literary Terms and Literary Theory, London: Penguin, </w:t>
      </w:r>
    </w:p>
    <w:p w:rsidR="00F979A5" w:rsidRPr="005B1169" w:rsidRDefault="00F979A5" w:rsidP="00F979A5">
      <w:pPr>
        <w:autoSpaceDE w:val="0"/>
        <w:autoSpaceDN w:val="0"/>
        <w:adjustRightInd w:val="0"/>
        <w:spacing w:after="0" w:line="360" w:lineRule="auto"/>
        <w:ind w:firstLine="720"/>
        <w:rPr>
          <w:rFonts w:asciiTheme="majorBidi" w:hAnsiTheme="majorBidi" w:cstheme="majorBidi"/>
          <w:sz w:val="24"/>
          <w:szCs w:val="24"/>
        </w:rPr>
      </w:pPr>
      <w:r w:rsidRPr="005B1169">
        <w:rPr>
          <w:rFonts w:asciiTheme="majorBidi" w:hAnsiTheme="majorBidi" w:cstheme="majorBidi"/>
          <w:sz w:val="24"/>
          <w:szCs w:val="24"/>
        </w:rPr>
        <w:t>1999.</w:t>
      </w:r>
    </w:p>
    <w:p w:rsidR="00F979A5" w:rsidRPr="000E2BEE" w:rsidRDefault="00F979A5" w:rsidP="00F979A5">
      <w:pPr>
        <w:pStyle w:val="Default"/>
        <w:spacing w:line="360" w:lineRule="auto"/>
        <w:rPr>
          <w:rFonts w:asciiTheme="majorBidi" w:hAnsiTheme="majorBidi" w:cstheme="majorBidi"/>
          <w:color w:val="auto"/>
        </w:rPr>
      </w:pPr>
      <w:r>
        <w:t xml:space="preserve">-Culler, Jonathan. </w:t>
      </w:r>
      <w:r w:rsidRPr="006C3813">
        <w:rPr>
          <w:rStyle w:val="Accentuation"/>
        </w:rPr>
        <w:t>Literary Theory: A Very Short Introduction</w:t>
      </w:r>
      <w:r>
        <w:rPr>
          <w:i/>
          <w:iCs/>
        </w:rPr>
        <w:t>,</w:t>
      </w:r>
      <w:r>
        <w:t xml:space="preserve"> Oxford University Press, 2011.</w:t>
      </w:r>
    </w:p>
    <w:p w:rsidR="00F979A5" w:rsidRDefault="00F979A5" w:rsidP="00F979A5">
      <w:pPr>
        <w:pStyle w:val="NormalWeb"/>
        <w:spacing w:line="360" w:lineRule="auto"/>
      </w:pPr>
      <w:r>
        <w:t xml:space="preserve">-Culler, Jonathan. </w:t>
      </w:r>
      <w:proofErr w:type="spellStart"/>
      <w:r w:rsidRPr="00C73298">
        <w:rPr>
          <w:rStyle w:val="Accentuation"/>
        </w:rPr>
        <w:t>Structuralist</w:t>
      </w:r>
      <w:proofErr w:type="spellEnd"/>
      <w:r w:rsidRPr="00C73298">
        <w:rPr>
          <w:rStyle w:val="Accentuation"/>
        </w:rPr>
        <w:t xml:space="preserve"> Poetics: Structuralism, Linguistics, and the Study of Literature</w:t>
      </w:r>
      <w:r w:rsidRPr="00C73298">
        <w:rPr>
          <w:i/>
          <w:iCs/>
        </w:rPr>
        <w:t>.</w:t>
      </w:r>
      <w:r>
        <w:t xml:space="preserve"> </w:t>
      </w:r>
    </w:p>
    <w:p w:rsidR="00F979A5" w:rsidRDefault="00F979A5" w:rsidP="00F979A5">
      <w:pPr>
        <w:pStyle w:val="NormalWeb"/>
        <w:spacing w:line="360" w:lineRule="auto"/>
        <w:ind w:firstLine="720"/>
      </w:pPr>
      <w:proofErr w:type="spellStart"/>
      <w:proofErr w:type="gramStart"/>
      <w:r>
        <w:t>Routledge</w:t>
      </w:r>
      <w:proofErr w:type="spellEnd"/>
      <w:r>
        <w:t>, 2002.</w:t>
      </w:r>
      <w:proofErr w:type="gramEnd"/>
    </w:p>
    <w:p w:rsidR="00F979A5" w:rsidRDefault="00F979A5" w:rsidP="00F979A5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-</w:t>
      </w:r>
      <w:r w:rsidRPr="005B1169">
        <w:rPr>
          <w:rFonts w:asciiTheme="majorBidi" w:hAnsiTheme="majorBidi" w:cstheme="majorBidi"/>
          <w:sz w:val="24"/>
          <w:szCs w:val="24"/>
        </w:rPr>
        <w:t xml:space="preserve">Curtis, </w:t>
      </w:r>
      <w:proofErr w:type="gramStart"/>
      <w:r w:rsidRPr="005B1169">
        <w:rPr>
          <w:rFonts w:asciiTheme="majorBidi" w:hAnsiTheme="majorBidi" w:cstheme="majorBidi"/>
          <w:sz w:val="24"/>
          <w:szCs w:val="24"/>
        </w:rPr>
        <w:t>Jared .</w:t>
      </w:r>
      <w:proofErr w:type="gramEnd"/>
      <w:r w:rsidRPr="005B1169">
        <w:rPr>
          <w:rFonts w:asciiTheme="majorBidi" w:hAnsiTheme="majorBidi" w:cstheme="majorBidi"/>
          <w:sz w:val="24"/>
          <w:szCs w:val="24"/>
        </w:rPr>
        <w:t xml:space="preserve"> The Poems of William Wordsworth: Collected</w:t>
      </w:r>
      <w:r w:rsidRPr="00CB05F9">
        <w:rPr>
          <w:rFonts w:asciiTheme="majorBidi" w:hAnsiTheme="majorBidi" w:cstheme="majorBidi"/>
          <w:sz w:val="24"/>
          <w:szCs w:val="24"/>
        </w:rPr>
        <w:t xml:space="preserve"> Reading Texts</w:t>
      </w:r>
      <w:r w:rsidRPr="008200B7">
        <w:rPr>
          <w:rFonts w:asciiTheme="majorBidi" w:hAnsiTheme="majorBidi" w:cstheme="majorBidi"/>
          <w:sz w:val="24"/>
          <w:szCs w:val="24"/>
        </w:rPr>
        <w:t xml:space="preserve"> </w:t>
      </w:r>
      <w:r w:rsidRPr="00CB05F9">
        <w:rPr>
          <w:rFonts w:asciiTheme="majorBidi" w:hAnsiTheme="majorBidi" w:cstheme="majorBidi"/>
          <w:sz w:val="24"/>
          <w:szCs w:val="24"/>
        </w:rPr>
        <w:t>from</w:t>
      </w:r>
      <w:r>
        <w:rPr>
          <w:rFonts w:asciiTheme="majorBidi" w:hAnsiTheme="majorBidi" w:cstheme="majorBidi"/>
          <w:sz w:val="24"/>
          <w:szCs w:val="24"/>
        </w:rPr>
        <w:t xml:space="preserve"> t</w:t>
      </w:r>
      <w:r w:rsidRPr="00CB05F9">
        <w:rPr>
          <w:rFonts w:asciiTheme="majorBidi" w:hAnsiTheme="majorBidi" w:cstheme="majorBidi"/>
          <w:sz w:val="24"/>
          <w:szCs w:val="24"/>
        </w:rPr>
        <w:t xml:space="preserve">he Cornell </w:t>
      </w:r>
    </w:p>
    <w:p w:rsidR="00F979A5" w:rsidRPr="005B1169" w:rsidRDefault="00F979A5" w:rsidP="00F979A5">
      <w:pPr>
        <w:spacing w:line="360" w:lineRule="auto"/>
        <w:ind w:firstLine="720"/>
        <w:rPr>
          <w:rFonts w:asciiTheme="majorBidi" w:hAnsiTheme="majorBidi" w:cstheme="majorBidi"/>
          <w:sz w:val="24"/>
          <w:szCs w:val="24"/>
        </w:rPr>
      </w:pPr>
      <w:proofErr w:type="gramStart"/>
      <w:r w:rsidRPr="00CB05F9">
        <w:rPr>
          <w:rFonts w:asciiTheme="majorBidi" w:hAnsiTheme="majorBidi" w:cstheme="majorBidi"/>
          <w:sz w:val="24"/>
          <w:szCs w:val="24"/>
        </w:rPr>
        <w:t>Wordsworth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5B1169">
        <w:rPr>
          <w:rFonts w:asciiTheme="majorBidi" w:hAnsiTheme="majorBidi" w:cstheme="majorBidi"/>
          <w:sz w:val="24"/>
          <w:szCs w:val="24"/>
        </w:rPr>
        <w:t>Series.</w:t>
      </w:r>
      <w:proofErr w:type="gramEnd"/>
      <w:r w:rsidRPr="005B1169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5B1169">
        <w:rPr>
          <w:rFonts w:asciiTheme="majorBidi" w:hAnsiTheme="majorBidi" w:cstheme="majorBidi"/>
          <w:sz w:val="24"/>
          <w:szCs w:val="24"/>
        </w:rPr>
        <w:t>Humanities-</w:t>
      </w:r>
      <w:proofErr w:type="spellStart"/>
      <w:r w:rsidRPr="005B1169">
        <w:rPr>
          <w:rFonts w:asciiTheme="majorBidi" w:hAnsiTheme="majorBidi" w:cstheme="majorBidi"/>
          <w:sz w:val="24"/>
          <w:szCs w:val="24"/>
        </w:rPr>
        <w:t>Ebooks</w:t>
      </w:r>
      <w:proofErr w:type="spellEnd"/>
      <w:r w:rsidRPr="005B1169">
        <w:rPr>
          <w:rFonts w:asciiTheme="majorBidi" w:hAnsiTheme="majorBidi" w:cstheme="majorBidi"/>
          <w:sz w:val="24"/>
          <w:szCs w:val="24"/>
        </w:rPr>
        <w:t>, LLP.</w:t>
      </w:r>
      <w:proofErr w:type="gramEnd"/>
      <w:r w:rsidRPr="005B1169">
        <w:rPr>
          <w:rFonts w:asciiTheme="majorBidi" w:hAnsiTheme="majorBidi" w:cstheme="majorBidi"/>
          <w:sz w:val="24"/>
          <w:szCs w:val="24"/>
        </w:rPr>
        <w:t xml:space="preserve"> 2009.</w:t>
      </w:r>
    </w:p>
    <w:p w:rsidR="00F979A5" w:rsidRPr="005B1169" w:rsidRDefault="00F979A5" w:rsidP="00F979A5">
      <w:pPr>
        <w:pStyle w:val="NormalWeb"/>
        <w:spacing w:line="360" w:lineRule="auto"/>
      </w:pPr>
      <w:r>
        <w:t>-</w:t>
      </w:r>
      <w:proofErr w:type="spellStart"/>
      <w:r>
        <w:t>Esslin</w:t>
      </w:r>
      <w:proofErr w:type="spellEnd"/>
      <w:r>
        <w:t xml:space="preserve">, </w:t>
      </w:r>
      <w:r w:rsidRPr="005B1169">
        <w:t xml:space="preserve">Martin. </w:t>
      </w:r>
      <w:proofErr w:type="gramStart"/>
      <w:r w:rsidRPr="00D0368D">
        <w:rPr>
          <w:rStyle w:val="Accentuation"/>
        </w:rPr>
        <w:t>An Anatomy of Drama</w:t>
      </w:r>
      <w:r w:rsidRPr="00D0368D">
        <w:rPr>
          <w:i/>
          <w:iCs/>
        </w:rPr>
        <w:t>.</w:t>
      </w:r>
      <w:proofErr w:type="gramEnd"/>
      <w:r w:rsidRPr="00D0368D">
        <w:rPr>
          <w:i/>
          <w:iCs/>
        </w:rPr>
        <w:t xml:space="preserve"> </w:t>
      </w:r>
      <w:proofErr w:type="gramStart"/>
      <w:r w:rsidRPr="005B1169">
        <w:t>Hill and Wang, 1977.</w:t>
      </w:r>
      <w:proofErr w:type="gramEnd"/>
    </w:p>
    <w:p w:rsidR="00F979A5" w:rsidRDefault="00F979A5" w:rsidP="00F979A5">
      <w:pPr>
        <w:pStyle w:val="NormalWeb"/>
        <w:spacing w:line="360" w:lineRule="auto"/>
      </w:pPr>
      <w:r>
        <w:t xml:space="preserve">-Ferber, Michael. </w:t>
      </w:r>
      <w:r w:rsidRPr="00377CBE">
        <w:rPr>
          <w:rStyle w:val="Accentuation"/>
        </w:rPr>
        <w:t>Romanticism: A Very Short Introduction</w:t>
      </w:r>
      <w:r>
        <w:t xml:space="preserve">. </w:t>
      </w:r>
      <w:proofErr w:type="gramStart"/>
      <w:r>
        <w:t>Oxford University Press, 2010.</w:t>
      </w:r>
      <w:proofErr w:type="gramEnd"/>
    </w:p>
    <w:p w:rsidR="00F979A5" w:rsidRDefault="00F979A5" w:rsidP="00F979A5">
      <w:pPr>
        <w:pStyle w:val="Default"/>
        <w:spacing w:line="360" w:lineRule="auto"/>
        <w:rPr>
          <w:rFonts w:asciiTheme="majorBidi" w:hAnsiTheme="majorBidi" w:cstheme="majorBidi"/>
          <w:color w:val="auto"/>
        </w:rPr>
      </w:pPr>
      <w:r w:rsidRPr="005B1169">
        <w:rPr>
          <w:rFonts w:asciiTheme="majorBidi" w:hAnsiTheme="majorBidi" w:cstheme="majorBidi"/>
          <w:color w:val="auto"/>
        </w:rPr>
        <w:t xml:space="preserve">-Fowler, Roger, </w:t>
      </w:r>
      <w:proofErr w:type="gramStart"/>
      <w:r w:rsidRPr="005B1169">
        <w:rPr>
          <w:rFonts w:asciiTheme="majorBidi" w:hAnsiTheme="majorBidi" w:cstheme="majorBidi"/>
          <w:color w:val="auto"/>
        </w:rPr>
        <w:t>ed</w:t>
      </w:r>
      <w:proofErr w:type="gramEnd"/>
      <w:r w:rsidRPr="005B1169">
        <w:rPr>
          <w:rFonts w:asciiTheme="majorBidi" w:hAnsiTheme="majorBidi" w:cstheme="majorBidi"/>
          <w:color w:val="auto"/>
        </w:rPr>
        <w:t xml:space="preserve">. </w:t>
      </w:r>
      <w:proofErr w:type="gramStart"/>
      <w:r w:rsidRPr="005B1169">
        <w:rPr>
          <w:rFonts w:asciiTheme="majorBidi" w:hAnsiTheme="majorBidi" w:cstheme="majorBidi"/>
          <w:color w:val="auto"/>
        </w:rPr>
        <w:t>A Dictionary of Modern Critical Terms.</w:t>
      </w:r>
      <w:proofErr w:type="gramEnd"/>
      <w:r w:rsidRPr="005B1169">
        <w:rPr>
          <w:rFonts w:asciiTheme="majorBidi" w:hAnsiTheme="majorBidi" w:cstheme="majorBidi"/>
          <w:color w:val="auto"/>
        </w:rPr>
        <w:t xml:space="preserve"> London: Taylor &amp; Francis Group, </w:t>
      </w:r>
    </w:p>
    <w:p w:rsidR="00F979A5" w:rsidRPr="005B1169" w:rsidRDefault="00F979A5" w:rsidP="00F979A5">
      <w:pPr>
        <w:pStyle w:val="Default"/>
        <w:spacing w:line="360" w:lineRule="auto"/>
        <w:ind w:firstLine="720"/>
        <w:rPr>
          <w:rFonts w:asciiTheme="majorBidi" w:hAnsiTheme="majorBidi" w:cstheme="majorBidi"/>
          <w:color w:val="auto"/>
        </w:rPr>
      </w:pPr>
      <w:r w:rsidRPr="005B1169">
        <w:rPr>
          <w:rFonts w:asciiTheme="majorBidi" w:hAnsiTheme="majorBidi" w:cstheme="majorBidi"/>
          <w:color w:val="auto"/>
        </w:rPr>
        <w:t xml:space="preserve">2006. </w:t>
      </w:r>
    </w:p>
    <w:p w:rsidR="00F979A5" w:rsidRPr="005B1169" w:rsidRDefault="00F979A5" w:rsidP="00F979A5">
      <w:pPr>
        <w:pStyle w:val="Default"/>
        <w:spacing w:line="360" w:lineRule="auto"/>
        <w:rPr>
          <w:rFonts w:asciiTheme="majorBidi" w:hAnsiTheme="majorBidi" w:cstheme="majorBidi"/>
          <w:color w:val="auto"/>
        </w:rPr>
      </w:pPr>
      <w:r w:rsidRPr="005B1169">
        <w:rPr>
          <w:rFonts w:asciiTheme="majorBidi" w:hAnsiTheme="majorBidi" w:cstheme="majorBidi"/>
          <w:color w:val="auto"/>
        </w:rPr>
        <w:t xml:space="preserve">- Hawthorn, Jeremy. </w:t>
      </w:r>
      <w:proofErr w:type="gramStart"/>
      <w:r w:rsidRPr="005B1169">
        <w:rPr>
          <w:rFonts w:asciiTheme="majorBidi" w:hAnsiTheme="majorBidi" w:cstheme="majorBidi"/>
          <w:color w:val="auto"/>
        </w:rPr>
        <w:t>Studying the Novel: An Introduction.</w:t>
      </w:r>
      <w:proofErr w:type="gramEnd"/>
      <w:r w:rsidRPr="005B1169">
        <w:rPr>
          <w:rFonts w:asciiTheme="majorBidi" w:hAnsiTheme="majorBidi" w:cstheme="majorBidi"/>
          <w:color w:val="auto"/>
        </w:rPr>
        <w:t xml:space="preserve"> Rep. London: Edward Arnold, 1997. </w:t>
      </w:r>
    </w:p>
    <w:p w:rsidR="00F979A5" w:rsidRPr="005B1169" w:rsidRDefault="00F979A5" w:rsidP="00F979A5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5B1169">
        <w:rPr>
          <w:rFonts w:asciiTheme="majorBidi" w:hAnsiTheme="majorBidi" w:cstheme="majorBidi"/>
          <w:sz w:val="24"/>
          <w:szCs w:val="24"/>
        </w:rPr>
        <w:lastRenderedPageBreak/>
        <w:t xml:space="preserve">- Hawthorne, Jeremy. </w:t>
      </w:r>
      <w:proofErr w:type="gramStart"/>
      <w:r w:rsidRPr="005B1169">
        <w:rPr>
          <w:rFonts w:asciiTheme="majorBidi" w:hAnsiTheme="majorBidi" w:cstheme="majorBidi"/>
          <w:sz w:val="24"/>
          <w:szCs w:val="24"/>
        </w:rPr>
        <w:t>Studying the Novel, London: Bloomsbury Academic, 2010.</w:t>
      </w:r>
      <w:proofErr w:type="gramEnd"/>
    </w:p>
    <w:p w:rsidR="00F979A5" w:rsidRDefault="00F979A5" w:rsidP="00F979A5">
      <w:pPr>
        <w:pStyle w:val="Default"/>
        <w:spacing w:line="360" w:lineRule="auto"/>
        <w:rPr>
          <w:rFonts w:asciiTheme="majorBidi" w:hAnsiTheme="majorBidi" w:cstheme="majorBidi"/>
          <w:color w:val="auto"/>
        </w:rPr>
      </w:pPr>
      <w:r w:rsidRPr="005B1169">
        <w:rPr>
          <w:rFonts w:asciiTheme="majorBidi" w:hAnsiTheme="majorBidi" w:cstheme="majorBidi"/>
          <w:color w:val="auto"/>
        </w:rPr>
        <w:t>-</w:t>
      </w:r>
      <w:proofErr w:type="spellStart"/>
      <w:r w:rsidRPr="005B1169">
        <w:rPr>
          <w:rFonts w:asciiTheme="majorBidi" w:hAnsiTheme="majorBidi" w:cstheme="majorBidi"/>
          <w:color w:val="auto"/>
        </w:rPr>
        <w:t>Kramsch</w:t>
      </w:r>
      <w:proofErr w:type="spellEnd"/>
      <w:r w:rsidRPr="005B1169">
        <w:rPr>
          <w:rFonts w:asciiTheme="majorBidi" w:hAnsiTheme="majorBidi" w:cstheme="majorBidi"/>
          <w:color w:val="auto"/>
        </w:rPr>
        <w:t xml:space="preserve">, Claire. </w:t>
      </w:r>
      <w:proofErr w:type="gramStart"/>
      <w:r w:rsidRPr="005B1169">
        <w:rPr>
          <w:rFonts w:asciiTheme="majorBidi" w:hAnsiTheme="majorBidi" w:cstheme="majorBidi"/>
          <w:color w:val="auto"/>
        </w:rPr>
        <w:t>Context and Culture in Language Teaching.</w:t>
      </w:r>
      <w:proofErr w:type="gramEnd"/>
      <w:r w:rsidRPr="005B1169">
        <w:rPr>
          <w:rFonts w:asciiTheme="majorBidi" w:hAnsiTheme="majorBidi" w:cstheme="majorBidi"/>
          <w:color w:val="auto"/>
        </w:rPr>
        <w:t xml:space="preserve"> London</w:t>
      </w:r>
      <w:r w:rsidRPr="00773A3B">
        <w:rPr>
          <w:rFonts w:asciiTheme="majorBidi" w:hAnsiTheme="majorBidi" w:cstheme="majorBidi"/>
          <w:color w:val="auto"/>
        </w:rPr>
        <w:t xml:space="preserve">: Oxford University Press, </w:t>
      </w:r>
    </w:p>
    <w:p w:rsidR="00F979A5" w:rsidRPr="00773A3B" w:rsidRDefault="00F979A5" w:rsidP="00F979A5">
      <w:pPr>
        <w:pStyle w:val="Default"/>
        <w:spacing w:line="360" w:lineRule="auto"/>
        <w:ind w:firstLine="720"/>
        <w:rPr>
          <w:rFonts w:asciiTheme="majorBidi" w:hAnsiTheme="majorBidi" w:cstheme="majorBidi"/>
          <w:color w:val="auto"/>
        </w:rPr>
      </w:pPr>
      <w:r w:rsidRPr="00773A3B">
        <w:rPr>
          <w:rFonts w:asciiTheme="majorBidi" w:hAnsiTheme="majorBidi" w:cstheme="majorBidi"/>
          <w:color w:val="auto"/>
        </w:rPr>
        <w:t xml:space="preserve">2010. </w:t>
      </w:r>
    </w:p>
    <w:p w:rsidR="00F979A5" w:rsidRPr="006F4B55" w:rsidRDefault="00F979A5" w:rsidP="00F979A5">
      <w:pPr>
        <w:pStyle w:val="NormalWeb"/>
      </w:pPr>
      <w:r>
        <w:t xml:space="preserve">-Kennedy, X. J., and Dana </w:t>
      </w:r>
      <w:proofErr w:type="spellStart"/>
      <w:r>
        <w:t>Gioia</w:t>
      </w:r>
      <w:proofErr w:type="spellEnd"/>
      <w:r>
        <w:t xml:space="preserve">. </w:t>
      </w:r>
      <w:r w:rsidRPr="00C73298">
        <w:rPr>
          <w:rStyle w:val="Accentuation"/>
        </w:rPr>
        <w:t xml:space="preserve">An Introduction to </w:t>
      </w:r>
      <w:proofErr w:type="gramStart"/>
      <w:r w:rsidRPr="00C73298">
        <w:rPr>
          <w:rStyle w:val="Accentuation"/>
        </w:rPr>
        <w:t>Poetry</w:t>
      </w:r>
      <w:r>
        <w:t>.,</w:t>
      </w:r>
      <w:proofErr w:type="gramEnd"/>
      <w:r>
        <w:t xml:space="preserve"> Pearson, 2016.</w:t>
      </w:r>
    </w:p>
    <w:p w:rsidR="00F979A5" w:rsidRDefault="00F979A5" w:rsidP="00F979A5">
      <w:pPr>
        <w:pStyle w:val="Default"/>
        <w:spacing w:line="360" w:lineRule="auto"/>
        <w:rPr>
          <w:rFonts w:asciiTheme="majorBidi" w:hAnsiTheme="majorBidi" w:cstheme="majorBidi"/>
          <w:color w:val="auto"/>
        </w:rPr>
      </w:pPr>
      <w:r w:rsidRPr="00773A3B">
        <w:rPr>
          <w:rFonts w:asciiTheme="majorBidi" w:hAnsiTheme="majorBidi" w:cstheme="majorBidi"/>
          <w:color w:val="auto"/>
        </w:rPr>
        <w:t xml:space="preserve">-Lazar, Gillian. </w:t>
      </w:r>
      <w:r w:rsidRPr="005B1169">
        <w:rPr>
          <w:rFonts w:asciiTheme="majorBidi" w:hAnsiTheme="majorBidi" w:cstheme="majorBidi"/>
          <w:color w:val="auto"/>
        </w:rPr>
        <w:t xml:space="preserve">Literature and Language Teaching: A Guide for Teachers and Trainers. </w:t>
      </w:r>
    </w:p>
    <w:p w:rsidR="00F979A5" w:rsidRPr="005B1169" w:rsidRDefault="00F979A5" w:rsidP="00F979A5">
      <w:pPr>
        <w:pStyle w:val="Default"/>
        <w:spacing w:line="360" w:lineRule="auto"/>
        <w:ind w:firstLine="720"/>
        <w:rPr>
          <w:rFonts w:asciiTheme="majorBidi" w:hAnsiTheme="majorBidi" w:cstheme="majorBidi"/>
          <w:color w:val="auto"/>
        </w:rPr>
      </w:pPr>
      <w:r w:rsidRPr="005B1169">
        <w:rPr>
          <w:rFonts w:asciiTheme="majorBidi" w:hAnsiTheme="majorBidi" w:cstheme="majorBidi"/>
          <w:color w:val="auto"/>
        </w:rPr>
        <w:t xml:space="preserve">Cambridge: Cambridge University Press, 1993. </w:t>
      </w:r>
    </w:p>
    <w:p w:rsidR="00F979A5" w:rsidRPr="005B1169" w:rsidRDefault="00F979A5" w:rsidP="00F979A5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5B1169">
        <w:rPr>
          <w:rFonts w:asciiTheme="majorBidi" w:hAnsiTheme="majorBidi" w:cstheme="majorBidi"/>
          <w:sz w:val="24"/>
          <w:szCs w:val="24"/>
        </w:rPr>
        <w:t>-McMahan, Elizabeth. Literature and the Writing Practice, New Jersey: Prentice Hall, 2002.</w:t>
      </w:r>
    </w:p>
    <w:p w:rsidR="00F979A5" w:rsidRDefault="00F979A5" w:rsidP="00F979A5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5B1169">
        <w:rPr>
          <w:rFonts w:asciiTheme="majorBidi" w:hAnsiTheme="majorBidi" w:cstheme="majorBidi"/>
          <w:sz w:val="24"/>
          <w:szCs w:val="24"/>
        </w:rPr>
        <w:t>-</w:t>
      </w:r>
      <w:proofErr w:type="spellStart"/>
      <w:r w:rsidRPr="005B1169">
        <w:rPr>
          <w:rFonts w:asciiTheme="majorBidi" w:hAnsiTheme="majorBidi" w:cstheme="majorBidi"/>
          <w:sz w:val="24"/>
          <w:szCs w:val="24"/>
        </w:rPr>
        <w:t>Patwell</w:t>
      </w:r>
      <w:proofErr w:type="spellEnd"/>
      <w:r w:rsidRPr="005B1169">
        <w:rPr>
          <w:rFonts w:asciiTheme="majorBidi" w:hAnsiTheme="majorBidi" w:cstheme="majorBidi"/>
          <w:sz w:val="24"/>
          <w:szCs w:val="24"/>
        </w:rPr>
        <w:t>, Joseph M. The American Heritage Dictionary of the English Language, ed. Bos</w:t>
      </w:r>
      <w:r>
        <w:rPr>
          <w:rFonts w:asciiTheme="majorBidi" w:hAnsiTheme="majorBidi" w:cstheme="majorBidi"/>
          <w:sz w:val="24"/>
          <w:szCs w:val="24"/>
        </w:rPr>
        <w:t xml:space="preserve">ton: </w:t>
      </w:r>
    </w:p>
    <w:p w:rsidR="00F979A5" w:rsidRPr="005B1169" w:rsidRDefault="00F979A5" w:rsidP="00F979A5">
      <w:pPr>
        <w:spacing w:line="360" w:lineRule="auto"/>
        <w:ind w:firstLine="720"/>
        <w:rPr>
          <w:rFonts w:asciiTheme="majorBidi" w:hAnsiTheme="majorBidi" w:cstheme="majorBidi"/>
          <w:sz w:val="24"/>
          <w:szCs w:val="24"/>
        </w:rPr>
      </w:pPr>
      <w:proofErr w:type="gramStart"/>
      <w:r>
        <w:rPr>
          <w:rFonts w:asciiTheme="majorBidi" w:hAnsiTheme="majorBidi" w:cstheme="majorBidi"/>
          <w:sz w:val="24"/>
          <w:szCs w:val="24"/>
        </w:rPr>
        <w:t>Houghton Mifflin Harcourt,</w:t>
      </w:r>
      <w:r w:rsidRPr="005B1169">
        <w:rPr>
          <w:rFonts w:asciiTheme="majorBidi" w:hAnsiTheme="majorBidi" w:cstheme="majorBidi"/>
          <w:sz w:val="24"/>
          <w:szCs w:val="24"/>
        </w:rPr>
        <w:t xml:space="preserve"> 2011.</w:t>
      </w:r>
      <w:proofErr w:type="gramEnd"/>
    </w:p>
    <w:p w:rsidR="00F979A5" w:rsidRDefault="00F979A5" w:rsidP="00F979A5">
      <w:pPr>
        <w:pStyle w:val="NormalWeb"/>
      </w:pPr>
      <w:r>
        <w:t xml:space="preserve">-Perrine, Laurence. </w:t>
      </w:r>
      <w:r w:rsidRPr="00C73298">
        <w:rPr>
          <w:rStyle w:val="Accentuation"/>
        </w:rPr>
        <w:t>Sound and Sense: An Introduction to Poetry</w:t>
      </w:r>
      <w:r>
        <w:t xml:space="preserve">. </w:t>
      </w:r>
      <w:proofErr w:type="spellStart"/>
      <w:r>
        <w:t>Cengage</w:t>
      </w:r>
      <w:proofErr w:type="spellEnd"/>
      <w:r>
        <w:t xml:space="preserve"> Learning, 2017.</w:t>
      </w:r>
    </w:p>
    <w:p w:rsidR="00F979A5" w:rsidRPr="00D0368D" w:rsidRDefault="00F979A5" w:rsidP="00F979A5">
      <w:pPr>
        <w:pStyle w:val="NormalWeb"/>
      </w:pPr>
      <w:r>
        <w:t>-</w:t>
      </w:r>
      <w:proofErr w:type="spellStart"/>
      <w:r w:rsidRPr="005B1169">
        <w:t>Pfister</w:t>
      </w:r>
      <w:proofErr w:type="spellEnd"/>
      <w:r w:rsidRPr="005B1169">
        <w:t xml:space="preserve">, Manfred. </w:t>
      </w:r>
      <w:proofErr w:type="gramStart"/>
      <w:r w:rsidRPr="00D0368D">
        <w:rPr>
          <w:rStyle w:val="Accentuation"/>
        </w:rPr>
        <w:t>The Theory and Analysis of Drama</w:t>
      </w:r>
      <w:r w:rsidRPr="00D0368D">
        <w:rPr>
          <w:i/>
          <w:iCs/>
        </w:rPr>
        <w:t>.</w:t>
      </w:r>
      <w:proofErr w:type="gramEnd"/>
      <w:r w:rsidRPr="005B1169">
        <w:t xml:space="preserve"> Cambridge University Press, 1988</w:t>
      </w:r>
    </w:p>
    <w:p w:rsidR="00F979A5" w:rsidRDefault="00F979A5" w:rsidP="00F979A5">
      <w:pPr>
        <w:pStyle w:val="NormalWeb"/>
        <w:rPr>
          <w:rStyle w:val="Accentuation"/>
          <w:i w:val="0"/>
          <w:iCs w:val="0"/>
        </w:rPr>
      </w:pPr>
      <w:r>
        <w:t>-Preminger, Alex, and T. V. F. Brogan, editors</w:t>
      </w:r>
      <w:r w:rsidRPr="003D7C7E">
        <w:rPr>
          <w:i/>
          <w:iCs/>
        </w:rPr>
        <w:t xml:space="preserve">. </w:t>
      </w:r>
      <w:r w:rsidRPr="003D7C7E">
        <w:rPr>
          <w:rStyle w:val="Accentuation"/>
        </w:rPr>
        <w:t xml:space="preserve">The New Princeton Encyclopedia of Poetry and </w:t>
      </w:r>
    </w:p>
    <w:p w:rsidR="00F979A5" w:rsidRPr="003D7C7E" w:rsidRDefault="00F979A5" w:rsidP="00F979A5">
      <w:pPr>
        <w:pStyle w:val="NormalWeb"/>
        <w:ind w:firstLine="720"/>
        <w:rPr>
          <w:i/>
          <w:iCs/>
        </w:rPr>
      </w:pPr>
      <w:proofErr w:type="gramStart"/>
      <w:r w:rsidRPr="003D7C7E">
        <w:rPr>
          <w:rStyle w:val="Accentuation"/>
        </w:rPr>
        <w:t>Poetic</w:t>
      </w:r>
      <w:r>
        <w:rPr>
          <w:rStyle w:val="Accentuation"/>
        </w:rPr>
        <w:t>.</w:t>
      </w:r>
      <w:proofErr w:type="gramEnd"/>
      <w:r w:rsidRPr="003D7C7E">
        <w:rPr>
          <w:i/>
          <w:iCs/>
        </w:rPr>
        <w:t xml:space="preserve"> </w:t>
      </w:r>
      <w:proofErr w:type="gramStart"/>
      <w:r w:rsidRPr="003D7C7E">
        <w:t>Princeton University Press, 1993.</w:t>
      </w:r>
      <w:proofErr w:type="gramEnd"/>
    </w:p>
    <w:p w:rsidR="00F979A5" w:rsidRDefault="00F979A5" w:rsidP="00F979A5">
      <w:pPr>
        <w:pStyle w:val="NormalWeb"/>
        <w:spacing w:line="360" w:lineRule="auto"/>
      </w:pPr>
      <w:r>
        <w:t xml:space="preserve">-Wu, Duncan, ed. </w:t>
      </w:r>
      <w:r w:rsidRPr="00377CBE">
        <w:rPr>
          <w:rStyle w:val="Accentuation"/>
        </w:rPr>
        <w:t>Romanticism: An Anthology</w:t>
      </w:r>
      <w:r w:rsidRPr="00377CBE">
        <w:rPr>
          <w:i/>
          <w:iCs/>
        </w:rPr>
        <w:t>.</w:t>
      </w:r>
      <w:r>
        <w:t xml:space="preserve"> </w:t>
      </w:r>
      <w:proofErr w:type="gramStart"/>
      <w:r>
        <w:t>Wiley-Blackwell, 2012.</w:t>
      </w:r>
      <w:proofErr w:type="gramEnd"/>
    </w:p>
    <w:p w:rsidR="00C92F98" w:rsidRDefault="00C92F98"/>
    <w:sectPr w:rsidR="00C92F98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F979A5"/>
    <w:rsid w:val="00C92F98"/>
    <w:rsid w:val="00F979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F979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F97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centuation">
    <w:name w:val="Emphasis"/>
    <w:basedOn w:val="Policepardfaut"/>
    <w:uiPriority w:val="20"/>
    <w:qFormat/>
    <w:rsid w:val="00F979A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2143</Characters>
  <Application>Microsoft Office Word</Application>
  <DocSecurity>0</DocSecurity>
  <Lines>17</Lines>
  <Paragraphs>5</Paragraphs>
  <ScaleCrop>false</ScaleCrop>
  <Company/>
  <LinksUpToDate>false</LinksUpToDate>
  <CharactersWithSpaces>2513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Arob@se Info</dc:creator>
  <cp:keywords/>
  <dc:description/>
  <cp:lastModifiedBy>Arob@se Info</cp:lastModifiedBy>
  <cp:revision>2</cp:revision>
  <dcterms:created xsi:type="dcterms:W3CDTF">2026-08-26T13:31:00Z</dcterms:created>
  <dcterms:modified xsi:type="dcterms:W3CDTF">2026-08-26T13:31:00Z</dcterms:modified>
</cp:coreProperties>
</file>