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A3C" w:rsidRPr="00CA5A9F" w:rsidRDefault="009B307E" w:rsidP="00CA5A9F">
      <w:pPr>
        <w:bidi/>
        <w:jc w:val="center"/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</w:pPr>
      <w:r w:rsidRPr="00CA5A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تصحيح امتحان السداسي الثاني </w:t>
      </w:r>
      <w:r w:rsidR="00CA5A9F" w:rsidRPr="00CA5A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في مقياس فلسفة العلوم</w:t>
      </w:r>
    </w:p>
    <w:p w:rsidR="009B307E" w:rsidRPr="002A1256" w:rsidRDefault="009B307E" w:rsidP="009B307E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الموضوع الأول:</w:t>
      </w:r>
      <w:r w:rsidR="00CA5A9F"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15 نقطة</w:t>
      </w:r>
    </w:p>
    <w:p w:rsidR="009B307E" w:rsidRPr="002A1256" w:rsidRDefault="009B307E" w:rsidP="009B307E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1-مقدمة: 4نقاط</w:t>
      </w:r>
    </w:p>
    <w:p w:rsidR="009B307E" w:rsidRPr="002A1256" w:rsidRDefault="009B307E" w:rsidP="009B307E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  -مفهوم فلسفة العلوم.</w:t>
      </w:r>
    </w:p>
    <w:p w:rsidR="009B307E" w:rsidRDefault="009B307E" w:rsidP="009B307E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  -تعدد مناهج العلم وتنوعها منها الاستقراء.</w:t>
      </w:r>
    </w:p>
    <w:p w:rsidR="002A1256" w:rsidRPr="002A1256" w:rsidRDefault="002A1256" w:rsidP="002A1256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 </w:t>
      </w:r>
      <w:r w:rsidRPr="002A125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--مفهوم الاستقراء وأنواعه</w:t>
      </w:r>
      <w:r w:rsidRPr="002A125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.</w:t>
      </w:r>
    </w:p>
    <w:p w:rsidR="009B307E" w:rsidRPr="002A1256" w:rsidRDefault="009B307E" w:rsidP="009B307E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-مدى صدق الاستقراء بين اليقين والنسبية.</w:t>
      </w:r>
    </w:p>
    <w:p w:rsidR="009B307E" w:rsidRPr="002A1256" w:rsidRDefault="009B307E" w:rsidP="009B307E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>الإشكال :</w:t>
      </w:r>
      <w:proofErr w:type="gramEnd"/>
      <w:r w:rsidR="002A125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كيف انتقد بوبر الاستقراء؟ وإلى أي مدى يمكن تأسيس ابستمولوجيا جديدة رافضة للمنهج الاستقرائي؟ </w:t>
      </w:r>
    </w:p>
    <w:p w:rsidR="009B307E" w:rsidRDefault="009B307E" w:rsidP="002A1256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2-</w:t>
      </w:r>
      <w:proofErr w:type="gramStart"/>
      <w:r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العرض :</w:t>
      </w:r>
      <w:proofErr w:type="gramEnd"/>
      <w:r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7نقاط</w:t>
      </w:r>
    </w:p>
    <w:p w:rsidR="002A1256" w:rsidRPr="002A1256" w:rsidRDefault="002A1256" w:rsidP="002A1256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-العقلانية النقدية مع بوبر ونقد </w:t>
      </w:r>
      <w:proofErr w:type="spellStart"/>
      <w:r w:rsidRPr="002A125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الابستمولوجيات</w:t>
      </w:r>
      <w:proofErr w:type="spellEnd"/>
      <w:r w:rsidRPr="002A125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الكلاسيكية القائمة على الاستقراء.</w:t>
      </w:r>
    </w:p>
    <w:p w:rsidR="009B307E" w:rsidRPr="002A1256" w:rsidRDefault="009B307E" w:rsidP="009B307E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>-نقد الاستقراء-بوبر</w:t>
      </w:r>
      <w:r w:rsidR="002A125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</w:t>
      </w:r>
    </w:p>
    <w:p w:rsidR="009B307E" w:rsidRPr="002A1256" w:rsidRDefault="009B307E" w:rsidP="009B307E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-القابلية </w:t>
      </w:r>
      <w:proofErr w:type="gramStart"/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>للتكذيب  والمنهج</w:t>
      </w:r>
      <w:proofErr w:type="gramEnd"/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الفرضي .</w:t>
      </w:r>
    </w:p>
    <w:p w:rsidR="009B307E" w:rsidRPr="002A1256" w:rsidRDefault="009B307E" w:rsidP="009B307E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-في نقد بوبر   </w:t>
      </w:r>
      <w:proofErr w:type="spellStart"/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>فايرابند</w:t>
      </w:r>
      <w:proofErr w:type="spellEnd"/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نموذجا.</w:t>
      </w:r>
    </w:p>
    <w:p w:rsidR="009B307E" w:rsidRPr="002A1256" w:rsidRDefault="009B307E" w:rsidP="009B307E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3-</w:t>
      </w:r>
      <w:r w:rsidR="007F738D"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الخاتمة</w:t>
      </w:r>
      <w:r w:rsidR="00CA5A9F"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2A1256" w:rsidRPr="002A125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 </w:t>
      </w:r>
      <w:r w:rsidR="00CA5A9F"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4نقاط</w:t>
      </w:r>
    </w:p>
    <w:p w:rsidR="007F738D" w:rsidRPr="002A1256" w:rsidRDefault="007F738D" w:rsidP="007F738D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    أهمية فلسفة </w:t>
      </w:r>
      <w:proofErr w:type="gramStart"/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>بوبر  في</w:t>
      </w:r>
      <w:proofErr w:type="gramEnd"/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بناء فلسفة العلم المعاصرة</w:t>
      </w:r>
    </w:p>
    <w:p w:rsidR="007F738D" w:rsidRPr="002A1256" w:rsidRDefault="007F738D" w:rsidP="007F738D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الموضوع الثاني:</w:t>
      </w:r>
      <w:r w:rsidR="00CA5A9F"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15 نقطة</w:t>
      </w:r>
    </w:p>
    <w:p w:rsidR="007F738D" w:rsidRPr="002A1256" w:rsidRDefault="007F738D" w:rsidP="007F738D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>1-</w:t>
      </w:r>
      <w:r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مقدمة:</w:t>
      </w:r>
      <w:r w:rsidR="00CA5A9F"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4نقاط</w:t>
      </w:r>
    </w:p>
    <w:p w:rsidR="007F738D" w:rsidRPr="002A1256" w:rsidRDefault="007F738D" w:rsidP="007F738D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  -في مفهوم العلوم الإنسانية.</w:t>
      </w:r>
    </w:p>
    <w:p w:rsidR="007F738D" w:rsidRPr="002A1256" w:rsidRDefault="007F738D" w:rsidP="007F738D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lastRenderedPageBreak/>
        <w:t xml:space="preserve">    -في مفهوم الموضوعية في العلم.</w:t>
      </w:r>
    </w:p>
    <w:p w:rsidR="007F738D" w:rsidRPr="002A1256" w:rsidRDefault="007F738D" w:rsidP="007F738D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 -الاختلاف في موضوعية العلوم الإنسانية.</w:t>
      </w:r>
    </w:p>
    <w:p w:rsidR="007F738D" w:rsidRPr="002A1256" w:rsidRDefault="007F738D" w:rsidP="007F738D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-الإشكال:</w:t>
      </w:r>
      <w:r w:rsidR="002A125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هل الموضوعية ممكنة في العلوم الإنسانية؟</w:t>
      </w:r>
    </w:p>
    <w:p w:rsidR="007F738D" w:rsidRPr="002A1256" w:rsidRDefault="007F738D" w:rsidP="007F738D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2-العرض:</w:t>
      </w:r>
      <w:r w:rsidR="00CA5A9F"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7نقاط</w:t>
      </w:r>
    </w:p>
    <w:p w:rsidR="007F738D" w:rsidRPr="002A1256" w:rsidRDefault="007F738D" w:rsidP="007F738D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  أ-الموضوعية ممكنة في العلوم الإنسانية بصفة مطلقة.</w:t>
      </w:r>
    </w:p>
    <w:p w:rsidR="007F738D" w:rsidRPr="002A1256" w:rsidRDefault="007F738D" w:rsidP="007F738D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         -يمكن دراسة السلوك الإنساني دراسة موضوعية –واطسون-</w:t>
      </w:r>
    </w:p>
    <w:p w:rsidR="007F738D" w:rsidRPr="002A1256" w:rsidRDefault="007F738D" w:rsidP="007F738D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        -الظاهرة الاجتماعية ظاهرة شيئية-ايميل </w:t>
      </w:r>
      <w:proofErr w:type="spellStart"/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>دوركهايم</w:t>
      </w:r>
      <w:proofErr w:type="spellEnd"/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>-</w:t>
      </w:r>
    </w:p>
    <w:p w:rsidR="007F738D" w:rsidRPr="002A1256" w:rsidRDefault="007F738D" w:rsidP="007F738D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>ب-الموضوعية غير ممكنة في العلوم الإنسانية –التيار الطبيعي-</w:t>
      </w:r>
    </w:p>
    <w:p w:rsidR="007F738D" w:rsidRPr="002A1256" w:rsidRDefault="007F738D" w:rsidP="007F738D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   -خصائص الظاهرة الإنسانية: </w:t>
      </w:r>
      <w:proofErr w:type="gramStart"/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>التعقيد ،الروحية</w:t>
      </w:r>
      <w:proofErr w:type="gramEnd"/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، </w:t>
      </w:r>
      <w:proofErr w:type="spellStart"/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>الحرية،ثنائية</w:t>
      </w:r>
      <w:proofErr w:type="spellEnd"/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النسق.</w:t>
      </w:r>
    </w:p>
    <w:p w:rsidR="007F738D" w:rsidRPr="002A1256" w:rsidRDefault="007F738D" w:rsidP="007F738D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    -الأيديولوجيا وعنصر القيمة.</w:t>
      </w:r>
    </w:p>
    <w:p w:rsidR="007F738D" w:rsidRPr="002A1256" w:rsidRDefault="007F738D" w:rsidP="007F738D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>ج-يمكن تحقيق الموضوعية النسبية.</w:t>
      </w:r>
    </w:p>
    <w:p w:rsidR="007F738D" w:rsidRPr="002A1256" w:rsidRDefault="007F738D" w:rsidP="007F738D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   يمكن التخلص من عنصر </w:t>
      </w:r>
      <w:proofErr w:type="gramStart"/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>الذاتية .</w:t>
      </w:r>
      <w:proofErr w:type="gramEnd"/>
    </w:p>
    <w:p w:rsidR="007F738D" w:rsidRPr="002A1256" w:rsidRDefault="007F738D" w:rsidP="007F738D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   استخدام المناهج الرياضية واللغة الرمزية واستخدام البيانات.</w:t>
      </w:r>
    </w:p>
    <w:p w:rsidR="007F738D" w:rsidRPr="002A1256" w:rsidRDefault="002A1256" w:rsidP="007F738D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3-الخاتمة</w:t>
      </w:r>
      <w:r w:rsidR="007F738D"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:</w:t>
      </w:r>
      <w:r w:rsidR="009F7CAA"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الموضوعية نسبية في العلوم الإنسانية.</w:t>
      </w:r>
      <w:r w:rsidR="00CA5A9F"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4نقاط</w:t>
      </w:r>
    </w:p>
    <w:p w:rsidR="009F7CAA" w:rsidRPr="002A1256" w:rsidRDefault="009F7CAA" w:rsidP="009F7CAA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                     التأكيد على أهمية الموضوع.</w:t>
      </w:r>
    </w:p>
    <w:p w:rsidR="009F7CAA" w:rsidRPr="002A1256" w:rsidRDefault="009F7CAA" w:rsidP="002A1256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الموضوع الثالث: تحليل </w:t>
      </w:r>
      <w:proofErr w:type="gramStart"/>
      <w:r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النص</w:t>
      </w:r>
      <w:r w:rsidR="00CA5A9F"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 15</w:t>
      </w:r>
      <w:proofErr w:type="gramEnd"/>
      <w:r w:rsidR="00CA5A9F"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نقاط</w:t>
      </w:r>
    </w:p>
    <w:p w:rsidR="009F7CAA" w:rsidRPr="002A1256" w:rsidRDefault="009F7CAA" w:rsidP="009F7CAA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مقدمة</w:t>
      </w:r>
      <w:r w:rsidR="00CA5A9F"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: 3نقاط</w:t>
      </w:r>
    </w:p>
    <w:p w:rsidR="009F7CAA" w:rsidRPr="002A1256" w:rsidRDefault="009F7CAA" w:rsidP="009F7CAA">
      <w:pPr>
        <w:pStyle w:val="Paragraphedeliste"/>
        <w:bidi/>
        <w:ind w:left="50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  -فلسفة العلوم </w:t>
      </w:r>
    </w:p>
    <w:p w:rsidR="009F7CAA" w:rsidRPr="002A1256" w:rsidRDefault="009F7CAA" w:rsidP="009F7CAA">
      <w:pPr>
        <w:pStyle w:val="Paragraphedeliste"/>
        <w:bidi/>
        <w:ind w:left="50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  -مفهوم المنهج وجدلية الخلاف حول أهميته في العلوم.</w:t>
      </w:r>
    </w:p>
    <w:p w:rsidR="009F7CAA" w:rsidRPr="002A1256" w:rsidRDefault="009F7CAA" w:rsidP="009F7CAA">
      <w:pPr>
        <w:pStyle w:val="Paragraphedeliste"/>
        <w:bidi/>
        <w:ind w:left="50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lastRenderedPageBreak/>
        <w:t xml:space="preserve">   -</w:t>
      </w:r>
      <w:proofErr w:type="spellStart"/>
      <w:proofErr w:type="gramStart"/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>الإشكال:</w:t>
      </w:r>
      <w:r w:rsidR="002A125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كيف</w:t>
      </w:r>
      <w:proofErr w:type="spellEnd"/>
      <w:proofErr w:type="gramEnd"/>
      <w:r w:rsidR="002A125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برر </w:t>
      </w:r>
      <w:proofErr w:type="spellStart"/>
      <w:r w:rsidR="002A125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فايرابند</w:t>
      </w:r>
      <w:proofErr w:type="spellEnd"/>
      <w:r w:rsidR="002A125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رفضه للمنهج العلمي وما هي البدائل التي يقدمها؟</w:t>
      </w:r>
    </w:p>
    <w:p w:rsidR="009F7CAA" w:rsidRPr="002A1256" w:rsidRDefault="009F7CAA" w:rsidP="009F7CAA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2-شرح المصطلحات</w:t>
      </w:r>
      <w:r w:rsidR="00CA5A9F"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:2نقاط</w:t>
      </w:r>
    </w:p>
    <w:p w:rsidR="009F7CAA" w:rsidRPr="002A1256" w:rsidRDefault="009F7CAA" w:rsidP="00CA5A9F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>-العلم</w:t>
      </w:r>
      <w:r w:rsidR="00CA5A9F"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>-المنهج</w:t>
      </w: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>-</w:t>
      </w:r>
      <w:proofErr w:type="gramStart"/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>الابستمولوجيا.-</w:t>
      </w:r>
      <w:proofErr w:type="spellStart"/>
      <w:proofErr w:type="gramEnd"/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>الكوبرنيكية</w:t>
      </w:r>
      <w:proofErr w:type="spellEnd"/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>.</w:t>
      </w:r>
    </w:p>
    <w:p w:rsidR="009F7CAA" w:rsidRPr="002A1256" w:rsidRDefault="009F7CAA" w:rsidP="009F7CAA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3- موقف</w:t>
      </w:r>
      <w:proofErr w:type="gramEnd"/>
      <w:r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صاحب النص:</w:t>
      </w:r>
      <w:r w:rsidR="00CA5A9F"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4نقاط</w:t>
      </w:r>
    </w:p>
    <w:p w:rsidR="009F7CAA" w:rsidRPr="002A1256" w:rsidRDefault="009F7CAA" w:rsidP="009F7CAA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      -رفض فكرة المنهج العلمي.</w:t>
      </w:r>
    </w:p>
    <w:p w:rsidR="009F7CAA" w:rsidRPr="002A1256" w:rsidRDefault="009F7CAA" w:rsidP="009F7CAA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    -الحرية في الوصول إلى الحقيقة العلمية.</w:t>
      </w:r>
    </w:p>
    <w:p w:rsidR="009F7CAA" w:rsidRPr="002A1256" w:rsidRDefault="009F7CAA" w:rsidP="009F7CAA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    -النزعة الفوضوية ورفض النظام في المعرفة العلمية.</w:t>
      </w:r>
    </w:p>
    <w:p w:rsidR="00CA5A9F" w:rsidRPr="002A1256" w:rsidRDefault="009F7CAA" w:rsidP="009F7CAA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4-</w:t>
      </w:r>
      <w:proofErr w:type="gramStart"/>
      <w:r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الحجج:  </w:t>
      </w:r>
      <w:r w:rsidR="00CA5A9F"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3</w:t>
      </w:r>
      <w:proofErr w:type="gramEnd"/>
      <w:r w:rsidR="00CA5A9F"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نقاط</w:t>
      </w:r>
    </w:p>
    <w:p w:rsidR="009F7CAA" w:rsidRPr="002A1256" w:rsidRDefault="009F7CAA" w:rsidP="00CA5A9F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-حجة مقارنة</w:t>
      </w:r>
    </w:p>
    <w:p w:rsidR="009F7CAA" w:rsidRPr="002A1256" w:rsidRDefault="009F7CAA" w:rsidP="009F7CAA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-حجة بالمثال</w:t>
      </w:r>
    </w:p>
    <w:p w:rsidR="00CA5A9F" w:rsidRPr="002A1256" w:rsidRDefault="009F7CAA" w:rsidP="009F7CAA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5-</w:t>
      </w:r>
      <w:proofErr w:type="gramStart"/>
      <w:r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النقد </w:t>
      </w: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>:</w:t>
      </w:r>
      <w:proofErr w:type="gramEnd"/>
      <w:r w:rsidR="00CA5A9F"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2نقاط</w:t>
      </w:r>
    </w:p>
    <w:p w:rsidR="009F7CAA" w:rsidRPr="002A1256" w:rsidRDefault="00CA5A9F" w:rsidP="00CA5A9F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   </w:t>
      </w:r>
      <w:r w:rsidR="009F7CAA"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>-دور المنهج يبقى أساسيا.</w:t>
      </w:r>
    </w:p>
    <w:p w:rsidR="009F7CAA" w:rsidRPr="002A1256" w:rsidRDefault="009F7CAA" w:rsidP="009F7CAA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</w:t>
      </w:r>
      <w:r w:rsid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 </w:t>
      </w:r>
      <w:r w:rsidR="00CA5A9F"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>-الفوضوية تأسيس للاعقلانية والعبثية في العلم.</w:t>
      </w:r>
    </w:p>
    <w:p w:rsidR="00CA5A9F" w:rsidRPr="002A1256" w:rsidRDefault="00CA5A9F" w:rsidP="00CA5A9F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6-الخاتمة: 2نقاط</w:t>
      </w:r>
    </w:p>
    <w:p w:rsidR="00CA5A9F" w:rsidRPr="002A1256" w:rsidRDefault="00CA5A9F" w:rsidP="00CA5A9F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A125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  التأكيد على أهمية النزعة الفوضوية في العلم.</w:t>
      </w:r>
    </w:p>
    <w:p w:rsidR="00CA5A9F" w:rsidRDefault="00CA5A9F" w:rsidP="00CA5A9F">
      <w:pPr>
        <w:bidi/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</w:t>
      </w:r>
    </w:p>
    <w:p w:rsidR="00CA5A9F" w:rsidRPr="00AD08BD" w:rsidRDefault="00AD08BD" w:rsidP="00AD08BD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(</w:t>
      </w:r>
      <w:r w:rsidR="00CA5A9F" w:rsidRPr="00AD08B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ملاحظة</w:t>
      </w:r>
      <w:r w:rsidR="00CA5A9F" w:rsidRPr="00AD08BD">
        <w:rPr>
          <w:rFonts w:ascii="Traditional Arabic" w:hAnsi="Traditional Arabic" w:cs="Traditional Arabic"/>
          <w:sz w:val="32"/>
          <w:szCs w:val="32"/>
          <w:rtl/>
          <w:lang w:bidi="ar-DZ"/>
        </w:rPr>
        <w:t>: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CA5A9F" w:rsidRPr="00AD08BD">
        <w:rPr>
          <w:rFonts w:ascii="Traditional Arabic" w:hAnsi="Traditional Arabic" w:cs="Traditional Arabic"/>
          <w:sz w:val="32"/>
          <w:szCs w:val="32"/>
          <w:rtl/>
          <w:lang w:bidi="ar-DZ"/>
        </w:rPr>
        <w:t>تمنح 5 نقاط لحضور المحاضرة-تم احتساب عشر محاضرات</w:t>
      </w:r>
      <w:r w:rsidR="00CA5A9F" w:rsidRPr="00AD08B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–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)</w:t>
      </w:r>
      <w:bookmarkStart w:id="0" w:name="_GoBack"/>
      <w:bookmarkEnd w:id="0"/>
    </w:p>
    <w:p w:rsidR="009F7CAA" w:rsidRPr="009F7CAA" w:rsidRDefault="009F7CAA" w:rsidP="009F7CAA">
      <w:pPr>
        <w:pStyle w:val="Paragraphedeliste"/>
        <w:bidi/>
        <w:ind w:left="500"/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-</w:t>
      </w:r>
    </w:p>
    <w:p w:rsidR="007F738D" w:rsidRDefault="007F738D" w:rsidP="007F738D">
      <w:pPr>
        <w:bidi/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</w:pPr>
    </w:p>
    <w:p w:rsidR="007F738D" w:rsidRDefault="007F738D" w:rsidP="007F738D">
      <w:pPr>
        <w:bidi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7F738D" w:rsidRPr="007F738D" w:rsidRDefault="007F738D" w:rsidP="007F738D">
      <w:pPr>
        <w:bidi/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</w:pPr>
    </w:p>
    <w:p w:rsidR="009B307E" w:rsidRDefault="009B307E" w:rsidP="009B307E">
      <w:pPr>
        <w:bidi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9B307E" w:rsidRPr="009B307E" w:rsidRDefault="009B307E" w:rsidP="009B307E">
      <w:pPr>
        <w:bidi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9B307E" w:rsidRPr="009B307E" w:rsidRDefault="009B307E" w:rsidP="009B307E">
      <w:pPr>
        <w:bidi/>
        <w:rPr>
          <w:rFonts w:ascii="Sakkal Majalla" w:hAnsi="Sakkal Majalla" w:cs="Sakkal Majalla" w:hint="cs"/>
          <w:b/>
          <w:bCs/>
          <w:sz w:val="28"/>
          <w:szCs w:val="28"/>
          <w:lang w:bidi="ar-DZ"/>
        </w:rPr>
      </w:pPr>
    </w:p>
    <w:sectPr w:rsidR="009B307E" w:rsidRPr="009B3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264A6"/>
    <w:multiLevelType w:val="hybridMultilevel"/>
    <w:tmpl w:val="356AB2D0"/>
    <w:lvl w:ilvl="0" w:tplc="525C01C4">
      <w:start w:val="1"/>
      <w:numFmt w:val="decimal"/>
      <w:lvlText w:val="%1-"/>
      <w:lvlJc w:val="left"/>
      <w:pPr>
        <w:ind w:left="5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0" w:hanging="360"/>
      </w:pPr>
    </w:lvl>
    <w:lvl w:ilvl="2" w:tplc="040C001B" w:tentative="1">
      <w:start w:val="1"/>
      <w:numFmt w:val="lowerRoman"/>
      <w:lvlText w:val="%3."/>
      <w:lvlJc w:val="right"/>
      <w:pPr>
        <w:ind w:left="1940" w:hanging="180"/>
      </w:pPr>
    </w:lvl>
    <w:lvl w:ilvl="3" w:tplc="040C000F" w:tentative="1">
      <w:start w:val="1"/>
      <w:numFmt w:val="decimal"/>
      <w:lvlText w:val="%4."/>
      <w:lvlJc w:val="left"/>
      <w:pPr>
        <w:ind w:left="2660" w:hanging="360"/>
      </w:pPr>
    </w:lvl>
    <w:lvl w:ilvl="4" w:tplc="040C0019" w:tentative="1">
      <w:start w:val="1"/>
      <w:numFmt w:val="lowerLetter"/>
      <w:lvlText w:val="%5."/>
      <w:lvlJc w:val="left"/>
      <w:pPr>
        <w:ind w:left="3380" w:hanging="360"/>
      </w:pPr>
    </w:lvl>
    <w:lvl w:ilvl="5" w:tplc="040C001B" w:tentative="1">
      <w:start w:val="1"/>
      <w:numFmt w:val="lowerRoman"/>
      <w:lvlText w:val="%6."/>
      <w:lvlJc w:val="right"/>
      <w:pPr>
        <w:ind w:left="4100" w:hanging="180"/>
      </w:pPr>
    </w:lvl>
    <w:lvl w:ilvl="6" w:tplc="040C000F" w:tentative="1">
      <w:start w:val="1"/>
      <w:numFmt w:val="decimal"/>
      <w:lvlText w:val="%7."/>
      <w:lvlJc w:val="left"/>
      <w:pPr>
        <w:ind w:left="4820" w:hanging="360"/>
      </w:pPr>
    </w:lvl>
    <w:lvl w:ilvl="7" w:tplc="040C0019" w:tentative="1">
      <w:start w:val="1"/>
      <w:numFmt w:val="lowerLetter"/>
      <w:lvlText w:val="%8."/>
      <w:lvlJc w:val="left"/>
      <w:pPr>
        <w:ind w:left="5540" w:hanging="360"/>
      </w:pPr>
    </w:lvl>
    <w:lvl w:ilvl="8" w:tplc="040C001B" w:tentative="1">
      <w:start w:val="1"/>
      <w:numFmt w:val="lowerRoman"/>
      <w:lvlText w:val="%9."/>
      <w:lvlJc w:val="right"/>
      <w:pPr>
        <w:ind w:left="62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07E"/>
    <w:rsid w:val="001F3A3C"/>
    <w:rsid w:val="002A1256"/>
    <w:rsid w:val="007F738D"/>
    <w:rsid w:val="009B307E"/>
    <w:rsid w:val="009F7CAA"/>
    <w:rsid w:val="00AD08BD"/>
    <w:rsid w:val="00CA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5CCE7-5664-4866-A1B2-8957FE45C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F7C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319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2026-05-23T17:37:00Z</dcterms:created>
  <dcterms:modified xsi:type="dcterms:W3CDTF">2026-05-23T18:30:00Z</dcterms:modified>
</cp:coreProperties>
</file>