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b/>
          <w:bCs/>
          <w:sz w:val="36"/>
          <w:szCs w:val="36"/>
          <w:rtl/>
        </w:rPr>
      </w:pPr>
    </w:p>
    <w:p w:rsidR="001115B8" w:rsidRPr="00210523" w:rsidRDefault="001115B8" w:rsidP="001115B8">
      <w:pPr>
        <w:widowControl w:val="0"/>
        <w:tabs>
          <w:tab w:val="left" w:pos="2634"/>
        </w:tabs>
        <w:bidi/>
        <w:spacing w:line="216" w:lineRule="auto"/>
        <w:ind w:firstLine="284"/>
        <w:jc w:val="center"/>
        <w:outlineLvl w:val="0"/>
        <w:rPr>
          <w:rFonts w:ascii="Traditional Arabic" w:hAnsi="Traditional Arabic" w:cs="Traditional Arabic"/>
          <w:b/>
          <w:bCs/>
          <w:sz w:val="48"/>
          <w:szCs w:val="48"/>
          <w:u w:val="single"/>
          <w:rtl/>
        </w:rPr>
      </w:pPr>
      <w:r w:rsidRPr="00210523">
        <w:rPr>
          <w:rFonts w:ascii="Traditional Arabic" w:hAnsi="Traditional Arabic" w:cs="Traditional Arabic" w:hint="cs"/>
          <w:b/>
          <w:bCs/>
          <w:sz w:val="48"/>
          <w:szCs w:val="48"/>
          <w:u w:val="single"/>
          <w:rtl/>
        </w:rPr>
        <w:t xml:space="preserve">الإيمان بالكتب السماويّة </w:t>
      </w:r>
      <w:r>
        <w:rPr>
          <w:rFonts w:ascii="Traditional Arabic" w:hAnsi="Traditional Arabic" w:cs="Traditional Arabic" w:hint="cs"/>
          <w:b/>
          <w:bCs/>
          <w:sz w:val="48"/>
          <w:szCs w:val="48"/>
          <w:u w:val="single"/>
          <w:rtl/>
        </w:rPr>
        <w:t>2</w:t>
      </w:r>
    </w:p>
    <w:p w:rsidR="001115B8" w:rsidRDefault="001115B8" w:rsidP="001115B8">
      <w:pPr>
        <w:widowControl w:val="0"/>
        <w:tabs>
          <w:tab w:val="left" w:pos="2634"/>
        </w:tabs>
        <w:bidi/>
        <w:spacing w:line="216" w:lineRule="auto"/>
        <w:ind w:firstLine="284"/>
        <w:jc w:val="center"/>
        <w:outlineLvl w:val="0"/>
        <w:rPr>
          <w:rFonts w:ascii="Traditional Arabic" w:hAnsi="Traditional Arabic" w:cs="Traditional Arabic"/>
          <w:b/>
          <w:bCs/>
          <w:sz w:val="36"/>
          <w:szCs w:val="36"/>
          <w:rtl/>
        </w:rPr>
      </w:pPr>
    </w:p>
    <w:p w:rsidR="001115B8" w:rsidRPr="00C253E0" w:rsidRDefault="00C253E0" w:rsidP="00C253E0">
      <w:pPr>
        <w:bidi/>
        <w:jc w:val="center"/>
        <w:rPr>
          <w:rFonts w:ascii="Traditional Arabic" w:hAnsi="Traditional Arabic" w:cs="Traditional Arabic"/>
          <w:sz w:val="24"/>
          <w:szCs w:val="24"/>
          <w:rtl/>
          <w:lang w:bidi="ar-DZ"/>
        </w:rPr>
      </w:pPr>
      <w:r>
        <w:rPr>
          <w:rFonts w:ascii="Traditional Arabic" w:hAnsi="Traditional Arabic" w:cs="Traditional Arabic"/>
          <w:sz w:val="24"/>
          <w:szCs w:val="24"/>
          <w:rtl/>
          <w:lang w:bidi="ar-DZ"/>
        </w:rPr>
        <w:t xml:space="preserve">المصدر: </w:t>
      </w:r>
      <w:r>
        <w:rPr>
          <w:rFonts w:ascii="Traditional Arabic" w:hAnsi="Traditional Arabic" w:cs="Traditional Arabic"/>
          <w:sz w:val="24"/>
          <w:szCs w:val="24"/>
          <w:lang w:bidi="ar-DZ"/>
        </w:rPr>
        <w:t>https://islamhouse.com/ar/books/172701</w:t>
      </w:r>
      <w:bookmarkStart w:id="0" w:name="_GoBack"/>
      <w:bookmarkEnd w:id="0"/>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b/>
          <w:bCs/>
          <w:sz w:val="36"/>
          <w:szCs w:val="36"/>
          <w:rtl/>
        </w:rPr>
      </w:pPr>
    </w:p>
    <w:p w:rsidR="001115B8" w:rsidRPr="001115B8" w:rsidRDefault="001115B8" w:rsidP="001115B8">
      <w:pPr>
        <w:widowControl w:val="0"/>
        <w:tabs>
          <w:tab w:val="left" w:pos="2634"/>
        </w:tabs>
        <w:bidi/>
        <w:spacing w:line="216" w:lineRule="auto"/>
        <w:ind w:firstLine="284"/>
        <w:jc w:val="center"/>
        <w:outlineLvl w:val="0"/>
        <w:rPr>
          <w:rFonts w:ascii="Traditional Arabic" w:hAnsi="Traditional Arabic" w:cs="Traditional Arabic"/>
          <w:sz w:val="36"/>
          <w:szCs w:val="36"/>
          <w:rtl/>
        </w:rPr>
      </w:pPr>
      <w:r w:rsidRPr="001115B8">
        <w:rPr>
          <w:rFonts w:ascii="Traditional Arabic" w:hAnsi="Traditional Arabic" w:cs="Traditional Arabic"/>
          <w:noProof/>
          <w:snapToGrid/>
          <w:sz w:val="36"/>
          <w:szCs w:val="36"/>
          <w:rtl/>
          <w:lang w:val="fr-FR" w:eastAsia="fr-FR"/>
        </w:rPr>
        <mc:AlternateContent>
          <mc:Choice Requires="wps">
            <w:drawing>
              <wp:anchor distT="0" distB="0" distL="114300" distR="114300" simplePos="0" relativeHeight="251659264" behindDoc="0" locked="0" layoutInCell="1" allowOverlap="1" wp14:anchorId="14EE8C7E" wp14:editId="1E908B2D">
                <wp:simplePos x="0" y="0"/>
                <wp:positionH relativeFrom="column">
                  <wp:posOffset>26035</wp:posOffset>
                </wp:positionH>
                <wp:positionV relativeFrom="paragraph">
                  <wp:posOffset>-77470</wp:posOffset>
                </wp:positionV>
                <wp:extent cx="4647565" cy="478155"/>
                <wp:effectExtent l="19685" t="20320" r="19050" b="25400"/>
                <wp:wrapNone/>
                <wp:docPr id="2" name="Organigramme : Alternativ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7565" cy="478155"/>
                        </a:xfrm>
                        <a:prstGeom prst="flowChartAlternateProcess">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15B8" w:rsidRPr="00744727" w:rsidRDefault="001115B8" w:rsidP="001115B8">
                            <w:pPr>
                              <w:jc w:val="center"/>
                              <w:rPr>
                                <w:rFonts w:cs="AL-Mohanad Bold"/>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2" o:spid="_x0000_s1026" type="#_x0000_t176" style="position:absolute;left:0;text-align:left;margin-left:2.05pt;margin-top:-6.1pt;width:365.95pt;height:3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BRoQIAADkFAAAOAAAAZHJzL2Uyb0RvYy54bWysVFtu2zAQ/C/QOxD8dyQ58iNC5MCw7KJA&#10;2gRIewBKoiSifJWkLadF79Kz9GRdUrZjNz9FUX1IpMjdnZkd8vZuLzjaUWOZkjlOrmKMqKxUzWSb&#10;48+fNqM5RtYRWROuJM3xM7X4bvH2zW2vMzpWneI1NQiSSJv1OsedczqLIlt1VBB7pTSVsNgoI4iD&#10;qWmj2pAesgsejeN4GvXK1NqoiloLf4thES9C/qahlXtoGksd4jkGbC68TXiX/h0tbknWGqI7Vh1g&#10;kH9AIQiTUPSUqiCOoK1hr1IJVhllVeOuKiUi1TSsooEDsEniP9g8dUTTwAXEsfokk/1/aauPu0eD&#10;WJ3jMUaSCGjRg2mJZKCJEPTXzwwtuaNGEsd2FI29YL22GcQ96UfjKVt9r6ovFkm16ohs6dIY1XeU&#10;1AAz8fujiwA/sRCKyv6DqqEe2ToVtNs3RviEoArahxY9n1pE9w5V8DOdprPJdIJRBWvpbJ5MJqEE&#10;yY7R2lj3jiqB/CDHDVc94DLuSIM+Dm4JJcnu3joPkWTHOI9Aqg3jPHiDS9Tn+HqexGCfSmhQqi55&#10;CLaKs9pvDCqYtlxxg3bEOy08B2AX2wQDMRFnIsfz0yaSebnWsg4VHWF8GAMqLn1yYA84D6PBV99v&#10;4pv1fD1PR+l4uh6lcVGMlptVOppuktmkuC5WqyL54XEmadaxuqbSQz16PEn/zkOH0za48+TyC0r2&#10;nPkmPK+ZR5cwguLA6vgN7IJPvDUGi7l9uQdBvF9KVT+DY4yChkIb4L6BQafMN4x6OLs5tl+3xFCM&#10;+HsJrrtJ0tQf9jBJJ7MxTMz5Snm+QmQFqXLsMBqGKzdcEFttWNtBpSS0W6olOLVhwS8vqA7+hvMZ&#10;yBzuEn8BnM/Drpcbb/EbAAD//wMAUEsDBBQABgAIAAAAIQClKtLb4AAAAAgBAAAPAAAAZHJzL2Rv&#10;d25yZXYueG1sTI9BS8NAFITvgv9heYK3dpNUEonZFBFFUDy0FaS3bfaZjWbfhuy2Tf31vp70OMww&#10;8021nFwvDjiGzpOCdJ6AQGq86ahV8L55mt2CCFGT0b0nVHDCAMv68qLSpfFHWuFhHVvBJRRKrcDG&#10;OJRShsai02HuByT2Pv3odGQ5ttKM+sjlrpdZkuTS6Y54weoBHyw23+u9U/A22E3y+nUqVv3zy499&#10;pG0oPrZKXV9N93cgIk7xLwxnfEaHmpl2fk8miF7BTcpBBbM0y0CwXyxy/rZTkC9SkHUl/x+ofwEA&#10;AP//AwBQSwECLQAUAAYACAAAACEAtoM4kv4AAADhAQAAEwAAAAAAAAAAAAAAAAAAAAAAW0NvbnRl&#10;bnRfVHlwZXNdLnhtbFBLAQItABQABgAIAAAAIQA4/SH/1gAAAJQBAAALAAAAAAAAAAAAAAAAAC8B&#10;AABfcmVscy8ucmVsc1BLAQItABQABgAIAAAAIQAMHFBRoQIAADkFAAAOAAAAAAAAAAAAAAAAAC4C&#10;AABkcnMvZTJvRG9jLnhtbFBLAQItABQABgAIAAAAIQClKtLb4AAAAAgBAAAPAAAAAAAAAAAAAAAA&#10;APsEAABkcnMvZG93bnJldi54bWxQSwUGAAAAAAQABADzAAAACAYAAAAA&#10;" filled="f" strokeweight="3pt">
                <v:stroke linestyle="thinThin"/>
                <v:textbox>
                  <w:txbxContent>
                    <w:p w:rsidR="001115B8" w:rsidRPr="00744727" w:rsidRDefault="001115B8" w:rsidP="001115B8">
                      <w:pPr>
                        <w:jc w:val="center"/>
                        <w:rPr>
                          <w:rFonts w:cs="AL-Mohanad Bold"/>
                          <w:b/>
                          <w:bCs/>
                        </w:rPr>
                      </w:pPr>
                    </w:p>
                  </w:txbxContent>
                </v:textbox>
              </v:shape>
            </w:pict>
          </mc:Fallback>
        </mc:AlternateContent>
      </w:r>
      <w:r w:rsidRPr="001115B8">
        <w:rPr>
          <w:rFonts w:ascii="Traditional Arabic" w:hAnsi="Traditional Arabic" w:cs="Traditional Arabic"/>
          <w:sz w:val="36"/>
          <w:szCs w:val="36"/>
          <w:rtl/>
        </w:rPr>
        <w:t>مواضع الاتفاق بين الكتب السماوية</w:t>
      </w:r>
      <w:r w:rsidRPr="001115B8">
        <w:rPr>
          <w:rFonts w:ascii="Traditional Arabic" w:hAnsi="Traditional Arabic" w:cs="Traditional Arabic"/>
          <w:sz w:val="36"/>
          <w:szCs w:val="36"/>
          <w:vertAlign w:val="superscript"/>
          <w:rtl/>
        </w:rPr>
        <w:t>(</w:t>
      </w:r>
      <w:r w:rsidRPr="001115B8">
        <w:rPr>
          <w:rStyle w:val="Appelnotedebasdep"/>
          <w:rFonts w:ascii="Traditional Arabic" w:hAnsi="Traditional Arabic" w:cs="Traditional Arabic"/>
          <w:sz w:val="36"/>
          <w:szCs w:val="36"/>
          <w:rtl/>
        </w:rPr>
        <w:footnoteReference w:id="1"/>
      </w:r>
      <w:r w:rsidRPr="001115B8">
        <w:rPr>
          <w:rFonts w:ascii="Traditional Arabic" w:hAnsi="Traditional Arabic" w:cs="Traditional Arabic"/>
          <w:sz w:val="36"/>
          <w:szCs w:val="36"/>
          <w:vertAlign w:val="superscript"/>
          <w:rtl/>
        </w:rPr>
        <w:t>)</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تتفق الكتب السماوية في أمور عديدة منها: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1_وحدة المصدر:</w:t>
      </w:r>
      <w:r w:rsidRPr="001115B8">
        <w:rPr>
          <w:rFonts w:ascii="Traditional Arabic" w:hAnsi="Traditional Arabic" w:cs="Traditional Arabic"/>
          <w:sz w:val="36"/>
          <w:szCs w:val="36"/>
          <w:rtl/>
        </w:rPr>
        <w:t xml:space="preserve"> فمصدرها واحد؛ فهي منزلة من عند الله،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الم (1) اللَّهُ لا إِلَهَ إِلاَّ هُوَ الْحَيُّ الْقَيُّومُ (2) نَزَّلَ عَلَيْكَ الْكِتَابَ بِالْحَقِّ مُصَدِّقاً لِمَا بَيْنَ يَدَيْهِ وَأَنْزَلَ التَّوْرَاةَ وَالإِنْجِيلَ (3) مِنْ قَبْلُ هُدًى لِلنَّاسِ وَأَنْزَلَ الْفُرْقَانَ</w:t>
      </w:r>
      <w:r w:rsidRPr="001115B8">
        <w:rPr>
          <w:rFonts w:ascii="Traditional Arabic" w:hAnsi="Traditional Arabic" w:cs="Traditional Arabic"/>
          <w:sz w:val="36"/>
          <w:szCs w:val="36"/>
          <w:rtl/>
        </w:rPr>
        <w:t xml:space="preserve">](آل عمران:1_4).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2_</w:t>
      </w:r>
      <w:proofErr w:type="gramStart"/>
      <w:r w:rsidRPr="001115B8">
        <w:rPr>
          <w:rFonts w:ascii="Traditional Arabic" w:hAnsi="Traditional Arabic" w:cs="Traditional Arabic"/>
          <w:b/>
          <w:bCs/>
          <w:sz w:val="36"/>
          <w:szCs w:val="36"/>
          <w:rtl/>
        </w:rPr>
        <w:t>وحدة</w:t>
      </w:r>
      <w:proofErr w:type="gramEnd"/>
      <w:r w:rsidRPr="001115B8">
        <w:rPr>
          <w:rFonts w:ascii="Traditional Arabic" w:hAnsi="Traditional Arabic" w:cs="Traditional Arabic"/>
          <w:b/>
          <w:bCs/>
          <w:sz w:val="36"/>
          <w:szCs w:val="36"/>
          <w:rtl/>
        </w:rPr>
        <w:t xml:space="preserve"> الغاية:</w:t>
      </w:r>
      <w:r w:rsidRPr="001115B8">
        <w:rPr>
          <w:rFonts w:ascii="Traditional Arabic" w:hAnsi="Traditional Arabic" w:cs="Traditional Arabic"/>
          <w:sz w:val="36"/>
          <w:szCs w:val="36"/>
          <w:rtl/>
        </w:rPr>
        <w:t xml:space="preserve"> فالكتب السماوية غايتها واحدة، فهي كلها تدعو إلى عبادة الله وحده لا شريك له، وإلى دين الإسلام؛ فالإسلام هو دين جميع الرسل،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w:t>
      </w:r>
      <w:r w:rsidRPr="001115B8">
        <w:rPr>
          <w:rFonts w:ascii="Traditional Arabic" w:hAnsi="Traditional Arabic" w:cs="Traditional Arabic"/>
          <w:b/>
          <w:bCs/>
          <w:sz w:val="36"/>
          <w:szCs w:val="36"/>
          <w:rtl/>
        </w:rPr>
        <w:t>وَلَقَدْ بَعَثْنَا فِي كُلِّ أُمَّةٍ رَسُولاً أَنْ اُعْبُدُوا اللَّهَ وَاجْتَنِبُوا الطَّاغُوتَ</w:t>
      </w:r>
      <w:r w:rsidRPr="001115B8">
        <w:rPr>
          <w:rFonts w:ascii="Traditional Arabic" w:hAnsi="Traditional Arabic" w:cs="Traditional Arabic"/>
          <w:sz w:val="36"/>
          <w:szCs w:val="36"/>
          <w:rtl/>
        </w:rPr>
        <w:t xml:space="preserve">](النحل: 36).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spellStart"/>
      <w:r w:rsidRPr="001115B8">
        <w:rPr>
          <w:rFonts w:ascii="Traditional Arabic" w:hAnsi="Traditional Arabic" w:cs="Traditional Arabic"/>
          <w:sz w:val="36"/>
          <w:szCs w:val="36"/>
          <w:rtl/>
        </w:rPr>
        <w:t>وقال_</w:t>
      </w:r>
      <w:proofErr w:type="gramStart"/>
      <w:r w:rsidRPr="001115B8">
        <w:rPr>
          <w:rFonts w:ascii="Traditional Arabic" w:hAnsi="Traditional Arabic" w:cs="Traditional Arabic"/>
          <w:sz w:val="36"/>
          <w:szCs w:val="36"/>
          <w:rtl/>
        </w:rPr>
        <w:t>تعالى</w:t>
      </w:r>
      <w:proofErr w:type="spellEnd"/>
      <w:proofErr w:type="gram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إِنَّ الدِّينَ عِنْدَ اللَّهِ الإِسْلامُ</w:t>
      </w:r>
      <w:r w:rsidRPr="001115B8">
        <w:rPr>
          <w:rFonts w:ascii="Traditional Arabic" w:hAnsi="Traditional Arabic" w:cs="Traditional Arabic"/>
          <w:sz w:val="36"/>
          <w:szCs w:val="36"/>
          <w:rtl/>
        </w:rPr>
        <w:t xml:space="preserve">] (آل عمران: 19).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والإسلام</w:t>
      </w:r>
      <w:proofErr w:type="gramEnd"/>
      <w:r w:rsidRPr="001115B8">
        <w:rPr>
          <w:rFonts w:ascii="Traditional Arabic" w:hAnsi="Traditional Arabic" w:cs="Traditional Arabic"/>
          <w:sz w:val="36"/>
          <w:szCs w:val="36"/>
          <w:rtl/>
        </w:rPr>
        <w:t xml:space="preserve"> هو الدين الذي أُمِر به </w:t>
      </w:r>
      <w:proofErr w:type="spellStart"/>
      <w:r w:rsidRPr="001115B8">
        <w:rPr>
          <w:rFonts w:ascii="Traditional Arabic" w:hAnsi="Traditional Arabic" w:cs="Traditional Arabic"/>
          <w:sz w:val="36"/>
          <w:szCs w:val="36"/>
          <w:rtl/>
        </w:rPr>
        <w:t>إبراهيم_عليه</w:t>
      </w:r>
      <w:proofErr w:type="spellEnd"/>
      <w:r w:rsidRPr="001115B8">
        <w:rPr>
          <w:rFonts w:ascii="Traditional Arabic" w:hAnsi="Traditional Arabic" w:cs="Traditional Arabic"/>
          <w:sz w:val="36"/>
          <w:szCs w:val="36"/>
          <w:rtl/>
        </w:rPr>
        <w:t xml:space="preserve"> السلام_[</w:t>
      </w:r>
      <w:r w:rsidRPr="001115B8">
        <w:rPr>
          <w:rFonts w:ascii="Traditional Arabic" w:hAnsi="Traditional Arabic" w:cs="Traditional Arabic"/>
          <w:b/>
          <w:bCs/>
          <w:sz w:val="36"/>
          <w:szCs w:val="36"/>
          <w:rtl/>
        </w:rPr>
        <w:t>إِذْ قَالَ لَهُ رَبُّهُ أَسْلِمْ قَالَ أَسْلَمْتُ لِرَبِّ الْعَالَمِينَ</w:t>
      </w:r>
      <w:r w:rsidRPr="001115B8">
        <w:rPr>
          <w:rFonts w:ascii="Traditional Arabic" w:hAnsi="Traditional Arabic" w:cs="Traditional Arabic"/>
          <w:sz w:val="36"/>
          <w:szCs w:val="36"/>
          <w:rtl/>
        </w:rPr>
        <w:t xml:space="preserve">](البقرة: 131).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وقال </w:t>
      </w:r>
      <w:proofErr w:type="spellStart"/>
      <w:r w:rsidRPr="001115B8">
        <w:rPr>
          <w:rFonts w:ascii="Traditional Arabic" w:hAnsi="Traditional Arabic" w:cs="Traditional Arabic"/>
          <w:sz w:val="36"/>
          <w:szCs w:val="36"/>
          <w:rtl/>
        </w:rPr>
        <w:t>موسى_عليه</w:t>
      </w:r>
      <w:proofErr w:type="spell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السلام_لقومه</w:t>
      </w:r>
      <w:proofErr w:type="spellEnd"/>
      <w:r w:rsidRPr="001115B8">
        <w:rPr>
          <w:rFonts w:ascii="Traditional Arabic" w:hAnsi="Traditional Arabic" w:cs="Traditional Arabic"/>
          <w:sz w:val="36"/>
          <w:szCs w:val="36"/>
          <w:rtl/>
        </w:rPr>
        <w:t>: [</w:t>
      </w:r>
      <w:r w:rsidRPr="001115B8">
        <w:rPr>
          <w:rFonts w:ascii="Traditional Arabic" w:hAnsi="Traditional Arabic" w:cs="Traditional Arabic"/>
          <w:b/>
          <w:bCs/>
          <w:sz w:val="36"/>
          <w:szCs w:val="36"/>
          <w:rtl/>
        </w:rPr>
        <w:t>يَا قَوْمِ إِنْ كُنْتُمْ آمَنْتُمْ بِاللَّهِ فَعَلَيْهِ تَوَكَّلُوا إِنْ كُنْتُمْ مُسْلِمِينَ</w:t>
      </w:r>
      <w:r w:rsidRPr="001115B8">
        <w:rPr>
          <w:rFonts w:ascii="Traditional Arabic" w:hAnsi="Traditional Arabic" w:cs="Traditional Arabic"/>
          <w:sz w:val="36"/>
          <w:szCs w:val="36"/>
          <w:rtl/>
        </w:rPr>
        <w:t xml:space="preserve">](يونس: 84).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والحواريون قالوا </w:t>
      </w:r>
      <w:proofErr w:type="spellStart"/>
      <w:r w:rsidRPr="001115B8">
        <w:rPr>
          <w:rFonts w:ascii="Traditional Arabic" w:hAnsi="Traditional Arabic" w:cs="Traditional Arabic"/>
          <w:sz w:val="36"/>
          <w:szCs w:val="36"/>
          <w:rtl/>
        </w:rPr>
        <w:t>لعيسى_عليه</w:t>
      </w:r>
      <w:proofErr w:type="spellEnd"/>
      <w:r w:rsidRPr="001115B8">
        <w:rPr>
          <w:rFonts w:ascii="Traditional Arabic" w:hAnsi="Traditional Arabic" w:cs="Traditional Arabic"/>
          <w:sz w:val="36"/>
          <w:szCs w:val="36"/>
          <w:rtl/>
        </w:rPr>
        <w:t xml:space="preserve"> </w:t>
      </w:r>
      <w:proofErr w:type="gramStart"/>
      <w:r w:rsidRPr="001115B8">
        <w:rPr>
          <w:rFonts w:ascii="Traditional Arabic" w:hAnsi="Traditional Arabic" w:cs="Traditional Arabic"/>
          <w:sz w:val="36"/>
          <w:szCs w:val="36"/>
          <w:rtl/>
        </w:rPr>
        <w:t>السلام</w:t>
      </w:r>
      <w:proofErr w:type="gram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آمَنَّا بِاللَّهِ وَاشْهَدْ بِأَنَّا مُسْلِمُونَ</w:t>
      </w:r>
      <w:r w:rsidRPr="001115B8">
        <w:rPr>
          <w:rFonts w:ascii="Traditional Arabic" w:hAnsi="Traditional Arabic" w:cs="Traditional Arabic"/>
          <w:sz w:val="36"/>
          <w:szCs w:val="36"/>
          <w:rtl/>
        </w:rPr>
        <w:t xml:space="preserve">] (آل عمران: 52).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spellStart"/>
      <w:proofErr w:type="gramStart"/>
      <w:r w:rsidRPr="001115B8">
        <w:rPr>
          <w:rFonts w:ascii="Traditional Arabic" w:hAnsi="Traditional Arabic" w:cs="Traditional Arabic"/>
          <w:sz w:val="36"/>
          <w:szCs w:val="36"/>
          <w:rtl/>
        </w:rPr>
        <w:t>فالغاية</w:t>
      </w:r>
      <w:proofErr w:type="gramEnd"/>
      <w:r w:rsidRPr="001115B8">
        <w:rPr>
          <w:rFonts w:ascii="Traditional Arabic" w:hAnsi="Traditional Arabic" w:cs="Traditional Arabic"/>
          <w:sz w:val="36"/>
          <w:szCs w:val="36"/>
          <w:rtl/>
        </w:rPr>
        <w:t>_إذاً_هي</w:t>
      </w:r>
      <w:proofErr w:type="spellEnd"/>
      <w:r w:rsidRPr="001115B8">
        <w:rPr>
          <w:rFonts w:ascii="Traditional Arabic" w:hAnsi="Traditional Arabic" w:cs="Traditional Arabic"/>
          <w:sz w:val="36"/>
          <w:szCs w:val="36"/>
          <w:rtl/>
        </w:rPr>
        <w:t xml:space="preserve"> الدعوة إلى دين الإسلام، وإلى عبادة الله وحده لا شريك له.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3_</w:t>
      </w:r>
      <w:proofErr w:type="gramStart"/>
      <w:r w:rsidRPr="001115B8">
        <w:rPr>
          <w:rFonts w:ascii="Traditional Arabic" w:hAnsi="Traditional Arabic" w:cs="Traditional Arabic"/>
          <w:b/>
          <w:bCs/>
          <w:sz w:val="36"/>
          <w:szCs w:val="36"/>
          <w:rtl/>
        </w:rPr>
        <w:t>مسائل</w:t>
      </w:r>
      <w:proofErr w:type="gramEnd"/>
      <w:r w:rsidRPr="001115B8">
        <w:rPr>
          <w:rFonts w:ascii="Traditional Arabic" w:hAnsi="Traditional Arabic" w:cs="Traditional Arabic"/>
          <w:b/>
          <w:bCs/>
          <w:sz w:val="36"/>
          <w:szCs w:val="36"/>
          <w:rtl/>
        </w:rPr>
        <w:t xml:space="preserve"> العقيدة:</w:t>
      </w:r>
      <w:r w:rsidRPr="001115B8">
        <w:rPr>
          <w:rFonts w:ascii="Traditional Arabic" w:hAnsi="Traditional Arabic" w:cs="Traditional Arabic"/>
          <w:sz w:val="36"/>
          <w:szCs w:val="36"/>
          <w:rtl/>
        </w:rPr>
        <w:t xml:space="preserve"> فالكتب اشتملت على الإيمان بالغيب، ومسائل العقيدة، كالإيمان بالرسل، والبعث والنشور، والإيمان باليوم الآخر إلى غير ذلك.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فمسائل</w:t>
      </w:r>
      <w:proofErr w:type="gramEnd"/>
      <w:r w:rsidRPr="001115B8">
        <w:rPr>
          <w:rFonts w:ascii="Traditional Arabic" w:hAnsi="Traditional Arabic" w:cs="Traditional Arabic"/>
          <w:sz w:val="36"/>
          <w:szCs w:val="36"/>
          <w:rtl/>
        </w:rPr>
        <w:t xml:space="preserve"> العقيدة من باب الأخبار التي لا تنسخ.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4_القواعد العامة:</w:t>
      </w:r>
      <w:r w:rsidRPr="001115B8">
        <w:rPr>
          <w:rFonts w:ascii="Traditional Arabic" w:hAnsi="Traditional Arabic" w:cs="Traditional Arabic"/>
          <w:sz w:val="36"/>
          <w:szCs w:val="36"/>
          <w:rtl/>
        </w:rPr>
        <w:t xml:space="preserve"> فالكتب السماوية تقرر القواعد العامة، التي لابد أن تعيها البشرية؛ كقاعدة الثواب والعقاب، وهي أن الإنسان يحاسب بعمله، فيعاقب بذنوبه وأوزاره، ولا يؤاخذ بجريرة غيره، ويثاب بسعيه، وليس له سعي غيره كما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w:t>
      </w:r>
      <w:r w:rsidRPr="001115B8">
        <w:rPr>
          <w:rFonts w:ascii="Traditional Arabic" w:hAnsi="Traditional Arabic" w:cs="Traditional Arabic"/>
          <w:b/>
          <w:bCs/>
          <w:sz w:val="36"/>
          <w:szCs w:val="36"/>
          <w:rtl/>
        </w:rPr>
        <w:t xml:space="preserve">أَمْ لَمْ يُنَبَّأْ بِمَا فِي صُحُفِ مُوسَى (36) </w:t>
      </w:r>
      <w:r w:rsidRPr="001115B8">
        <w:rPr>
          <w:rFonts w:ascii="Traditional Arabic" w:hAnsi="Traditional Arabic" w:cs="Traditional Arabic"/>
          <w:b/>
          <w:bCs/>
          <w:sz w:val="36"/>
          <w:szCs w:val="36"/>
          <w:rtl/>
        </w:rPr>
        <w:lastRenderedPageBreak/>
        <w:t xml:space="preserve">وَإِبْرَاهِيمَ الَّذِي وَفَّى (37) أَلاَّ تَزِرُ وَازِرَةٌ وِزْرَ أُخْرَى (38) وَأَنْ لَيْسَ لِلإِنسَانِ إِلاَّ مَا سَعَى (39) وَأَنَّ سَعْيَهُ سَوْفَ يُرَى (40) ثُمَّ </w:t>
      </w:r>
      <w:proofErr w:type="spellStart"/>
      <w:r w:rsidRPr="001115B8">
        <w:rPr>
          <w:rFonts w:ascii="Traditional Arabic" w:hAnsi="Traditional Arabic" w:cs="Traditional Arabic"/>
          <w:b/>
          <w:bCs/>
          <w:sz w:val="36"/>
          <w:szCs w:val="36"/>
          <w:rtl/>
        </w:rPr>
        <w:t>يُجْزَاهُ</w:t>
      </w:r>
      <w:proofErr w:type="spellEnd"/>
      <w:r w:rsidRPr="001115B8">
        <w:rPr>
          <w:rFonts w:ascii="Traditional Arabic" w:hAnsi="Traditional Arabic" w:cs="Traditional Arabic"/>
          <w:b/>
          <w:bCs/>
          <w:sz w:val="36"/>
          <w:szCs w:val="36"/>
          <w:rtl/>
        </w:rPr>
        <w:t xml:space="preserve"> الْجَزَاءَ الأَوْفَى</w:t>
      </w:r>
      <w:r w:rsidRPr="001115B8">
        <w:rPr>
          <w:rFonts w:ascii="Traditional Arabic" w:hAnsi="Traditional Arabic" w:cs="Traditional Arabic"/>
          <w:sz w:val="36"/>
          <w:szCs w:val="36"/>
          <w:rtl/>
        </w:rPr>
        <w:t xml:space="preserve">] (النجم: 36_41).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ومن ذلك الحث على تزكية النفس، وبيان أن الفلاح الحقيقي لا يتحقق إلا بتزكية النفس بالطاعة لله، والعبودية له، وإيثار الآجل على العاجل.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قَدْ أَفْلَحَ مَنْ تَزَكَّى (14) وَذَكَرَ اسْمَ رَبِّهِ فَصَلَّى (15) بَلْ تُؤْثِرُونَ الْحَيَاةَ الدُّنْيَا (16) وَالآخِرَةُ خَيْرٌ وَأَبْقَى (17) إِنَّ هَذَا لَفِي الصُّحُفِ الأُولَى (18) صُحُفِ إِبْرَاهِيمَ وَمُوسَى</w:t>
      </w:r>
      <w:r w:rsidRPr="001115B8">
        <w:rPr>
          <w:rFonts w:ascii="Traditional Arabic" w:hAnsi="Traditional Arabic" w:cs="Traditional Arabic"/>
          <w:sz w:val="36"/>
          <w:szCs w:val="36"/>
          <w:rtl/>
        </w:rPr>
        <w:t xml:space="preserve">] (الأعلى: 14_19).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ومن</w:t>
      </w:r>
      <w:proofErr w:type="gramEnd"/>
      <w:r w:rsidRPr="001115B8">
        <w:rPr>
          <w:rFonts w:ascii="Traditional Arabic" w:hAnsi="Traditional Arabic" w:cs="Traditional Arabic"/>
          <w:sz w:val="36"/>
          <w:szCs w:val="36"/>
          <w:rtl/>
        </w:rPr>
        <w:t xml:space="preserve"> تلك القواعد أن الذي يستحق وراثة الأرض هم عباد الله الصالحون؛ [</w:t>
      </w:r>
      <w:r w:rsidRPr="001115B8">
        <w:rPr>
          <w:rFonts w:ascii="Traditional Arabic" w:hAnsi="Traditional Arabic" w:cs="Traditional Arabic"/>
          <w:b/>
          <w:bCs/>
          <w:sz w:val="36"/>
          <w:szCs w:val="36"/>
          <w:rtl/>
        </w:rPr>
        <w:t>وَلَقَدْ كَتَبْنَا فِي الزَّبُورِ مِنْ بَعْدِ الذِّكْرِ أَنَّ الأَرْضَ يَرِثُهَا عِبَادِي الصَّالِحُونَ]</w:t>
      </w:r>
      <w:r w:rsidRPr="001115B8">
        <w:rPr>
          <w:rFonts w:ascii="Traditional Arabic" w:hAnsi="Traditional Arabic" w:cs="Traditional Arabic"/>
          <w:sz w:val="36"/>
          <w:szCs w:val="36"/>
          <w:rtl/>
        </w:rPr>
        <w:t xml:space="preserve"> (الأنبياء: 105).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ومن ذلك أن العاقبة للتقوى وللمتقين، كما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وَالْعَاقِبَةُ لِلتَّقْوَى</w:t>
      </w:r>
      <w:r w:rsidRPr="001115B8">
        <w:rPr>
          <w:rFonts w:ascii="Traditional Arabic" w:hAnsi="Traditional Arabic" w:cs="Traditional Arabic"/>
          <w:sz w:val="36"/>
          <w:szCs w:val="36"/>
          <w:rtl/>
        </w:rPr>
        <w:t>] (طه: 132)، وقال: [</w:t>
      </w:r>
      <w:r w:rsidRPr="001115B8">
        <w:rPr>
          <w:rFonts w:ascii="Traditional Arabic" w:hAnsi="Traditional Arabic" w:cs="Traditional Arabic"/>
          <w:b/>
          <w:bCs/>
          <w:sz w:val="36"/>
          <w:szCs w:val="36"/>
          <w:rtl/>
        </w:rPr>
        <w:t>وَالْعَاقِبَةُ لِلْمُتَّقِينَ</w:t>
      </w:r>
      <w:r w:rsidRPr="001115B8">
        <w:rPr>
          <w:rFonts w:ascii="Traditional Arabic" w:hAnsi="Traditional Arabic" w:cs="Traditional Arabic"/>
          <w:sz w:val="36"/>
          <w:szCs w:val="36"/>
          <w:rtl/>
        </w:rPr>
        <w:t xml:space="preserve">] (الأعراف: 128).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5_</w:t>
      </w:r>
      <w:proofErr w:type="gramStart"/>
      <w:r w:rsidRPr="001115B8">
        <w:rPr>
          <w:rFonts w:ascii="Traditional Arabic" w:hAnsi="Traditional Arabic" w:cs="Traditional Arabic"/>
          <w:b/>
          <w:bCs/>
          <w:sz w:val="36"/>
          <w:szCs w:val="36"/>
          <w:rtl/>
        </w:rPr>
        <w:t>العدل</w:t>
      </w:r>
      <w:proofErr w:type="gramEnd"/>
      <w:r w:rsidRPr="001115B8">
        <w:rPr>
          <w:rFonts w:ascii="Traditional Arabic" w:hAnsi="Traditional Arabic" w:cs="Traditional Arabic"/>
          <w:b/>
          <w:bCs/>
          <w:sz w:val="36"/>
          <w:szCs w:val="36"/>
          <w:rtl/>
        </w:rPr>
        <w:t xml:space="preserve"> والقسط:</w:t>
      </w:r>
      <w:r w:rsidRPr="001115B8">
        <w:rPr>
          <w:rFonts w:ascii="Traditional Arabic" w:hAnsi="Traditional Arabic" w:cs="Traditional Arabic"/>
          <w:sz w:val="36"/>
          <w:szCs w:val="36"/>
          <w:rtl/>
        </w:rPr>
        <w:t xml:space="preserve"> وهذا من مواطن الاتفاق؛ فجميع </w:t>
      </w:r>
      <w:proofErr w:type="spellStart"/>
      <w:r w:rsidRPr="001115B8">
        <w:rPr>
          <w:rFonts w:ascii="Traditional Arabic" w:hAnsi="Traditional Arabic" w:cs="Traditional Arabic"/>
          <w:sz w:val="36"/>
          <w:szCs w:val="36"/>
          <w:rtl/>
        </w:rPr>
        <w:t>الأنبياء_عليهم</w:t>
      </w:r>
      <w:proofErr w:type="spell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السلام_حملوا</w:t>
      </w:r>
      <w:proofErr w:type="spellEnd"/>
      <w:r w:rsidRPr="001115B8">
        <w:rPr>
          <w:rFonts w:ascii="Traditional Arabic" w:hAnsi="Traditional Arabic" w:cs="Traditional Arabic"/>
          <w:sz w:val="36"/>
          <w:szCs w:val="36"/>
          <w:rtl/>
        </w:rPr>
        <w:t xml:space="preserve"> ميزان العدل والقسط،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لَقَدْ أَرْسَلْنَا رُسُلَنَا بِالْبَيِّنَاتِ وَأَنْزَلْنَا مَعَهُمْ الْكِتَابَ وَالْمِيزَانَ لِيَقُومَ النَّاسُ بِالْقِسْطِ</w:t>
      </w:r>
      <w:r w:rsidRPr="001115B8">
        <w:rPr>
          <w:rFonts w:ascii="Traditional Arabic" w:hAnsi="Traditional Arabic" w:cs="Traditional Arabic"/>
          <w:sz w:val="36"/>
          <w:szCs w:val="36"/>
          <w:rtl/>
        </w:rPr>
        <w:t xml:space="preserve">](الحديد: 25).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 xml:space="preserve">6_محاربة الفساد والانحراف: </w:t>
      </w:r>
      <w:r w:rsidRPr="001115B8">
        <w:rPr>
          <w:rFonts w:ascii="Traditional Arabic" w:hAnsi="Traditional Arabic" w:cs="Traditional Arabic"/>
          <w:sz w:val="36"/>
          <w:szCs w:val="36"/>
          <w:rtl/>
        </w:rPr>
        <w:t xml:space="preserve">وهذا ما اتفقت عليه الرسالات؛ سواء كان الفساد عقدياً أو خلقياً، أو انحرافاً عن الفطرة، أو عدواناً على البشر، أو تطفيفاً في الكيل والميزان، أو غير ذلك.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7_</w:t>
      </w:r>
      <w:proofErr w:type="gramStart"/>
      <w:r w:rsidRPr="001115B8">
        <w:rPr>
          <w:rFonts w:ascii="Traditional Arabic" w:hAnsi="Traditional Arabic" w:cs="Traditional Arabic"/>
          <w:b/>
          <w:bCs/>
          <w:sz w:val="36"/>
          <w:szCs w:val="36"/>
          <w:rtl/>
        </w:rPr>
        <w:t>الدعوة</w:t>
      </w:r>
      <w:proofErr w:type="gramEnd"/>
      <w:r w:rsidRPr="001115B8">
        <w:rPr>
          <w:rFonts w:ascii="Traditional Arabic" w:hAnsi="Traditional Arabic" w:cs="Traditional Arabic"/>
          <w:b/>
          <w:bCs/>
          <w:sz w:val="36"/>
          <w:szCs w:val="36"/>
          <w:rtl/>
        </w:rPr>
        <w:t xml:space="preserve"> إلى مكارم الأخلاق</w:t>
      </w:r>
      <w:r w:rsidRPr="001115B8">
        <w:rPr>
          <w:rFonts w:ascii="Traditional Arabic" w:hAnsi="Traditional Arabic" w:cs="Traditional Arabic"/>
          <w:sz w:val="36"/>
          <w:szCs w:val="36"/>
          <w:rtl/>
        </w:rPr>
        <w:t xml:space="preserve">: فالكتب كلها دعت إلى مكارم الأخلاق، كالعفو عن المسيء، وكالصبر على الأذى، وكالقول الحسن، وبر الوالدين، والوفاء بالعهد، وصلة الأرحام، وإكرام الضيف، والتواضع، والعطف على المساكين، إلى غير ذلك من مكارم الأخلاق.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8_</w:t>
      </w:r>
      <w:proofErr w:type="gramStart"/>
      <w:r w:rsidRPr="001115B8">
        <w:rPr>
          <w:rFonts w:ascii="Traditional Arabic" w:hAnsi="Traditional Arabic" w:cs="Traditional Arabic"/>
          <w:b/>
          <w:bCs/>
          <w:sz w:val="36"/>
          <w:szCs w:val="36"/>
          <w:rtl/>
        </w:rPr>
        <w:t>كثير</w:t>
      </w:r>
      <w:proofErr w:type="gramEnd"/>
      <w:r w:rsidRPr="001115B8">
        <w:rPr>
          <w:rFonts w:ascii="Traditional Arabic" w:hAnsi="Traditional Arabic" w:cs="Traditional Arabic"/>
          <w:b/>
          <w:bCs/>
          <w:sz w:val="36"/>
          <w:szCs w:val="36"/>
          <w:rtl/>
        </w:rPr>
        <w:t xml:space="preserve"> من العبادات:</w:t>
      </w:r>
      <w:r w:rsidRPr="001115B8">
        <w:rPr>
          <w:rFonts w:ascii="Traditional Arabic" w:hAnsi="Traditional Arabic" w:cs="Traditional Arabic"/>
          <w:sz w:val="36"/>
          <w:szCs w:val="36"/>
          <w:rtl/>
        </w:rPr>
        <w:t xml:space="preserve"> فكثير من العبادات التي نقوم بها كانت معروفة عند الرسل وأتباعهم، كالصلاة، والزكاة،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وَأَوْحَيْنَا إِلَيْهِمْ فِعْلَ الْخَيْرَاتِ وَإِقَامَةِ الصَّلاةِ وَإِيتَاءَ الزَّكَاةِ</w:t>
      </w:r>
      <w:r w:rsidRPr="001115B8">
        <w:rPr>
          <w:rFonts w:ascii="Traditional Arabic" w:hAnsi="Traditional Arabic" w:cs="Traditional Arabic"/>
          <w:sz w:val="36"/>
          <w:szCs w:val="36"/>
          <w:rtl/>
        </w:rPr>
        <w:t xml:space="preserve">] (الأنبياء: 73).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spellStart"/>
      <w:r w:rsidRPr="001115B8">
        <w:rPr>
          <w:rFonts w:ascii="Traditional Arabic" w:hAnsi="Traditional Arabic" w:cs="Traditional Arabic"/>
          <w:sz w:val="36"/>
          <w:szCs w:val="36"/>
          <w:rtl/>
        </w:rPr>
        <w:t>وإسماعيل_عليه</w:t>
      </w:r>
      <w:proofErr w:type="spellEnd"/>
      <w:r w:rsidRPr="001115B8">
        <w:rPr>
          <w:rFonts w:ascii="Traditional Arabic" w:hAnsi="Traditional Arabic" w:cs="Traditional Arabic"/>
          <w:sz w:val="36"/>
          <w:szCs w:val="36"/>
          <w:rtl/>
        </w:rPr>
        <w:t xml:space="preserve"> السلام_[</w:t>
      </w:r>
      <w:r w:rsidRPr="001115B8">
        <w:rPr>
          <w:rFonts w:ascii="Traditional Arabic" w:hAnsi="Traditional Arabic" w:cs="Traditional Arabic"/>
          <w:b/>
          <w:bCs/>
          <w:sz w:val="36"/>
          <w:szCs w:val="36"/>
          <w:rtl/>
        </w:rPr>
        <w:t>وَكَانَ يَأْمُرُ أَهْلَهُ بِالصَّلاةِ وَالزَّكَاةِ</w:t>
      </w:r>
      <w:r w:rsidRPr="001115B8">
        <w:rPr>
          <w:rFonts w:ascii="Traditional Arabic" w:hAnsi="Traditional Arabic" w:cs="Traditional Arabic"/>
          <w:sz w:val="36"/>
          <w:szCs w:val="36"/>
          <w:rtl/>
        </w:rPr>
        <w:t xml:space="preserve">] (مريم: 55)، وقال الله </w:t>
      </w:r>
      <w:proofErr w:type="spellStart"/>
      <w:r w:rsidRPr="001115B8">
        <w:rPr>
          <w:rFonts w:ascii="Traditional Arabic" w:hAnsi="Traditional Arabic" w:cs="Traditional Arabic"/>
          <w:sz w:val="36"/>
          <w:szCs w:val="36"/>
          <w:rtl/>
        </w:rPr>
        <w:t>لموسى_عليه</w:t>
      </w:r>
      <w:proofErr w:type="spellEnd"/>
      <w:r w:rsidRPr="001115B8">
        <w:rPr>
          <w:rFonts w:ascii="Traditional Arabic" w:hAnsi="Traditional Arabic" w:cs="Traditional Arabic"/>
          <w:sz w:val="36"/>
          <w:szCs w:val="36"/>
          <w:rtl/>
        </w:rPr>
        <w:t xml:space="preserve"> السلام_[</w:t>
      </w:r>
      <w:r w:rsidRPr="001115B8">
        <w:rPr>
          <w:rFonts w:ascii="Traditional Arabic" w:hAnsi="Traditional Arabic" w:cs="Traditional Arabic"/>
          <w:b/>
          <w:bCs/>
          <w:sz w:val="36"/>
          <w:szCs w:val="36"/>
          <w:rtl/>
        </w:rPr>
        <w:t>فَاعْبُدْنِي وَأَقِمْ الصَّلاةَ لِذِكْرِي</w:t>
      </w:r>
      <w:r w:rsidRPr="001115B8">
        <w:rPr>
          <w:rFonts w:ascii="Traditional Arabic" w:hAnsi="Traditional Arabic" w:cs="Traditional Arabic"/>
          <w:sz w:val="36"/>
          <w:szCs w:val="36"/>
          <w:rtl/>
        </w:rPr>
        <w:t xml:space="preserve">] (طه: 14)، وقال </w:t>
      </w:r>
      <w:proofErr w:type="spellStart"/>
      <w:r w:rsidRPr="001115B8">
        <w:rPr>
          <w:rFonts w:ascii="Traditional Arabic" w:hAnsi="Traditional Arabic" w:cs="Traditional Arabic"/>
          <w:sz w:val="36"/>
          <w:szCs w:val="36"/>
          <w:rtl/>
        </w:rPr>
        <w:t>عيسى_عليه</w:t>
      </w:r>
      <w:proofErr w:type="spellEnd"/>
      <w:r w:rsidRPr="001115B8">
        <w:rPr>
          <w:rFonts w:ascii="Traditional Arabic" w:hAnsi="Traditional Arabic" w:cs="Traditional Arabic"/>
          <w:sz w:val="36"/>
          <w:szCs w:val="36"/>
          <w:rtl/>
        </w:rPr>
        <w:t xml:space="preserve"> السلام_: [</w:t>
      </w:r>
      <w:r w:rsidRPr="001115B8">
        <w:rPr>
          <w:rFonts w:ascii="Traditional Arabic" w:hAnsi="Traditional Arabic" w:cs="Traditional Arabic"/>
          <w:b/>
          <w:bCs/>
          <w:sz w:val="36"/>
          <w:szCs w:val="36"/>
          <w:rtl/>
        </w:rPr>
        <w:t>وَأَوْصَانِي بِالصَّلاةِ وَالزَّكَاةِ مَا دُمْتُ حَيّاً</w:t>
      </w:r>
      <w:r w:rsidRPr="001115B8">
        <w:rPr>
          <w:rFonts w:ascii="Traditional Arabic" w:hAnsi="Traditional Arabic" w:cs="Traditional Arabic"/>
          <w:sz w:val="36"/>
          <w:szCs w:val="36"/>
          <w:rtl/>
        </w:rPr>
        <w:t xml:space="preserve">] (مريم: 31).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spellStart"/>
      <w:r w:rsidRPr="001115B8">
        <w:rPr>
          <w:rFonts w:ascii="Traditional Arabic" w:hAnsi="Traditional Arabic" w:cs="Traditional Arabic"/>
          <w:sz w:val="36"/>
          <w:szCs w:val="36"/>
          <w:rtl/>
        </w:rPr>
        <w:t>والصوم_كذلك_مفروض</w:t>
      </w:r>
      <w:proofErr w:type="spellEnd"/>
      <w:r w:rsidRPr="001115B8">
        <w:rPr>
          <w:rFonts w:ascii="Traditional Arabic" w:hAnsi="Traditional Arabic" w:cs="Traditional Arabic"/>
          <w:sz w:val="36"/>
          <w:szCs w:val="36"/>
          <w:rtl/>
        </w:rPr>
        <w:t xml:space="preserve"> علينا كما هو مفروض على من قبلنا،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يَا أَيُّهَا الَّذِينَ آمَنُوا كُتِبَ عَلَيْكُمْ الصِّيَامُ كَمَا كُتِبَ عَلَى الَّذِينَ مِنْ قَبْلِكُمْ</w:t>
      </w:r>
      <w:r w:rsidRPr="001115B8">
        <w:rPr>
          <w:rFonts w:ascii="Traditional Arabic" w:hAnsi="Traditional Arabic" w:cs="Traditional Arabic"/>
          <w:sz w:val="36"/>
          <w:szCs w:val="36"/>
          <w:rtl/>
        </w:rPr>
        <w:t xml:space="preserve">] (البقرة: 183).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والحج</w:t>
      </w:r>
      <w:proofErr w:type="gramEnd"/>
      <w:r w:rsidRPr="001115B8">
        <w:rPr>
          <w:rFonts w:ascii="Traditional Arabic" w:hAnsi="Traditional Arabic" w:cs="Traditional Arabic"/>
          <w:sz w:val="36"/>
          <w:szCs w:val="36"/>
          <w:rtl/>
        </w:rPr>
        <w:t xml:space="preserve"> كذلك، كما في قول </w:t>
      </w:r>
      <w:proofErr w:type="spellStart"/>
      <w:r w:rsidRPr="001115B8">
        <w:rPr>
          <w:rFonts w:ascii="Traditional Arabic" w:hAnsi="Traditional Arabic" w:cs="Traditional Arabic"/>
          <w:sz w:val="36"/>
          <w:szCs w:val="36"/>
          <w:rtl/>
        </w:rPr>
        <w:t>الله_تعالى_لإبراهيم_عليه</w:t>
      </w:r>
      <w:proofErr w:type="spellEnd"/>
      <w:r w:rsidRPr="001115B8">
        <w:rPr>
          <w:rFonts w:ascii="Traditional Arabic" w:hAnsi="Traditional Arabic" w:cs="Traditional Arabic"/>
          <w:sz w:val="36"/>
          <w:szCs w:val="36"/>
          <w:rtl/>
        </w:rPr>
        <w:t xml:space="preserve"> السلام_[</w:t>
      </w:r>
      <w:r w:rsidRPr="001115B8">
        <w:rPr>
          <w:rFonts w:ascii="Traditional Arabic" w:hAnsi="Traditional Arabic" w:cs="Traditional Arabic"/>
          <w:b/>
          <w:bCs/>
          <w:sz w:val="36"/>
          <w:szCs w:val="36"/>
          <w:rtl/>
        </w:rPr>
        <w:t>وَأَذِّنْ فِي النَّاسِ بِالْحَجِّ يَأْتُوكَ رِجَالاً</w:t>
      </w:r>
      <w:r w:rsidRPr="001115B8">
        <w:rPr>
          <w:rFonts w:ascii="Traditional Arabic" w:hAnsi="Traditional Arabic" w:cs="Traditional Arabic"/>
          <w:sz w:val="36"/>
          <w:szCs w:val="36"/>
          <w:rtl/>
        </w:rPr>
        <w:t xml:space="preserve">] (الحج: 27).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وقد</w:t>
      </w:r>
      <w:proofErr w:type="gramEnd"/>
      <w:r w:rsidRPr="001115B8">
        <w:rPr>
          <w:rFonts w:ascii="Traditional Arabic" w:hAnsi="Traditional Arabic" w:cs="Traditional Arabic"/>
          <w:sz w:val="36"/>
          <w:szCs w:val="36"/>
          <w:rtl/>
        </w:rPr>
        <w:t xml:space="preserve"> جعل الله لكل أمة مناسكها وعبادتها، </w:t>
      </w:r>
      <w:proofErr w:type="spellStart"/>
      <w:r w:rsidRPr="001115B8">
        <w:rPr>
          <w:rFonts w:ascii="Traditional Arabic" w:hAnsi="Traditional Arabic" w:cs="Traditional Arabic"/>
          <w:sz w:val="36"/>
          <w:szCs w:val="36"/>
          <w:rtl/>
        </w:rPr>
        <w:t>قال_عز</w:t>
      </w:r>
      <w:proofErr w:type="spellEnd"/>
      <w:r w:rsidRPr="001115B8">
        <w:rPr>
          <w:rFonts w:ascii="Traditional Arabic" w:hAnsi="Traditional Arabic" w:cs="Traditional Arabic"/>
          <w:sz w:val="36"/>
          <w:szCs w:val="36"/>
          <w:rtl/>
        </w:rPr>
        <w:t xml:space="preserve"> وجل_: [</w:t>
      </w:r>
      <w:r w:rsidRPr="001115B8">
        <w:rPr>
          <w:rFonts w:ascii="Traditional Arabic" w:hAnsi="Traditional Arabic" w:cs="Traditional Arabic"/>
          <w:b/>
          <w:bCs/>
          <w:sz w:val="36"/>
          <w:szCs w:val="36"/>
          <w:rtl/>
        </w:rPr>
        <w:t>وَلِكُلِّ أُمَّةٍ جَعَلْنَا مَنْسَكاً لِيَذْكُرُوا اسْمَ اللَّهِ عَلَى مَا رَزَقَهُمْ مِنْ بَهِيمَةِ الأَنْعَامِ</w:t>
      </w:r>
      <w:r w:rsidRPr="001115B8">
        <w:rPr>
          <w:rFonts w:ascii="Traditional Arabic" w:hAnsi="Traditional Arabic" w:cs="Traditional Arabic"/>
          <w:sz w:val="36"/>
          <w:szCs w:val="36"/>
          <w:rtl/>
        </w:rPr>
        <w:t xml:space="preserve">](الحج: 34).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br w:type="page"/>
      </w:r>
    </w:p>
    <w:p w:rsidR="001115B8" w:rsidRDefault="001115B8" w:rsidP="001115B8">
      <w:pPr>
        <w:widowControl w:val="0"/>
        <w:tabs>
          <w:tab w:val="left" w:pos="2634"/>
        </w:tabs>
        <w:bidi/>
        <w:spacing w:line="216" w:lineRule="auto"/>
        <w:ind w:firstLine="284"/>
        <w:jc w:val="center"/>
        <w:outlineLvl w:val="0"/>
        <w:rPr>
          <w:rFonts w:ascii="Traditional Arabic" w:hAnsi="Traditional Arabic" w:cs="Traditional Arabic"/>
          <w:sz w:val="36"/>
          <w:szCs w:val="36"/>
          <w:rtl/>
        </w:rPr>
      </w:pPr>
    </w:p>
    <w:p w:rsidR="001115B8" w:rsidRDefault="001115B8" w:rsidP="001115B8">
      <w:pPr>
        <w:widowControl w:val="0"/>
        <w:tabs>
          <w:tab w:val="left" w:pos="2634"/>
        </w:tabs>
        <w:bidi/>
        <w:spacing w:line="216" w:lineRule="auto"/>
        <w:ind w:firstLine="284"/>
        <w:jc w:val="center"/>
        <w:outlineLvl w:val="0"/>
        <w:rPr>
          <w:rFonts w:ascii="Traditional Arabic" w:hAnsi="Traditional Arabic" w:cs="Traditional Arabic"/>
          <w:sz w:val="36"/>
          <w:szCs w:val="36"/>
          <w:rtl/>
        </w:rPr>
      </w:pPr>
    </w:p>
    <w:p w:rsidR="001115B8" w:rsidRPr="001115B8" w:rsidRDefault="001115B8" w:rsidP="001115B8">
      <w:pPr>
        <w:widowControl w:val="0"/>
        <w:tabs>
          <w:tab w:val="left" w:pos="2634"/>
        </w:tabs>
        <w:bidi/>
        <w:spacing w:line="216" w:lineRule="auto"/>
        <w:ind w:firstLine="284"/>
        <w:jc w:val="center"/>
        <w:outlineLvl w:val="0"/>
        <w:rPr>
          <w:rFonts w:ascii="Traditional Arabic" w:hAnsi="Traditional Arabic" w:cs="Traditional Arabic"/>
          <w:sz w:val="36"/>
          <w:szCs w:val="36"/>
          <w:rtl/>
        </w:rPr>
      </w:pPr>
      <w:r w:rsidRPr="001115B8">
        <w:rPr>
          <w:rFonts w:ascii="Traditional Arabic" w:hAnsi="Traditional Arabic" w:cs="Traditional Arabic"/>
          <w:noProof/>
          <w:snapToGrid/>
          <w:sz w:val="36"/>
          <w:szCs w:val="36"/>
          <w:rtl/>
          <w:lang w:val="fr-FR" w:eastAsia="fr-FR"/>
        </w:rPr>
        <mc:AlternateContent>
          <mc:Choice Requires="wps">
            <w:drawing>
              <wp:anchor distT="0" distB="0" distL="114300" distR="114300" simplePos="0" relativeHeight="251660288" behindDoc="0" locked="0" layoutInCell="1" allowOverlap="1" wp14:anchorId="7AC7CA35" wp14:editId="5DA55960">
                <wp:simplePos x="0" y="0"/>
                <wp:positionH relativeFrom="column">
                  <wp:posOffset>24130</wp:posOffset>
                </wp:positionH>
                <wp:positionV relativeFrom="paragraph">
                  <wp:posOffset>-102870</wp:posOffset>
                </wp:positionV>
                <wp:extent cx="4665980" cy="478155"/>
                <wp:effectExtent l="27305" t="27305" r="21590" b="2794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5980" cy="478155"/>
                        </a:xfrm>
                        <a:prstGeom prst="flowChartAlternateProcess">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115B8" w:rsidRPr="00744727" w:rsidRDefault="001115B8" w:rsidP="001115B8">
                            <w:pPr>
                              <w:bidi/>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Organigramme : Alternative 1" o:spid="_x0000_s1027" type="#_x0000_t176" style="position:absolute;left:0;text-align:left;margin-left:1.9pt;margin-top:-8.1pt;width:367.4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cIogIAAEAFAAAOAAAAZHJzL2Uyb0RvYy54bWysVEtu2zAQ3RfoHQjuHUmO7MhC5MDwpyiQ&#10;NgHSHoCSKIkofyVpy2nRu/QsPVmHlO3YzaYoqgXFITkz78088vZuLzjaUWOZkgVOrmKMqKxUzWRb&#10;4M+fNqMMI+uIrAlXkhb4mVp8N3/75rbXOR2rTvGaGgRBpM17XeDOOZ1Hka06Koi9UppK2GyUEcSB&#10;adqoNqSH6IJH4zieRr0ytTaqotbC6mrYxPMQv2lo5R6axlKHeIEBmwujCWPpx2h+S/LWEN2x6gCD&#10;/AMKQZiEpKdQK+II2hr2KpRglVFWNe6qUiJSTcMqGjgAmyT+g81TRzQNXKA4Vp/KZP9f2Orj7tEg&#10;VkPvMJJEQIseTEskg5oIQX/9zNGCO2okcWxHUeIL1mubg9+TfjSestX3qvpikVTLjsiWLoxRfUdJ&#10;DTDD+ejCwRsWXFHZf1A15CNbp0Lt9o0RPiBUBe1Di55PLaJ7hypYTKfTySyDTlawl95kyWTiIUUk&#10;P3prY907qgTykwI3XPWAy7gjDfo4qCWkJLt76wb/o59HINWGcR60wSXqC3ydJbFPKjRUqi55cLaK&#10;s9ofDFUwbbnkBu2IV1r4DsAujgkGxUSciQJnp0Mk9+VayzpkdITxYQ6suPTBgT3gPMwGXX2fxbN1&#10;ts7SUTqerkdpvFqNFptlOppukpvJ6nq1XK6SHx5nkuYdq2sqPdSjxpP07zR0uG2DOk8qv6Bkz5lv&#10;wveaeXQJI3QMWB3/gV3QiZfGIDG3L/cHZUJdvGxKVT+DcIyCvkI34NmBSafMN4x6uMIFtl+3xFCM&#10;+HsJ4pslaervfDDSyc0YDHO+U57vEFlBqAI7jIbp0g3vxFYb1naQKQldl2oBgm1YkM0LKmDiDbim&#10;gdPhSfHvwLkdTr08fPPfAAAA//8DAFBLAwQUAAYACAAAACEA9Vi9NuEAAAAIAQAADwAAAGRycy9k&#10;b3ducmV2LnhtbEyPQUvDQBSE74L/YXmCt3aTFpMa81JEFEHpoa0gvW2TZza6+zZkt23qr3c96XGY&#10;YeabcjlaI440+M4xQjpNQBDXrum4RXjbPk0WIHxQ3CjjmBDO5GFZXV6Uqmjcidd03IRWxBL2hULQ&#10;IfSFlL7WZJWfup44eh9usCpEObSyGdQpllsjZ0mSSas6jgta9fSgqf7aHCzCqtfb5PXznK/N88u3&#10;fuSdz993iNdX4/0diEBj+AvDL35Ehyoy7d2BGy8MwjyCB4RJms1ARD+fLzIQe4Sb2xRkVcr/B6of&#10;AAAA//8DAFBLAQItABQABgAIAAAAIQC2gziS/gAAAOEBAAATAAAAAAAAAAAAAAAAAAAAAABbQ29u&#10;dGVudF9UeXBlc10ueG1sUEsBAi0AFAAGAAgAAAAhADj9If/WAAAAlAEAAAsAAAAAAAAAAAAAAAAA&#10;LwEAAF9yZWxzLy5yZWxzUEsBAi0AFAAGAAgAAAAhAFd+9wiiAgAAQAUAAA4AAAAAAAAAAAAAAAAA&#10;LgIAAGRycy9lMm9Eb2MueG1sUEsBAi0AFAAGAAgAAAAhAPVYvTbhAAAACAEAAA8AAAAAAAAAAAAA&#10;AAAA/AQAAGRycy9kb3ducmV2LnhtbFBLBQYAAAAABAAEAPMAAAAKBgAAAAA=&#10;" filled="f" strokeweight="3pt">
                <v:stroke linestyle="thinThin"/>
                <v:textbox>
                  <w:txbxContent>
                    <w:p w:rsidR="001115B8" w:rsidRPr="00744727" w:rsidRDefault="001115B8" w:rsidP="001115B8">
                      <w:pPr>
                        <w:bidi/>
                        <w:rPr>
                          <w:sz w:val="16"/>
                          <w:szCs w:val="16"/>
                        </w:rPr>
                      </w:pPr>
                    </w:p>
                  </w:txbxContent>
                </v:textbox>
              </v:shape>
            </w:pict>
          </mc:Fallback>
        </mc:AlternateContent>
      </w:r>
      <w:proofErr w:type="gramStart"/>
      <w:r w:rsidRPr="001115B8">
        <w:rPr>
          <w:rFonts w:ascii="Traditional Arabic" w:hAnsi="Traditional Arabic" w:cs="Traditional Arabic"/>
          <w:sz w:val="36"/>
          <w:szCs w:val="36"/>
          <w:rtl/>
        </w:rPr>
        <w:t>مواضع</w:t>
      </w:r>
      <w:proofErr w:type="gramEnd"/>
      <w:r w:rsidRPr="001115B8">
        <w:rPr>
          <w:rFonts w:ascii="Traditional Arabic" w:hAnsi="Traditional Arabic" w:cs="Traditional Arabic"/>
          <w:sz w:val="36"/>
          <w:szCs w:val="36"/>
          <w:rtl/>
        </w:rPr>
        <w:t xml:space="preserve"> الاختلاف </w:t>
      </w:r>
      <w:r w:rsidRPr="001115B8">
        <w:rPr>
          <w:rFonts w:ascii="Traditional Arabic" w:hAnsi="Traditional Arabic" w:cs="Traditional Arabic"/>
          <w:sz w:val="36"/>
          <w:szCs w:val="36"/>
          <w:vertAlign w:val="superscript"/>
          <w:rtl/>
        </w:rPr>
        <w:t>(</w:t>
      </w:r>
      <w:r w:rsidRPr="001115B8">
        <w:rPr>
          <w:rStyle w:val="Appelnotedebasdep"/>
          <w:rFonts w:ascii="Traditional Arabic" w:hAnsi="Traditional Arabic" w:cs="Traditional Arabic"/>
          <w:sz w:val="36"/>
          <w:szCs w:val="36"/>
          <w:rtl/>
        </w:rPr>
        <w:footnoteReference w:id="2"/>
      </w:r>
      <w:r w:rsidRPr="001115B8">
        <w:rPr>
          <w:rFonts w:ascii="Traditional Arabic" w:hAnsi="Traditional Arabic" w:cs="Traditional Arabic"/>
          <w:sz w:val="36"/>
          <w:szCs w:val="36"/>
          <w:vertAlign w:val="superscript"/>
          <w:rtl/>
        </w:rPr>
        <w:t>)</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تختلف الكتب السماوية في الشرائع، فشريعة عيسى تخالف </w:t>
      </w:r>
      <w:proofErr w:type="gramStart"/>
      <w:r w:rsidRPr="001115B8">
        <w:rPr>
          <w:rFonts w:ascii="Traditional Arabic" w:hAnsi="Traditional Arabic" w:cs="Traditional Arabic"/>
          <w:sz w:val="36"/>
          <w:szCs w:val="36"/>
          <w:rtl/>
        </w:rPr>
        <w:t>شريعة</w:t>
      </w:r>
      <w:proofErr w:type="gram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موسى_عليهما</w:t>
      </w:r>
      <w:proofErr w:type="spell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السلام_في</w:t>
      </w:r>
      <w:proofErr w:type="spellEnd"/>
      <w:r w:rsidRPr="001115B8">
        <w:rPr>
          <w:rFonts w:ascii="Traditional Arabic" w:hAnsi="Traditional Arabic" w:cs="Traditional Arabic"/>
          <w:sz w:val="36"/>
          <w:szCs w:val="36"/>
          <w:rtl/>
        </w:rPr>
        <w:t xml:space="preserve"> بعض الأمور، وشريعة </w:t>
      </w:r>
      <w:proofErr w:type="spellStart"/>
      <w:r w:rsidRPr="001115B8">
        <w:rPr>
          <w:rFonts w:ascii="Traditional Arabic" w:hAnsi="Traditional Arabic" w:cs="Traditional Arabic"/>
          <w:sz w:val="36"/>
          <w:szCs w:val="36"/>
          <w:rtl/>
        </w:rPr>
        <w:t>محمد"تخالف</w:t>
      </w:r>
      <w:proofErr w:type="spellEnd"/>
      <w:r w:rsidRPr="001115B8">
        <w:rPr>
          <w:rFonts w:ascii="Traditional Arabic" w:hAnsi="Traditional Arabic" w:cs="Traditional Arabic"/>
          <w:sz w:val="36"/>
          <w:szCs w:val="36"/>
          <w:rtl/>
        </w:rPr>
        <w:t xml:space="preserve"> شريعة موسى </w:t>
      </w:r>
      <w:proofErr w:type="spellStart"/>
      <w:r w:rsidRPr="001115B8">
        <w:rPr>
          <w:rFonts w:ascii="Traditional Arabic" w:hAnsi="Traditional Arabic" w:cs="Traditional Arabic"/>
          <w:sz w:val="36"/>
          <w:szCs w:val="36"/>
          <w:rtl/>
        </w:rPr>
        <w:t>وعيسى_عليهما</w:t>
      </w:r>
      <w:proofErr w:type="spell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السلام_في</w:t>
      </w:r>
      <w:proofErr w:type="spellEnd"/>
      <w:r w:rsidRPr="001115B8">
        <w:rPr>
          <w:rFonts w:ascii="Traditional Arabic" w:hAnsi="Traditional Arabic" w:cs="Traditional Arabic"/>
          <w:sz w:val="36"/>
          <w:szCs w:val="36"/>
          <w:rtl/>
        </w:rPr>
        <w:t xml:space="preserve"> أمور.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spellStart"/>
      <w:r w:rsidRPr="001115B8">
        <w:rPr>
          <w:rFonts w:ascii="Traditional Arabic" w:hAnsi="Traditional Arabic" w:cs="Traditional Arabic"/>
          <w:sz w:val="36"/>
          <w:szCs w:val="36"/>
          <w:rtl/>
        </w:rPr>
        <w:t>قال_</w:t>
      </w:r>
      <w:proofErr w:type="gramStart"/>
      <w:r w:rsidRPr="001115B8">
        <w:rPr>
          <w:rFonts w:ascii="Traditional Arabic" w:hAnsi="Traditional Arabic" w:cs="Traditional Arabic"/>
          <w:sz w:val="36"/>
          <w:szCs w:val="36"/>
          <w:rtl/>
        </w:rPr>
        <w:t>تعالى</w:t>
      </w:r>
      <w:proofErr w:type="spellEnd"/>
      <w:proofErr w:type="gramEnd"/>
      <w:r w:rsidRPr="001115B8">
        <w:rPr>
          <w:rFonts w:ascii="Traditional Arabic" w:hAnsi="Traditional Arabic" w:cs="Traditional Arabic"/>
          <w:sz w:val="36"/>
          <w:szCs w:val="36"/>
          <w:rtl/>
        </w:rPr>
        <w:t>_:[</w:t>
      </w:r>
      <w:r w:rsidRPr="001115B8">
        <w:rPr>
          <w:rFonts w:ascii="Traditional Arabic" w:hAnsi="Traditional Arabic" w:cs="Traditional Arabic"/>
          <w:b/>
          <w:bCs/>
          <w:sz w:val="36"/>
          <w:szCs w:val="36"/>
          <w:rtl/>
        </w:rPr>
        <w:t>لِكُلٍّ جَعَلْنَا مِنْكُمْ شِرْعَةً وَمِنْهَاجاً</w:t>
      </w:r>
      <w:r w:rsidRPr="001115B8">
        <w:rPr>
          <w:rFonts w:ascii="Traditional Arabic" w:hAnsi="Traditional Arabic" w:cs="Traditional Arabic"/>
          <w:sz w:val="36"/>
          <w:szCs w:val="36"/>
          <w:rtl/>
        </w:rPr>
        <w:t xml:space="preserve">](المائدة: 48).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وليس</w:t>
      </w:r>
      <w:proofErr w:type="gramEnd"/>
      <w:r w:rsidRPr="001115B8">
        <w:rPr>
          <w:rFonts w:ascii="Traditional Arabic" w:hAnsi="Traditional Arabic" w:cs="Traditional Arabic"/>
          <w:sz w:val="36"/>
          <w:szCs w:val="36"/>
          <w:rtl/>
        </w:rPr>
        <w:t xml:space="preserve"> معنى ذلك أن الشرائع تختلف اختلافاً كلياً؛ فالناظر في الشرائع يجد أنها متفقة في المسائل الأساسية، وقد مر بنا شيء من ذلك، فالاختلاف بينها إنما يكون في التفاصيل.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فعدد الصلوات، وأركانها، وشروطها، ومقادير الزكاة، ومواضع النسك، ونحو </w:t>
      </w:r>
      <w:proofErr w:type="spellStart"/>
      <w:r w:rsidRPr="001115B8">
        <w:rPr>
          <w:rFonts w:ascii="Traditional Arabic" w:hAnsi="Traditional Arabic" w:cs="Traditional Arabic"/>
          <w:sz w:val="36"/>
          <w:szCs w:val="36"/>
          <w:rtl/>
        </w:rPr>
        <w:t>ذلك_قد</w:t>
      </w:r>
      <w:proofErr w:type="spellEnd"/>
      <w:r w:rsidRPr="001115B8">
        <w:rPr>
          <w:rFonts w:ascii="Traditional Arabic" w:hAnsi="Traditional Arabic" w:cs="Traditional Arabic"/>
          <w:sz w:val="36"/>
          <w:szCs w:val="36"/>
          <w:rtl/>
        </w:rPr>
        <w:t xml:space="preserve"> تختلف من شريعة إلى شريعة، وقد يُحِل الله أمراً في شريعة لحكمة، ويحرمه في شريعة أخرى لحكمة </w:t>
      </w:r>
      <w:proofErr w:type="spellStart"/>
      <w:r w:rsidRPr="001115B8">
        <w:rPr>
          <w:rFonts w:ascii="Traditional Arabic" w:hAnsi="Traditional Arabic" w:cs="Traditional Arabic"/>
          <w:sz w:val="36"/>
          <w:szCs w:val="36"/>
          <w:rtl/>
        </w:rPr>
        <w:t>يعلمها_عز</w:t>
      </w:r>
      <w:proofErr w:type="spell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وجل_ولا</w:t>
      </w:r>
      <w:proofErr w:type="spellEnd"/>
      <w:r w:rsidRPr="001115B8">
        <w:rPr>
          <w:rFonts w:ascii="Traditional Arabic" w:hAnsi="Traditional Arabic" w:cs="Traditional Arabic"/>
          <w:sz w:val="36"/>
          <w:szCs w:val="36"/>
          <w:rtl/>
        </w:rPr>
        <w:t xml:space="preserve"> يلزم أن نعلمها، ومن الأمثلة على ذلك </w:t>
      </w:r>
      <w:proofErr w:type="spellStart"/>
      <w:r w:rsidRPr="001115B8">
        <w:rPr>
          <w:rFonts w:ascii="Traditional Arabic" w:hAnsi="Traditional Arabic" w:cs="Traditional Arabic"/>
          <w:sz w:val="36"/>
          <w:szCs w:val="36"/>
          <w:rtl/>
        </w:rPr>
        <w:t>مايلي</w:t>
      </w:r>
      <w:proofErr w:type="spellEnd"/>
      <w:r w:rsidRPr="001115B8">
        <w:rPr>
          <w:rFonts w:ascii="Traditional Arabic" w:hAnsi="Traditional Arabic" w:cs="Traditional Arabic"/>
          <w:sz w:val="36"/>
          <w:szCs w:val="36"/>
          <w:rtl/>
        </w:rPr>
        <w:t xml:space="preserve">: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1_الصوم:</w:t>
      </w:r>
      <w:r w:rsidRPr="001115B8">
        <w:rPr>
          <w:rFonts w:ascii="Traditional Arabic" w:hAnsi="Traditional Arabic" w:cs="Traditional Arabic"/>
          <w:sz w:val="36"/>
          <w:szCs w:val="36"/>
          <w:rtl/>
        </w:rPr>
        <w:t xml:space="preserve"> فقد كان الصائم يفطر في غروب الشمس، ويباح له الطعام، والشراب، والنكاح إلى طلوع الفجر ما لم ينم، فإن نام قبل الفجر حرم عليه ذلك كله إلى غروب الشمس من اليوم الثاني، فخفف الله عن هذه الأمة، وأحله من الغروب إلى الفجر، سواءً نام أم لم ينم،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w:t>
      </w:r>
      <w:r w:rsidRPr="001115B8">
        <w:rPr>
          <w:rFonts w:ascii="Traditional Arabic" w:hAnsi="Traditional Arabic" w:cs="Traditional Arabic"/>
          <w:sz w:val="36"/>
          <w:szCs w:val="36"/>
          <w:rtl/>
        </w:rPr>
        <w:t xml:space="preserve">](البقرة: 187).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2_ستر العورة حال الاغتسال:</w:t>
      </w:r>
      <w:r w:rsidRPr="001115B8">
        <w:rPr>
          <w:rFonts w:ascii="Traditional Arabic" w:hAnsi="Traditional Arabic" w:cs="Traditional Arabic"/>
          <w:sz w:val="36"/>
          <w:szCs w:val="36"/>
          <w:rtl/>
        </w:rPr>
        <w:t xml:space="preserve"> لم يكن واجباً عند بني إسرائيل، ففي الحديث الذي رواه البخاري ومسلم</w:t>
      </w:r>
      <w:r w:rsidRPr="001115B8">
        <w:rPr>
          <w:rFonts w:ascii="Traditional Arabic" w:hAnsi="Traditional Arabic" w:cs="Traditional Arabic"/>
          <w:b/>
          <w:bCs/>
          <w:sz w:val="36"/>
          <w:szCs w:val="36"/>
          <w:rtl/>
        </w:rPr>
        <w:t>: =كانت بنو إسرائيل يغتسلون عراة ينظر بعضهم إلى بعض، وكان موسى يغتسل وحده+</w:t>
      </w:r>
      <w:r w:rsidRPr="001115B8">
        <w:rPr>
          <w:rFonts w:ascii="Traditional Arabic" w:hAnsi="Traditional Arabic" w:cs="Traditional Arabic"/>
          <w:sz w:val="36"/>
          <w:szCs w:val="36"/>
          <w:vertAlign w:val="superscript"/>
          <w:rtl/>
        </w:rPr>
        <w:t>(</w:t>
      </w:r>
      <w:r w:rsidRPr="001115B8">
        <w:rPr>
          <w:rStyle w:val="Appelnotedebasdep"/>
          <w:rFonts w:ascii="Traditional Arabic" w:hAnsi="Traditional Arabic" w:cs="Traditional Arabic"/>
          <w:sz w:val="36"/>
          <w:szCs w:val="36"/>
          <w:rtl/>
        </w:rPr>
        <w:footnoteReference w:id="3"/>
      </w:r>
      <w:r w:rsidRPr="001115B8">
        <w:rPr>
          <w:rFonts w:ascii="Traditional Arabic" w:hAnsi="Traditional Arabic" w:cs="Traditional Arabic"/>
          <w:sz w:val="36"/>
          <w:szCs w:val="36"/>
          <w:vertAlign w:val="superscript"/>
          <w:rtl/>
        </w:rPr>
        <w:t>)</w:t>
      </w:r>
      <w:r w:rsidRPr="001115B8">
        <w:rPr>
          <w:rFonts w:ascii="Traditional Arabic" w:hAnsi="Traditional Arabic" w:cs="Traditional Arabic"/>
          <w:sz w:val="36"/>
          <w:szCs w:val="36"/>
          <w:rtl/>
        </w:rPr>
        <w:t xml:space="preserve">.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b/>
          <w:bCs/>
          <w:sz w:val="36"/>
          <w:szCs w:val="36"/>
          <w:rtl/>
        </w:rPr>
        <w:t>3_الأمور المحرمة:</w:t>
      </w:r>
      <w:r w:rsidRPr="001115B8">
        <w:rPr>
          <w:rFonts w:ascii="Traditional Arabic" w:hAnsi="Traditional Arabic" w:cs="Traditional Arabic"/>
          <w:sz w:val="36"/>
          <w:szCs w:val="36"/>
          <w:rtl/>
        </w:rPr>
        <w:t xml:space="preserve"> فمما أحله الله لآدم تزويج بناته من بنيه، ثم حرم الله هذا بعد ذلك.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وكان</w:t>
      </w:r>
      <w:proofErr w:type="gram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التسري</w:t>
      </w:r>
      <w:proofErr w:type="spellEnd"/>
      <w:r w:rsidRPr="001115B8">
        <w:rPr>
          <w:rFonts w:ascii="Traditional Arabic" w:hAnsi="Traditional Arabic" w:cs="Traditional Arabic"/>
          <w:sz w:val="36"/>
          <w:szCs w:val="36"/>
          <w:rtl/>
        </w:rPr>
        <w:t xml:space="preserve"> على الزوجة مباحاً في شريعة إبراهيم، وقد فعله إبراهيم في هاجر لما تسرى بها على سارة.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وقد حرَّم الله مثل هذا </w:t>
      </w:r>
      <w:proofErr w:type="gramStart"/>
      <w:r w:rsidRPr="001115B8">
        <w:rPr>
          <w:rFonts w:ascii="Traditional Arabic" w:hAnsi="Traditional Arabic" w:cs="Traditional Arabic"/>
          <w:sz w:val="36"/>
          <w:szCs w:val="36"/>
          <w:rtl/>
        </w:rPr>
        <w:t>على</w:t>
      </w:r>
      <w:proofErr w:type="gramEnd"/>
      <w:r w:rsidRPr="001115B8">
        <w:rPr>
          <w:rFonts w:ascii="Traditional Arabic" w:hAnsi="Traditional Arabic" w:cs="Traditional Arabic"/>
          <w:sz w:val="36"/>
          <w:szCs w:val="36"/>
          <w:rtl/>
        </w:rPr>
        <w:t xml:space="preserve"> بني إسرائيل في التوراة.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وكذلك الجمع بين الأختين كان سائغاً، وقد فعله يعقوب فتزوج بابنتي خاله: ليَّا، وراحيل؛ وهما أختان ثم حُرِّمَ عليهم في التوراة.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ومما حرَّمه الله على اليهود ما قصه علينا في سورة الأنعام، </w:t>
      </w:r>
      <w:proofErr w:type="spellStart"/>
      <w:r w:rsidRPr="001115B8">
        <w:rPr>
          <w:rFonts w:ascii="Traditional Arabic" w:hAnsi="Traditional Arabic" w:cs="Traditional Arabic"/>
          <w:sz w:val="36"/>
          <w:szCs w:val="36"/>
          <w:rtl/>
        </w:rPr>
        <w:t>قال_تعالى</w:t>
      </w:r>
      <w:proofErr w:type="spellEnd"/>
      <w:r w:rsidRPr="001115B8">
        <w:rPr>
          <w:rFonts w:ascii="Traditional Arabic" w:hAnsi="Traditional Arabic" w:cs="Traditional Arabic"/>
          <w:sz w:val="36"/>
          <w:szCs w:val="36"/>
          <w:rtl/>
        </w:rPr>
        <w:t>_: [</w:t>
      </w:r>
      <w:r w:rsidRPr="001115B8">
        <w:rPr>
          <w:rFonts w:ascii="Traditional Arabic" w:hAnsi="Traditional Arabic" w:cs="Traditional Arabic"/>
          <w:b/>
          <w:bCs/>
          <w:sz w:val="36"/>
          <w:szCs w:val="36"/>
          <w:rtl/>
        </w:rPr>
        <w:t xml:space="preserve">وَعَلَى الَّذِينَ هَادُوا حَرَّمْنَا كُلَّ ذِي ظُفُرٍ وَمِنْ الْبَقَرِ وَالْغَنَمِ حَرَّمْنَا عَلَيْهِمْ شُحُومَهُمَا إِلاَّ مَا حَمَلَتْ ظُهُورُهُمَا أَوْ الْحَوَايَا أَوْ مَا اخْتَلَطَ بِعَظْمٍ ذَلِكَ </w:t>
      </w:r>
      <w:proofErr w:type="spellStart"/>
      <w:r w:rsidRPr="001115B8">
        <w:rPr>
          <w:rFonts w:ascii="Traditional Arabic" w:hAnsi="Traditional Arabic" w:cs="Traditional Arabic"/>
          <w:b/>
          <w:bCs/>
          <w:sz w:val="36"/>
          <w:szCs w:val="36"/>
          <w:rtl/>
        </w:rPr>
        <w:t>جَزَيْنَاهُمْ</w:t>
      </w:r>
      <w:proofErr w:type="spellEnd"/>
      <w:r w:rsidRPr="001115B8">
        <w:rPr>
          <w:rFonts w:ascii="Traditional Arabic" w:hAnsi="Traditional Arabic" w:cs="Traditional Arabic"/>
          <w:b/>
          <w:bCs/>
          <w:sz w:val="36"/>
          <w:szCs w:val="36"/>
          <w:rtl/>
        </w:rPr>
        <w:t xml:space="preserve"> بِبَغْيِهِمْ وَإِنَّا لَصَادِقُونَ</w:t>
      </w:r>
      <w:r w:rsidRPr="001115B8">
        <w:rPr>
          <w:rFonts w:ascii="Traditional Arabic" w:hAnsi="Traditional Arabic" w:cs="Traditional Arabic"/>
          <w:sz w:val="36"/>
          <w:szCs w:val="36"/>
          <w:rtl/>
        </w:rPr>
        <w:t xml:space="preserve">](الأنعام: 146).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proofErr w:type="gramStart"/>
      <w:r w:rsidRPr="001115B8">
        <w:rPr>
          <w:rFonts w:ascii="Traditional Arabic" w:hAnsi="Traditional Arabic" w:cs="Traditional Arabic"/>
          <w:sz w:val="36"/>
          <w:szCs w:val="36"/>
          <w:rtl/>
        </w:rPr>
        <w:t>ثم</w:t>
      </w:r>
      <w:proofErr w:type="gramEnd"/>
      <w:r w:rsidRPr="001115B8">
        <w:rPr>
          <w:rFonts w:ascii="Traditional Arabic" w:hAnsi="Traditional Arabic" w:cs="Traditional Arabic"/>
          <w:sz w:val="36"/>
          <w:szCs w:val="36"/>
          <w:rtl/>
        </w:rPr>
        <w:t xml:space="preserve"> جاء </w:t>
      </w:r>
      <w:proofErr w:type="spellStart"/>
      <w:r w:rsidRPr="001115B8">
        <w:rPr>
          <w:rFonts w:ascii="Traditional Arabic" w:hAnsi="Traditional Arabic" w:cs="Traditional Arabic"/>
          <w:sz w:val="36"/>
          <w:szCs w:val="36"/>
          <w:rtl/>
        </w:rPr>
        <w:t>عيسى_عليه</w:t>
      </w:r>
      <w:proofErr w:type="spellEnd"/>
      <w:r w:rsidRPr="001115B8">
        <w:rPr>
          <w:rFonts w:ascii="Traditional Arabic" w:hAnsi="Traditional Arabic" w:cs="Traditional Arabic"/>
          <w:sz w:val="36"/>
          <w:szCs w:val="36"/>
          <w:rtl/>
        </w:rPr>
        <w:t xml:space="preserve"> </w:t>
      </w:r>
      <w:proofErr w:type="spellStart"/>
      <w:r w:rsidRPr="001115B8">
        <w:rPr>
          <w:rFonts w:ascii="Traditional Arabic" w:hAnsi="Traditional Arabic" w:cs="Traditional Arabic"/>
          <w:sz w:val="36"/>
          <w:szCs w:val="36"/>
          <w:rtl/>
        </w:rPr>
        <w:t>السلام_فأحل</w:t>
      </w:r>
      <w:proofErr w:type="spellEnd"/>
      <w:r w:rsidRPr="001115B8">
        <w:rPr>
          <w:rFonts w:ascii="Traditional Arabic" w:hAnsi="Traditional Arabic" w:cs="Traditional Arabic"/>
          <w:sz w:val="36"/>
          <w:szCs w:val="36"/>
          <w:rtl/>
        </w:rPr>
        <w:t xml:space="preserve"> لبني إسرائيل بعض ما حرم عليهم. </w:t>
      </w:r>
    </w:p>
    <w:p w:rsidR="001115B8" w:rsidRPr="001115B8" w:rsidRDefault="001115B8" w:rsidP="001115B8">
      <w:pPr>
        <w:widowControl w:val="0"/>
        <w:tabs>
          <w:tab w:val="left" w:pos="2634"/>
        </w:tabs>
        <w:bidi/>
        <w:spacing w:line="216" w:lineRule="auto"/>
        <w:ind w:firstLine="284"/>
        <w:jc w:val="both"/>
        <w:outlineLvl w:val="0"/>
        <w:rPr>
          <w:rFonts w:ascii="Traditional Arabic" w:hAnsi="Traditional Arabic" w:cs="Traditional Arabic"/>
          <w:sz w:val="36"/>
          <w:szCs w:val="36"/>
          <w:rtl/>
        </w:rPr>
      </w:pPr>
      <w:r w:rsidRPr="001115B8">
        <w:rPr>
          <w:rFonts w:ascii="Traditional Arabic" w:hAnsi="Traditional Arabic" w:cs="Traditional Arabic"/>
          <w:sz w:val="36"/>
          <w:szCs w:val="36"/>
          <w:rtl/>
        </w:rPr>
        <w:t xml:space="preserve">وجاءت الشريعة الخاتمة </w:t>
      </w:r>
      <w:proofErr w:type="gramStart"/>
      <w:r w:rsidRPr="001115B8">
        <w:rPr>
          <w:rFonts w:ascii="Traditional Arabic" w:hAnsi="Traditional Arabic" w:cs="Traditional Arabic"/>
          <w:sz w:val="36"/>
          <w:szCs w:val="36"/>
          <w:rtl/>
        </w:rPr>
        <w:t>لتكون</w:t>
      </w:r>
      <w:proofErr w:type="gramEnd"/>
      <w:r w:rsidRPr="001115B8">
        <w:rPr>
          <w:rFonts w:ascii="Traditional Arabic" w:hAnsi="Traditional Arabic" w:cs="Traditional Arabic"/>
          <w:sz w:val="36"/>
          <w:szCs w:val="36"/>
          <w:rtl/>
        </w:rPr>
        <w:t xml:space="preserve"> القاعدة: إحلال الطيبات وتحريم، الخبائث. </w:t>
      </w:r>
    </w:p>
    <w:p w:rsidR="00D51CD8" w:rsidRPr="001115B8" w:rsidRDefault="001115B8" w:rsidP="001115B8">
      <w:pPr>
        <w:bidi/>
        <w:rPr>
          <w:rFonts w:ascii="Traditional Arabic" w:hAnsi="Traditional Arabic" w:cs="Traditional Arabic"/>
          <w:sz w:val="36"/>
          <w:szCs w:val="36"/>
        </w:rPr>
      </w:pPr>
      <w:r w:rsidRPr="001115B8">
        <w:rPr>
          <w:rFonts w:ascii="Traditional Arabic" w:hAnsi="Traditional Arabic" w:cs="Traditional Arabic"/>
          <w:sz w:val="36"/>
          <w:szCs w:val="36"/>
          <w:rtl/>
        </w:rPr>
        <w:t xml:space="preserve">ومما تميزت به الشريعة الخاتمة أنها عامة لجميع الناس إلى قيام الساعة، </w:t>
      </w:r>
      <w:proofErr w:type="gramStart"/>
      <w:r w:rsidRPr="001115B8">
        <w:rPr>
          <w:rFonts w:ascii="Traditional Arabic" w:hAnsi="Traditional Arabic" w:cs="Traditional Arabic"/>
          <w:sz w:val="36"/>
          <w:szCs w:val="36"/>
          <w:rtl/>
        </w:rPr>
        <w:t>بخلاف</w:t>
      </w:r>
      <w:proofErr w:type="gramEnd"/>
      <w:r w:rsidRPr="001115B8">
        <w:rPr>
          <w:rFonts w:ascii="Traditional Arabic" w:hAnsi="Traditional Arabic" w:cs="Traditional Arabic"/>
          <w:sz w:val="36"/>
          <w:szCs w:val="36"/>
          <w:rtl/>
        </w:rPr>
        <w:t xml:space="preserve"> الشرائع الأخرى، فهي خاصة بقوم دون قوم، أو فترة دون فترة. </w:t>
      </w:r>
    </w:p>
    <w:sectPr w:rsidR="00D51CD8" w:rsidRPr="001115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03C" w:rsidRDefault="006F303C" w:rsidP="001115B8">
      <w:r>
        <w:separator/>
      </w:r>
    </w:p>
  </w:endnote>
  <w:endnote w:type="continuationSeparator" w:id="0">
    <w:p w:rsidR="006F303C" w:rsidRDefault="006F303C" w:rsidP="0011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jass dash">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L-Mohanad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03C" w:rsidRDefault="006F303C" w:rsidP="001115B8">
      <w:r>
        <w:separator/>
      </w:r>
    </w:p>
  </w:footnote>
  <w:footnote w:type="continuationSeparator" w:id="0">
    <w:p w:rsidR="006F303C" w:rsidRDefault="006F303C" w:rsidP="001115B8">
      <w:r>
        <w:continuationSeparator/>
      </w:r>
    </w:p>
  </w:footnote>
  <w:footnote w:id="1">
    <w:p w:rsidR="001115B8" w:rsidRPr="005F1447" w:rsidRDefault="001115B8" w:rsidP="001115B8">
      <w:pPr>
        <w:pStyle w:val="Notedebasdepage"/>
        <w:rPr>
          <w:rtl/>
        </w:rPr>
      </w:pPr>
      <w:r w:rsidRPr="005F1447">
        <w:rPr>
          <w:rFonts w:hint="cs"/>
          <w:rtl/>
        </w:rPr>
        <w:t>(</w:t>
      </w:r>
      <w:r w:rsidRPr="005F1447">
        <w:rPr>
          <w:rStyle w:val="Appelnotedebasdep"/>
          <w:sz w:val="26"/>
          <w:szCs w:val="26"/>
        </w:rPr>
        <w:footnoteRef/>
      </w:r>
      <w:r w:rsidRPr="005F1447">
        <w:rPr>
          <w:rFonts w:hint="cs"/>
          <w:rtl/>
        </w:rPr>
        <w:t xml:space="preserve">) انظر </w:t>
      </w:r>
      <w:proofErr w:type="gramStart"/>
      <w:r w:rsidRPr="005F1447">
        <w:rPr>
          <w:rFonts w:hint="cs"/>
          <w:rtl/>
        </w:rPr>
        <w:t>المرجع</w:t>
      </w:r>
      <w:proofErr w:type="gramEnd"/>
      <w:r w:rsidRPr="005F1447">
        <w:rPr>
          <w:rFonts w:hint="cs"/>
          <w:rtl/>
        </w:rPr>
        <w:t xml:space="preserve"> السابق، ص235، 243، 249.</w:t>
      </w:r>
    </w:p>
  </w:footnote>
  <w:footnote w:id="2">
    <w:p w:rsidR="001115B8" w:rsidRPr="005F1447" w:rsidRDefault="001115B8" w:rsidP="001115B8">
      <w:pPr>
        <w:pStyle w:val="Notedebasdepage"/>
        <w:rPr>
          <w:rtl/>
        </w:rPr>
      </w:pPr>
      <w:r w:rsidRPr="005F1447">
        <w:rPr>
          <w:rFonts w:hint="cs"/>
          <w:rtl/>
        </w:rPr>
        <w:t>(</w:t>
      </w:r>
      <w:r w:rsidRPr="005F1447">
        <w:rPr>
          <w:rStyle w:val="Appelnotedebasdep"/>
          <w:sz w:val="26"/>
          <w:szCs w:val="26"/>
        </w:rPr>
        <w:footnoteRef/>
      </w:r>
      <w:r w:rsidRPr="005F1447">
        <w:rPr>
          <w:rFonts w:hint="cs"/>
          <w:rtl/>
        </w:rPr>
        <w:t>) انظر الرسل والرسالات، ص250.</w:t>
      </w:r>
    </w:p>
  </w:footnote>
  <w:footnote w:id="3">
    <w:p w:rsidR="001115B8" w:rsidRPr="00C84017" w:rsidRDefault="001115B8" w:rsidP="001115B8">
      <w:pPr>
        <w:pStyle w:val="Notedebasdepage"/>
        <w:rPr>
          <w:rtl/>
        </w:rPr>
      </w:pPr>
      <w:r w:rsidRPr="00C84017">
        <w:rPr>
          <w:rFonts w:hint="cs"/>
          <w:rtl/>
        </w:rPr>
        <w:t>(</w:t>
      </w:r>
      <w:r w:rsidRPr="00C84017">
        <w:rPr>
          <w:rStyle w:val="Appelnotedebasdep"/>
        </w:rPr>
        <w:footnoteRef/>
      </w:r>
      <w:r w:rsidRPr="00C84017">
        <w:rPr>
          <w:rFonts w:hint="cs"/>
          <w:rtl/>
        </w:rPr>
        <w:t xml:space="preserve">) </w:t>
      </w:r>
      <w:proofErr w:type="spellStart"/>
      <w:proofErr w:type="gramStart"/>
      <w:r w:rsidRPr="00C84017">
        <w:rPr>
          <w:rFonts w:hint="cs"/>
          <w:rtl/>
        </w:rPr>
        <w:t>البخاري</w:t>
      </w:r>
      <w:proofErr w:type="gramEnd"/>
      <w:r w:rsidRPr="00C84017">
        <w:rPr>
          <w:rFonts w:hint="cs"/>
          <w:rtl/>
        </w:rPr>
        <w:t>_الفتح</w:t>
      </w:r>
      <w:proofErr w:type="spellEnd"/>
      <w:r w:rsidRPr="00C84017">
        <w:rPr>
          <w:rFonts w:hint="cs"/>
          <w:rtl/>
        </w:rPr>
        <w:t xml:space="preserve"> (278)، مسلم (339).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5B8"/>
    <w:rsid w:val="001115B8"/>
    <w:rsid w:val="006F303C"/>
    <w:rsid w:val="00C253E0"/>
    <w:rsid w:val="00D51CD8"/>
    <w:rsid w:val="00EF40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B8"/>
    <w:pPr>
      <w:spacing w:after="0" w:line="240" w:lineRule="auto"/>
    </w:pPr>
    <w:rPr>
      <w:rFonts w:ascii="Times New Roman" w:eastAsia="Times New Roman" w:hAnsi="Times New Roman" w:cs="Times New Roman"/>
      <w:snapToGrid w:val="0"/>
      <w:sz w:val="20"/>
      <w:szCs w:val="20"/>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semiHidden/>
    <w:rsid w:val="001115B8"/>
    <w:pPr>
      <w:bidi/>
      <w:jc w:val="lowKashida"/>
    </w:pPr>
    <w:rPr>
      <w:rFonts w:cs="AL-jass dash"/>
      <w:sz w:val="28"/>
      <w:szCs w:val="28"/>
    </w:rPr>
  </w:style>
  <w:style w:type="character" w:customStyle="1" w:styleId="NotedebasdepageCar">
    <w:name w:val="Note de bas de page Car"/>
    <w:basedOn w:val="Policepardfaut"/>
    <w:link w:val="Notedebasdepage"/>
    <w:semiHidden/>
    <w:rsid w:val="001115B8"/>
    <w:rPr>
      <w:rFonts w:ascii="Times New Roman" w:eastAsia="Times New Roman" w:hAnsi="Times New Roman" w:cs="AL-jass dash"/>
      <w:snapToGrid w:val="0"/>
      <w:sz w:val="28"/>
      <w:szCs w:val="28"/>
      <w:lang w:val="en-US" w:eastAsia="ar-SA"/>
    </w:rPr>
  </w:style>
  <w:style w:type="character" w:styleId="Appelnotedebasdep">
    <w:name w:val="footnote reference"/>
    <w:semiHidden/>
    <w:rsid w:val="001115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5B8"/>
    <w:pPr>
      <w:spacing w:after="0" w:line="240" w:lineRule="auto"/>
    </w:pPr>
    <w:rPr>
      <w:rFonts w:ascii="Times New Roman" w:eastAsia="Times New Roman" w:hAnsi="Times New Roman" w:cs="Times New Roman"/>
      <w:snapToGrid w:val="0"/>
      <w:sz w:val="20"/>
      <w:szCs w:val="20"/>
      <w:lang w:val="en-US"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autoRedefine/>
    <w:semiHidden/>
    <w:rsid w:val="001115B8"/>
    <w:pPr>
      <w:bidi/>
      <w:jc w:val="lowKashida"/>
    </w:pPr>
    <w:rPr>
      <w:rFonts w:cs="AL-jass dash"/>
      <w:sz w:val="28"/>
      <w:szCs w:val="28"/>
    </w:rPr>
  </w:style>
  <w:style w:type="character" w:customStyle="1" w:styleId="NotedebasdepageCar">
    <w:name w:val="Note de bas de page Car"/>
    <w:basedOn w:val="Policepardfaut"/>
    <w:link w:val="Notedebasdepage"/>
    <w:semiHidden/>
    <w:rsid w:val="001115B8"/>
    <w:rPr>
      <w:rFonts w:ascii="Times New Roman" w:eastAsia="Times New Roman" w:hAnsi="Times New Roman" w:cs="AL-jass dash"/>
      <w:snapToGrid w:val="0"/>
      <w:sz w:val="28"/>
      <w:szCs w:val="28"/>
      <w:lang w:val="en-US" w:eastAsia="ar-SA"/>
    </w:rPr>
  </w:style>
  <w:style w:type="character" w:styleId="Appelnotedebasdep">
    <w:name w:val="footnote reference"/>
    <w:semiHidden/>
    <w:rsid w:val="001115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1031</Words>
  <Characters>5672</Characters>
  <Application>Microsoft Office Word</Application>
  <DocSecurity>0</DocSecurity>
  <Lines>47</Lines>
  <Paragraphs>13</Paragraphs>
  <ScaleCrop>false</ScaleCrop>
  <HeadingPairs>
    <vt:vector size="4" baseType="variant">
      <vt:variant>
        <vt:lpstr>Titre</vt:lpstr>
      </vt:variant>
      <vt:variant>
        <vt:i4>1</vt:i4>
      </vt:variant>
      <vt:variant>
        <vt:lpstr>Titres</vt:lpstr>
      </vt:variant>
      <vt:variant>
        <vt:i4>48</vt:i4>
      </vt:variant>
    </vt:vector>
  </HeadingPairs>
  <TitlesOfParts>
    <vt:vector size="49" baseType="lpstr">
      <vt:lpstr/>
      <vt:lpstr/>
      <vt:lpstr>الإيمان بالكتب السماويّة 2</vt:lpstr>
      <vt:lpstr/>
      <vt:lpstr/>
      <vt:lpstr/>
      <vt:lpstr>/مواضع الاتفاق بين الكتب السماوية( )</vt:lpstr>
      <vt:lpstr/>
      <vt:lpstr>تتفق الكتب السماوية في أمور عديدة منها: </vt:lpstr>
      <vt:lpstr>1_وحدة المصدر: فمصدرها واحد؛ فهي منزلة من عند الله، قال_تعالى_: [الم (1) اللَّهُ</vt:lpstr>
      <vt:lpstr>2_وحدة الغاية: فالكتب السماوية غايتها واحدة، فهي كلها تدعو إلى عبادة الله وحده ل</vt:lpstr>
      <vt:lpstr>وقال_تعالى_: [إِنَّ الدِّينَ عِنْدَ اللَّهِ الإِسْلامُ] (آل عمران: 19). </vt:lpstr>
      <vt:lpstr>والإسلام هو الدين الذي أُمِر به إبراهيم_عليه السلام_[إِذْ قَالَ لَهُ رَبُّهُ أَس</vt:lpstr>
      <vt:lpstr>وقال موسى_عليه السلام_لقومه: [يَا قَوْمِ إِنْ كُنْتُمْ آمَنْتُمْ بِاللَّهِ فَعَل</vt:lpstr>
      <vt:lpstr>والحواريون قالوا لعيسى_عليه السلام_: [آمَنَّا بِاللَّهِ وَاشْهَدْ بِأَنَّا مُسْل</vt:lpstr>
      <vt:lpstr>فالغاية_إذاً_هي الدعوة إلى دين الإسلام، وإلى عبادة الله وحده لا شريك له. </vt:lpstr>
      <vt:lpstr>3_مسائل العقيدة: فالكتب اشتملت على الإيمان بالغيب، ومسائل العقيدة، كالإيمان بالر</vt:lpstr>
      <vt:lpstr>فمسائل العقيدة من باب الأخبار التي لا تنسخ. </vt:lpstr>
      <vt:lpstr>4_القواعد العامة: فالكتب السماوية تقرر القواعد العامة، التي لابد أن تعيها البشري</vt:lpstr>
      <vt:lpstr>ومن ذلك الحث على تزكية النفس، وبيان أن الفلاح الحقيقي لا يتحقق إلا بتزكية النفس </vt:lpstr>
      <vt:lpstr>قال_تعالى_: [قَدْ أَفْلَحَ مَنْ تَزَكَّى (14) وَذَكَرَ اسْمَ رَبِّهِ فَصَلَّى (1</vt:lpstr>
      <vt:lpstr>ومن تلك القواعد أن الذي يستحق وراثة الأرض هم عباد الله الصالحون؛ [وَلَقَدْ كَتَب</vt:lpstr>
      <vt:lpstr>ومن ذلك أن العاقبة للتقوى وللمتقين، كما قال_تعالى_: [وَالْعَاقِبَةُ لِلتَّقْوَى]</vt:lpstr>
      <vt:lpstr>5_العدل والقسط: وهذا من مواطن الاتفاق؛ فجميع الأنبياء_عليهم السلام_حملوا ميزان ا</vt:lpstr>
      <vt:lpstr>6_محاربة الفساد والانحراف: وهذا ما اتفقت عليه الرسالات؛ سواء كان الفساد عقدياً أ</vt:lpstr>
      <vt:lpstr>7_الدعوة إلى مكارم الأخلاق: فالكتب كلها دعت إلى مكارم الأخلاق، كالعفو عن المسيء،</vt:lpstr>
      <vt:lpstr>8_كثير من العبادات: فكثير من العبادات التي نقوم بها كانت معروفة عند الرسل وأتباع</vt:lpstr>
      <vt:lpstr>وإسماعيل_عليه السلام_[وَكَانَ يَأْمُرُ أَهْلَهُ بِالصَّلاةِ وَالزَّكَاةِ] (مريم:</vt:lpstr>
      <vt:lpstr>والصوم_كذلك_مفروض علينا كما هو مفروض على من قبلنا، قال_تعالى_: [يَا أَيُّهَا الّ</vt:lpstr>
      <vt:lpstr>والحج كذلك، كما في قول الله_تعالى_لإبراهيم_عليه السلام_[وَأَذِّنْ فِي النَّاسِ ب</vt:lpstr>
      <vt:lpstr>وقد جعل الله لكل أمة مناسكها وعبادتها، قال_عز وجل_: [وَلِكُلِّ أُمَّةٍ جَعَلْنَا</vt:lpstr>
      <vt:lpstr/>
      <vt:lpstr/>
      <vt:lpstr/>
      <vt:lpstr>/مواضع الاختلاف ( )</vt:lpstr>
      <vt:lpstr/>
      <vt:lpstr>تختلف الكتب السماوية في الشرائع، فشريعة عيسى تخالف شريعة موسى_عليهما السلام_في ب</vt:lpstr>
      <vt:lpstr>قال_تعالى_:[لِكُلٍّ جَعَلْنَا مِنْكُمْ شِرْعَةً وَمِنْهَاجاً](المائدة: 48). </vt:lpstr>
      <vt:lpstr>وليس معنى ذلك أن الشرائع تختلف اختلافاً كلياً؛ فالناظر في الشرائع يجد أنها متفقة</vt:lpstr>
      <vt:lpstr>فعدد الصلوات، وأركانها، وشروطها، ومقادير الزكاة، ومواضع النسك، ونحو ذلك_قد تختلف</vt:lpstr>
      <vt:lpstr>1_الصوم: فقد كان الصائم يفطر في غروب الشمس، ويباح له الطعام، والشراب، والنكاح إل</vt:lpstr>
      <vt:lpstr>2_ستر العورة حال الاغتسال: لم يكن واجباً عند بني إسرائيل، ففي الحديث الذي رواه ا</vt:lpstr>
      <vt:lpstr>3_الأمور المحرمة: فمما أحله الله لآدم تزويج بناته من بنيه، ثم حرم الله هذا بعد ذ</vt:lpstr>
      <vt:lpstr>وكان التسري على الزوجة مباحاً في شريعة إبراهيم، وقد فعله إبراهيم في هاجر لما تسر</vt:lpstr>
      <vt:lpstr>وقد حرَّم الله مثل هذا على بني إسرائيل في التوراة. </vt:lpstr>
      <vt:lpstr>وكذلك الجمع بين الأختين كان سائغاً، وقد فعله يعقوب فتزوج بابنتي خاله: ليَّا، ورا</vt:lpstr>
      <vt:lpstr>ومما حرَّمه الله على اليهود ما قصه علينا في سورة الأنعام، قال_تعالى_: [وَعَلَى ا</vt:lpstr>
      <vt:lpstr>ثم جاء عيسى_عليه السلام_فأحل لبني إسرائيل بعض ما حرم عليهم. </vt:lpstr>
      <vt:lpstr>وجاءت الشريعة الخاتمة لتكون القاعدة: إحلال الطيبات وتحريم، الخبائث. </vt:lpstr>
    </vt:vector>
  </TitlesOfParts>
  <Company/>
  <LinksUpToDate>false</LinksUpToDate>
  <CharactersWithSpaces>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2</cp:revision>
  <dcterms:created xsi:type="dcterms:W3CDTF">2026-03-30T14:24:00Z</dcterms:created>
  <dcterms:modified xsi:type="dcterms:W3CDTF">2026-03-30T15:35:00Z</dcterms:modified>
</cp:coreProperties>
</file>