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7BFCD">
      <w:pPr>
        <w:spacing w:before="100" w:beforeAutospacing="1" w:after="100" w:afterAutospacing="1" w:line="360" w:lineRule="auto"/>
        <w:jc w:val="both"/>
        <w:outlineLvl w:val="0"/>
        <w:rPr>
          <w:rFonts w:ascii="Times New Roman" w:hAnsi="Times New Roman" w:eastAsia="Times New Roman" w:cs="Times New Roman"/>
          <w:b/>
          <w:bCs/>
          <w:kern w:val="36"/>
          <w:sz w:val="24"/>
          <w:szCs w:val="24"/>
          <w:lang w:eastAsia="fr-FR"/>
        </w:rPr>
      </w:pPr>
      <w:r>
        <w:rPr>
          <w:rFonts w:ascii="Times New Roman" w:hAnsi="Times New Roman" w:eastAsia="Times New Roman" w:cs="Times New Roman"/>
          <w:b/>
          <w:bCs/>
          <w:kern w:val="36"/>
          <w:sz w:val="24"/>
          <w:szCs w:val="24"/>
          <w:lang w:eastAsia="fr-FR"/>
        </w:rPr>
        <w:t>SECTION 6 : Bilinguisme et plurilinguisme</w:t>
      </w:r>
    </w:p>
    <w:p w14:paraId="53D5F7B5">
      <w:pPr>
        <w:spacing w:before="100" w:beforeAutospacing="1" w:after="100" w:afterAutospacing="1" w:line="360" w:lineRule="auto"/>
        <w:jc w:val="both"/>
        <w:outlineLvl w:val="1"/>
        <w:rPr>
          <w:rFonts w:ascii="Times New Roman" w:hAnsi="Times New Roman" w:eastAsia="Times New Roman" w:cs="Times New Roman"/>
          <w:b/>
          <w:bCs/>
          <w:sz w:val="24"/>
          <w:szCs w:val="24"/>
          <w:lang w:eastAsia="fr-FR"/>
        </w:rPr>
      </w:pPr>
      <w:r>
        <w:rPr>
          <w:rFonts w:ascii="Times New Roman" w:hAnsi="Times New Roman" w:eastAsia="Times New Roman" w:cs="Times New Roman"/>
          <w:b/>
          <w:bCs/>
          <w:sz w:val="24"/>
          <w:szCs w:val="24"/>
          <w:lang w:eastAsia="fr-FR"/>
        </w:rPr>
        <w:t>1. Définitions du bilinguisme et du plurilinguisme</w:t>
      </w:r>
    </w:p>
    <w:p w14:paraId="528CCB98">
      <w:pPr>
        <w:spacing w:before="100" w:beforeAutospacing="1" w:after="100" w:afterAutospacing="1"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Le bilinguisme se définit généralement comme la capacité d’une personne à comprendre et à produire deux langues de manière fonctionnelle. Le plurilinguisme étend cette notion à la maîtrise ou à l’usage de plusieurs langues, reflétant une compétence linguistique plus diversifiée et flexible.</w:t>
      </w:r>
    </w:p>
    <w:p w14:paraId="7E6B752F">
      <w:pPr>
        <w:spacing w:before="100" w:beforeAutospacing="1" w:after="100" w:afterAutospacing="1"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Selon Grosjean, « le bilinguisme ne se limite pas à la simple addition de deux langues ; il implique un fonctionnement intégratif où les langues coexistent et interagissent dans le cerveau de l’individu » (Grosjean, 1989). De même, Candelier souligne que « le plurilinguisme reflète la richesse cognitive et culturelle de l’individu, ainsi que sa capacité à naviguer entre différents codes linguistiques selon les contextes » (Candelier, 2003).</w:t>
      </w:r>
    </w:p>
    <w:p w14:paraId="7B7B8CA6">
      <w:pPr>
        <w:spacing w:before="100" w:beforeAutospacing="1" w:after="100" w:afterAutospacing="1" w:line="360" w:lineRule="auto"/>
        <w:jc w:val="both"/>
        <w:outlineLvl w:val="1"/>
        <w:rPr>
          <w:rFonts w:ascii="Times New Roman" w:hAnsi="Times New Roman" w:eastAsia="Times New Roman" w:cs="Times New Roman"/>
          <w:b/>
          <w:bCs/>
          <w:sz w:val="24"/>
          <w:szCs w:val="24"/>
          <w:lang w:eastAsia="fr-FR"/>
        </w:rPr>
      </w:pPr>
      <w:r>
        <w:rPr>
          <w:rFonts w:ascii="Times New Roman" w:hAnsi="Times New Roman" w:eastAsia="Times New Roman" w:cs="Times New Roman"/>
          <w:b/>
          <w:bCs/>
          <w:sz w:val="24"/>
          <w:szCs w:val="24"/>
          <w:lang w:eastAsia="fr-FR"/>
        </w:rPr>
        <w:t>2. Types de bilinguisme</w:t>
      </w:r>
    </w:p>
    <w:p w14:paraId="4DCFB0D1">
      <w:pPr>
        <w:spacing w:before="100" w:beforeAutospacing="1" w:after="100" w:afterAutospacing="1" w:line="360" w:lineRule="auto"/>
        <w:jc w:val="both"/>
        <w:outlineLvl w:val="2"/>
        <w:rPr>
          <w:rFonts w:ascii="Times New Roman" w:hAnsi="Times New Roman" w:eastAsia="Times New Roman" w:cs="Times New Roman"/>
          <w:b/>
          <w:bCs/>
          <w:sz w:val="24"/>
          <w:szCs w:val="24"/>
          <w:lang w:eastAsia="fr-FR"/>
        </w:rPr>
      </w:pPr>
      <w:r>
        <w:rPr>
          <w:rFonts w:ascii="Times New Roman" w:hAnsi="Times New Roman" w:eastAsia="Times New Roman" w:cs="Times New Roman"/>
          <w:b/>
          <w:bCs/>
          <w:sz w:val="24"/>
          <w:szCs w:val="24"/>
          <w:lang w:eastAsia="fr-FR"/>
        </w:rPr>
        <w:t>a) Bilinguisme simultané et successif</w:t>
      </w:r>
    </w:p>
    <w:p w14:paraId="33BF2D26">
      <w:pPr>
        <w:spacing w:before="100" w:beforeAutospacing="1" w:after="100" w:afterAutospacing="1"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Le bilinguisme simultané se produit lorsque l’enfant est exposé à deux langues dès la naissance ou dans la petite enfance, ce qui permet un développement parallèle des deux systèmes linguistiques. Le bilinguisme successif survient lorsqu’une langue seconde est apprise après l’acquisition de la langue maternelle, généralement dans l’enfance ou l’adolescence.</w:t>
      </w:r>
    </w:p>
    <w:p w14:paraId="4833E1DF">
      <w:pPr>
        <w:spacing w:before="100" w:beforeAutospacing="1" w:after="100" w:afterAutospacing="1"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Hoffman indique que « le bilinguisme simultané favorise une acquisition plus naturelle et fluide, tandis que le bilinguisme successif est influencé par la L1 et le contexte d’apprentissage » (Hoffman, 2001).</w:t>
      </w:r>
    </w:p>
    <w:p w14:paraId="096D0467">
      <w:pPr>
        <w:spacing w:before="100" w:beforeAutospacing="1" w:after="100" w:afterAutospacing="1" w:line="360" w:lineRule="auto"/>
        <w:jc w:val="both"/>
        <w:outlineLvl w:val="2"/>
        <w:rPr>
          <w:rFonts w:ascii="Times New Roman" w:hAnsi="Times New Roman" w:eastAsia="Times New Roman" w:cs="Times New Roman"/>
          <w:b/>
          <w:bCs/>
          <w:sz w:val="24"/>
          <w:szCs w:val="24"/>
          <w:lang w:eastAsia="fr-FR"/>
        </w:rPr>
      </w:pPr>
      <w:r>
        <w:rPr>
          <w:rFonts w:ascii="Times New Roman" w:hAnsi="Times New Roman" w:eastAsia="Times New Roman" w:cs="Times New Roman"/>
          <w:b/>
          <w:bCs/>
          <w:sz w:val="24"/>
          <w:szCs w:val="24"/>
          <w:lang w:eastAsia="fr-FR"/>
        </w:rPr>
        <w:t>b) Bilinguisme équilibré et dominant</w:t>
      </w:r>
    </w:p>
    <w:p w14:paraId="364E9579">
      <w:pPr>
        <w:spacing w:before="100" w:beforeAutospacing="1" w:after="100" w:afterAutospacing="1"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Le bilinguisme équilibré désigne une compétence similaire dans les deux langues, tandis que le bilinguisme dominant correspond à une prépondérance d’une langue sur l’autre dans la communication et la cognition. Paradis note que « la majorité des bilingues présentent un bilinguisme dominant, en raison de l’influence du contexte social et de l’usage préférentiel d’une langue » (Paradis, 2001).</w:t>
      </w:r>
    </w:p>
    <w:p w14:paraId="7FC90351">
      <w:pPr>
        <w:spacing w:before="100" w:beforeAutospacing="1" w:after="100" w:afterAutospacing="1" w:line="360" w:lineRule="auto"/>
        <w:jc w:val="both"/>
        <w:rPr>
          <w:rFonts w:ascii="Times New Roman" w:hAnsi="Times New Roman" w:eastAsia="Times New Roman" w:cs="Times New Roman"/>
          <w:sz w:val="24"/>
          <w:szCs w:val="24"/>
          <w:lang w:eastAsia="fr-FR"/>
        </w:rPr>
      </w:pPr>
    </w:p>
    <w:p w14:paraId="5D913BC0">
      <w:pPr>
        <w:spacing w:before="100" w:beforeAutospacing="1" w:after="100" w:afterAutospacing="1" w:line="360" w:lineRule="auto"/>
        <w:jc w:val="both"/>
        <w:outlineLvl w:val="1"/>
        <w:rPr>
          <w:rFonts w:ascii="Times New Roman" w:hAnsi="Times New Roman" w:eastAsia="Times New Roman" w:cs="Times New Roman"/>
          <w:b/>
          <w:bCs/>
          <w:sz w:val="24"/>
          <w:szCs w:val="24"/>
          <w:lang w:eastAsia="fr-FR"/>
        </w:rPr>
      </w:pPr>
      <w:r>
        <w:rPr>
          <w:rFonts w:ascii="Times New Roman" w:hAnsi="Times New Roman" w:eastAsia="Times New Roman" w:cs="Times New Roman"/>
          <w:b/>
          <w:bCs/>
          <w:sz w:val="24"/>
          <w:szCs w:val="24"/>
          <w:lang w:eastAsia="fr-FR"/>
        </w:rPr>
        <w:t>3. Mythes et réalités sur le bilinguisme</w:t>
      </w:r>
    </w:p>
    <w:p w14:paraId="27AE225F">
      <w:pPr>
        <w:spacing w:before="100" w:beforeAutospacing="1" w:after="100" w:afterAutospacing="1"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De nombreux mythes entourent le bilinguisme, notamment l’idée que les enfants bilingues seraient confus ou moins intelligents que leurs pairs monolingues. Ces croyances ont été largement réfutées par la recherche. Bialystok affirme que « les enfants bilingues développent des compétences métalinguistiques et cognitives supérieures, telles que la flexibilité mentale et la capacité de résoudre des problèmes » (Bialystok, 2001). Le bilinguisme n’entraîne donc ni retard linguistique ni déficit cognitif, mais enrichit au contraire les compétences communicationnelles et métacognitives.</w:t>
      </w:r>
    </w:p>
    <w:p w14:paraId="5E696662">
      <w:pPr>
        <w:spacing w:before="100" w:beforeAutospacing="1" w:after="100" w:afterAutospacing="1" w:line="360" w:lineRule="auto"/>
        <w:jc w:val="both"/>
        <w:outlineLvl w:val="1"/>
        <w:rPr>
          <w:rFonts w:ascii="Times New Roman" w:hAnsi="Times New Roman" w:eastAsia="Times New Roman" w:cs="Times New Roman"/>
          <w:b/>
          <w:bCs/>
          <w:sz w:val="24"/>
          <w:szCs w:val="24"/>
          <w:lang w:eastAsia="fr-FR"/>
        </w:rPr>
      </w:pPr>
      <w:r>
        <w:rPr>
          <w:rFonts w:ascii="Times New Roman" w:hAnsi="Times New Roman" w:eastAsia="Times New Roman" w:cs="Times New Roman"/>
          <w:b/>
          <w:bCs/>
          <w:sz w:val="24"/>
          <w:szCs w:val="24"/>
          <w:lang w:eastAsia="fr-FR"/>
        </w:rPr>
        <w:t>4. Impacts cognitifs et linguistiques</w:t>
      </w:r>
    </w:p>
    <w:p w14:paraId="0C89AF92">
      <w:pPr>
        <w:spacing w:before="100" w:beforeAutospacing="1" w:after="100" w:afterAutospacing="1"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Le bilinguisme et le plurilinguisme influencent la cognition, la mémoire et la structure du cerveau. Les bilingues démontrent souvent une meilleure capacité à gérer l’attention, à inhiber les interférences et à effectuer des tâches multitâches. Selon Kroll et Bialystok, « le bilinguisme confère des avantages cognitifs durables, en particulier dans les fonctions exécutives, et favorise la plasticité cérébrale » (Kroll &amp; Bialystok, 2013). Linguistiquement, le bilinguisme favorise la flexibilité lexicale, l’aptitude à transférer des structures et à comparer des systèmes grammaticaux, renforçant ainsi la compétence communicative.</w:t>
      </w:r>
    </w:p>
    <w:p w14:paraId="19213215">
      <w:pPr>
        <w:spacing w:before="100" w:beforeAutospacing="1" w:after="100" w:afterAutospacing="1" w:line="360" w:lineRule="auto"/>
        <w:jc w:val="both"/>
        <w:outlineLvl w:val="1"/>
        <w:rPr>
          <w:rFonts w:ascii="Times New Roman" w:hAnsi="Times New Roman" w:eastAsia="Times New Roman" w:cs="Times New Roman"/>
          <w:b/>
          <w:bCs/>
          <w:sz w:val="24"/>
          <w:szCs w:val="24"/>
          <w:lang w:eastAsia="fr-FR"/>
        </w:rPr>
      </w:pPr>
      <w:r>
        <w:rPr>
          <w:rFonts w:ascii="Times New Roman" w:hAnsi="Times New Roman" w:eastAsia="Times New Roman" w:cs="Times New Roman"/>
          <w:b/>
          <w:bCs/>
          <w:sz w:val="24"/>
          <w:szCs w:val="24"/>
          <w:lang w:eastAsia="fr-FR"/>
        </w:rPr>
        <w:t>5. Bilinguisme et acquisition des langues</w:t>
      </w:r>
    </w:p>
    <w:p w14:paraId="298B1264">
      <w:pPr>
        <w:spacing w:before="100" w:beforeAutospacing="1" w:after="100" w:afterAutospacing="1"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Le bilinguisme influence directement l’acquisition des langues, que ce soit pour la L1, la L2 ou les langues étrangères. Il facilite l’apprentissage d’autres langues grâce à la conscience métalinguistique et à l’expérience d’interactions multiples.</w:t>
      </w:r>
    </w:p>
    <w:p w14:paraId="574D5A19">
      <w:pPr>
        <w:spacing w:before="100" w:beforeAutospacing="1" w:after="100" w:afterAutospacing="1"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Grosjean note que « les bilingues développent des stratégies d’apprentissage plus efficaces et sont souvent capables d’acquérir de nouvelles langues plus rapidement, grâce à leur expérience de gestion de plusieurs systèmes linguistiques » (Grosjean, 2010). Cependant, la complexité du bilinguisme nécessite une attention pédagogique particulière pour soutenir le développement équilibré des langues et éviter les interférences négatives.</w:t>
      </w:r>
    </w:p>
    <w:p w14:paraId="7D953CD7">
      <w:pPr>
        <w:spacing w:before="100" w:beforeAutospacing="1" w:after="100" w:afterAutospacing="1"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Le bilinguisme et le plurilinguisme constituent des atouts cognitifs et linguistiques majeurs. Leur étude permet de mieux comprendre la flexibilité et la dynamique de l’acquisition des langues, et de concevoir des pratiques pédagogiques adaptées aux apprenants multilingues.</w:t>
      </w:r>
    </w:p>
    <w:p w14:paraId="0CB4CC3E">
      <w:pPr>
        <w:spacing w:before="100" w:beforeAutospacing="1" w:after="100" w:afterAutospacing="1" w:line="240" w:lineRule="auto"/>
        <w:rPr>
          <w:rFonts w:ascii="Times New Roman" w:hAnsi="Times New Roman" w:eastAsia="Times New Roman" w:cs="Times New Roman"/>
          <w:sz w:val="24"/>
          <w:szCs w:val="24"/>
          <w:lang w:eastAsia="fr-FR"/>
        </w:rPr>
      </w:pPr>
      <w:bookmarkStart w:id="0" w:name="_GoBack"/>
      <w:bookmarkEnd w:id="0"/>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DAC"/>
    <w:rsid w:val="002008A8"/>
    <w:rsid w:val="004B3DAC"/>
    <w:rsid w:val="007147F4"/>
    <w:rsid w:val="0C4E6DC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1933</Words>
  <Characters>11382</Characters>
  <Lines>95</Lines>
  <Paragraphs>27</Paragraphs>
  <TotalTime>3</TotalTime>
  <ScaleCrop>false</ScaleCrop>
  <LinksUpToDate>false</LinksUpToDate>
  <CharactersWithSpaces>13501</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2026-04-07T19:42:00Z</dcterms:created>
  <dc:creator>Ordi</dc:creator>
  <cp:lastModifiedBy>Ordi</cp:lastModifiedBy>
  <dcterms:modified xsi:type="dcterms:W3CDTF">2026-05-03T20:27:40Z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eyJoZGlkIjoiNjRkNzU2N2VlYWY4NjhkNWJiMDZjODczOTMxNTU1NzYifQ==</vt:lpwstr>
  </property>
  <property fmtid="{D5CDD505-2E9C-101B-9397-08002B2CF9AE}" pid="3" name="KSOProductBuildVer">
    <vt:lpwstr>1036-12.1.0.25242</vt:lpwstr>
  </property>
  <property fmtid="{D5CDD505-2E9C-101B-9397-08002B2CF9AE}" pid="4" name="ICV">
    <vt:lpwstr>74A48720CED741A1AFDF121CFCB19576_12</vt:lpwstr>
  </property>
</Properties>
</file>