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FDDB7">
      <w:pPr>
        <w:spacing w:before="100" w:beforeAutospacing="1" w:after="100" w:afterAutospacing="1" w:line="360" w:lineRule="auto"/>
        <w:jc w:val="both"/>
        <w:outlineLvl w:val="0"/>
        <w:rPr>
          <w:rFonts w:ascii="Times New Roman" w:hAnsi="Times New Roman" w:eastAsia="Times New Roman" w:cs="Times New Roman"/>
          <w:b/>
          <w:bCs/>
          <w:kern w:val="36"/>
          <w:sz w:val="24"/>
          <w:szCs w:val="24"/>
          <w:lang w:eastAsia="fr-FR"/>
        </w:rPr>
      </w:pPr>
      <w:r>
        <w:rPr>
          <w:rFonts w:ascii="Times New Roman" w:hAnsi="Times New Roman" w:eastAsia="Times New Roman" w:cs="Times New Roman"/>
          <w:b/>
          <w:bCs/>
          <w:kern w:val="36"/>
          <w:sz w:val="24"/>
          <w:szCs w:val="24"/>
          <w:lang w:eastAsia="fr-FR"/>
        </w:rPr>
        <w:t>SECTION 1 : Cadre général et notions fondamentales</w:t>
      </w:r>
    </w:p>
    <w:p w14:paraId="5B27F109">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Définition de l’acquisition des langues</w:t>
      </w:r>
    </w:p>
    <w:p w14:paraId="6EFAA6D9">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L’acquisition des langues désigne le processus par lequel un individu développe progressivement la capacité de comprendre et de produire une langue. Ellis (1997) souligne que « l’acquisition d’une langue correspond à un processus graduel et complexe par lequel l’apprenant construit un système linguistique interne à partir de l’input auquel il est exposé ». Ce processus concerne aussi bien la langue </w:t>
      </w:r>
      <w:bookmarkStart w:id="0" w:name="_GoBack"/>
      <w:bookmarkEnd w:id="0"/>
      <w:r>
        <w:rPr>
          <w:rFonts w:ascii="Times New Roman" w:hAnsi="Times New Roman" w:eastAsia="Times New Roman" w:cs="Times New Roman"/>
          <w:sz w:val="24"/>
          <w:szCs w:val="24"/>
          <w:lang w:eastAsia="fr-FR"/>
        </w:rPr>
        <w:t>maternelle que les langues autres que la langue première et mobilise des facteurs cognitifs, psycholinguistiques, affectifs et socioculturels.</w:t>
      </w:r>
    </w:p>
    <w:p w14:paraId="2E13E3F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Pour la langue maternelle, l’acquisition est naturelle et spontanée dès les premières années, par l’exposition continue à l’environnement familial et social. Chomsky (1965) affirme que « l’enfant acquiert sa langue maternelle rapidement et sans enseignement explicite, ce qui suggère l’existence de mécanismes cognitifs spécifiques au langage ». L’enfant construit sa compétence linguistique à travers l’interaction et l’expérience quotidienne.</w:t>
      </w:r>
    </w:p>
    <w:p w14:paraId="7108717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Pour les langues autres que la L1, l’acquisition peut se faire dans des contextes variés : immersion naturelle, milieu bilingue, scolarisation ou cadre institutionnel. Dans tous les cas, il s’agit d’un processus interne d’appropriation du système linguistique (phonologique, lexical, syntaxique et pragmatique), même lorsque l’apprentissage est formel. L’acquisition n’est donc pas seulement l’accumulation de règles, mais la construction d’une compétence communicative permettant l’usage approprié de la langue.</w:t>
      </w:r>
    </w:p>
    <w:p w14:paraId="023DEB05">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2. Distinction entre acquisition et apprentissage (Krashen)</w:t>
      </w:r>
    </w:p>
    <w:p w14:paraId="7C9B9EA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Krashen (1982) distingue acquisition et apprentissage :</w:t>
      </w:r>
    </w:p>
    <w:p w14:paraId="16C9CC5A">
      <w:pPr>
        <w:numPr>
          <w:ilvl w:val="0"/>
          <w:numId w:val="1"/>
        </w:num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Acquisition</w:t>
      </w:r>
      <w:r>
        <w:rPr>
          <w:rFonts w:ascii="Times New Roman" w:hAnsi="Times New Roman" w:eastAsia="Times New Roman" w:cs="Times New Roman"/>
          <w:sz w:val="24"/>
          <w:szCs w:val="24"/>
          <w:lang w:eastAsia="fr-FR"/>
        </w:rPr>
        <w:t xml:space="preserve"> : processus subconscient, se produit lorsqu’on se concentre sur le message et non sur les formes linguistiques. Elle est comparable à celle de la L1 et se développe à partir d’un input compréhensible dans des situations authentiques de communication.</w:t>
      </w:r>
    </w:p>
    <w:p w14:paraId="7D9B0DA0">
      <w:pPr>
        <w:numPr>
          <w:ilvl w:val="0"/>
          <w:numId w:val="1"/>
        </w:num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Apprentissage</w:t>
      </w:r>
      <w:r>
        <w:rPr>
          <w:rFonts w:ascii="Times New Roman" w:hAnsi="Times New Roman" w:eastAsia="Times New Roman" w:cs="Times New Roman"/>
          <w:sz w:val="24"/>
          <w:szCs w:val="24"/>
          <w:lang w:eastAsia="fr-FR"/>
        </w:rPr>
        <w:t xml:space="preserve"> : processus conscient et explicite, reposant sur la mémorisation et l’étude des règles grammaticales. Selon Krashen, « l’apprentissage conscient des règles grammaticales ne conduit pas directement à la compétence communicative, mais sert uniquement à surveiller la production linguistique ».</w:t>
      </w:r>
    </w:p>
    <w:p w14:paraId="18048B5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constitue le moteur de la communication spontanée, tandis que l’apprentissage joue un rôle secondaire de « moniteur », utile pour corriger et ajuster la production. Cette distinction a influencé la didactique, mettant l’accent sur l’exposition à la langue, la compréhension du message et la réduction de l’anxiété.</w:t>
      </w:r>
    </w:p>
    <w:p w14:paraId="48131BD0">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3. Langue maternelle (L1), langue seconde (L2) et langue étrangère (LE)</w:t>
      </w:r>
    </w:p>
    <w:p w14:paraId="30896FA0">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La </w:t>
      </w:r>
      <w:r>
        <w:rPr>
          <w:rFonts w:ascii="Times New Roman" w:hAnsi="Times New Roman" w:eastAsia="Times New Roman" w:cs="Times New Roman"/>
          <w:b/>
          <w:bCs/>
          <w:sz w:val="24"/>
          <w:szCs w:val="24"/>
          <w:lang w:eastAsia="fr-FR"/>
        </w:rPr>
        <w:t>L1</w:t>
      </w:r>
      <w:r>
        <w:rPr>
          <w:rFonts w:ascii="Times New Roman" w:hAnsi="Times New Roman" w:eastAsia="Times New Roman" w:cs="Times New Roman"/>
          <w:sz w:val="24"/>
          <w:szCs w:val="24"/>
          <w:lang w:eastAsia="fr-FR"/>
        </w:rPr>
        <w:t xml:space="preserve"> est la première langue acquise, généralement dès la naissance, dans un cadre familial naturel. Dabène (1994) note que « la langue première constitue la base sur laquelle s’appuient les apprentissages linguistiques ultérieurs ». Elle joue un rôle fondamental dans la construction identitaire et cognitive et influence l’acquisition d’autres langues par transfert linguistique.</w:t>
      </w:r>
    </w:p>
    <w:p w14:paraId="35EAA3E5">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La </w:t>
      </w:r>
      <w:r>
        <w:rPr>
          <w:rFonts w:ascii="Times New Roman" w:hAnsi="Times New Roman" w:eastAsia="Times New Roman" w:cs="Times New Roman"/>
          <w:b/>
          <w:bCs/>
          <w:sz w:val="24"/>
          <w:szCs w:val="24"/>
          <w:lang w:eastAsia="fr-FR"/>
        </w:rPr>
        <w:t>L2</w:t>
      </w:r>
      <w:r>
        <w:rPr>
          <w:rFonts w:ascii="Times New Roman" w:hAnsi="Times New Roman" w:eastAsia="Times New Roman" w:cs="Times New Roman"/>
          <w:sz w:val="24"/>
          <w:szCs w:val="24"/>
          <w:lang w:eastAsia="fr-FR"/>
        </w:rPr>
        <w:t xml:space="preserve"> est une langue socialement présente et fonctionnelle, souvent apprise par immersion dans un contexte où la langue est utilisée (Cuq &amp; Gruca, 2005). L’acquisition combine processus naturel et apprentissage institutionnel.</w:t>
      </w:r>
    </w:p>
    <w:p w14:paraId="48CFF829">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La </w:t>
      </w:r>
      <w:r>
        <w:rPr>
          <w:rFonts w:ascii="Times New Roman" w:hAnsi="Times New Roman" w:eastAsia="Times New Roman" w:cs="Times New Roman"/>
          <w:b/>
          <w:bCs/>
          <w:sz w:val="24"/>
          <w:szCs w:val="24"/>
          <w:lang w:eastAsia="fr-FR"/>
        </w:rPr>
        <w:t>LE</w:t>
      </w:r>
      <w:r>
        <w:rPr>
          <w:rFonts w:ascii="Times New Roman" w:hAnsi="Times New Roman" w:eastAsia="Times New Roman" w:cs="Times New Roman"/>
          <w:sz w:val="24"/>
          <w:szCs w:val="24"/>
          <w:lang w:eastAsia="fr-FR"/>
        </w:rPr>
        <w:t xml:space="preserve"> est apprise dans un contexte où la langue n’est pas socialement présente, principalement par enseignement formel et situations didactiques spécifiques (Cuq, 2003). L’exposition limitée influence les modalités et résultats de l’acquisition.</w:t>
      </w:r>
    </w:p>
    <w:p w14:paraId="6B90C5CA">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4. Liens entre acquisition des langues et didactique des langues</w:t>
      </w:r>
    </w:p>
    <w:p w14:paraId="574308D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des langues et la didactique sont étroitement liées. Les recherches en acquisition fournissent des bases théoriques pour éclairer les choix méthodologiques, les contenus et les modalités d’évaluation. Bange (2005) souligne que « la didactique des langues ne peut se développer sans un ancrage solide dans les recherches sur l’acquisition ».</w:t>
      </w:r>
    </w:p>
    <w:p w14:paraId="1A1CF16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didactique s’appuie sur ces apports pour concevoir des dispositifs favorisant un input riche et compréhensible, l’interaction authentique et la prise en compte des facteurs affectifs et cognitifs des apprenants. Elle articule acquisition et apprentissage en intégrant l’enseignement explicite dans des situations significatives.</w:t>
      </w:r>
    </w:p>
    <w:p w14:paraId="384BA96D">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En retour, les pratiques de classe offrent aux chercheurs des données empiriques sur le développement linguistique. Cette complémentarité entre théorie et pratique permet d’optimiser les processus d’appropriation linguistique et les stratégies pédagogiques.</w:t>
      </w:r>
    </w:p>
    <w:p w14:paraId="758A2C0B">
      <w:pPr>
        <w:spacing w:after="0" w:line="360" w:lineRule="auto"/>
        <w:jc w:val="both"/>
        <w:rPr>
          <w:rFonts w:ascii="Times New Roman" w:hAnsi="Times New Roman" w:eastAsia="Times New Roman" w:cs="Times New Roman"/>
          <w:sz w:val="24"/>
          <w:szCs w:val="24"/>
          <w:lang w:eastAsia="fr-FR"/>
        </w:rPr>
      </w:pPr>
    </w:p>
    <w:p w14:paraId="6B9E9DB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622C"/>
    <w:multiLevelType w:val="multilevel"/>
    <w:tmpl w:val="327162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35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2026-05-03T20:24:01Z</dcterms:created>
  <dc:creator>Ordi</dc:creator>
  <cp:lastModifiedBy>Ordi</cp:lastModifiedBy>
  <dcterms:modified xsi:type="dcterms:W3CDTF">2026-05-03T20:24:16Z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KSOTemplateDocerSaveRecord">
    <vt:lpwstr>eyJoZGlkIjoiNjRkNzU2N2VlYWY4NjhkNWJiMDZjODczOTMxNTU1NzYifQ==</vt:lpwstr>
  </property>
  <property fmtid="{D5CDD505-2E9C-101B-9397-08002B2CF9AE}" pid="4" name="ICV">
    <vt:lpwstr>1F4EA1C22D4D488AA37C4A918F8A3C5B_12</vt:lpwstr>
  </property>
</Properties>
</file>