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93FFE" w:rsidRPr="00C93FFE" w:rsidRDefault="00C93FFE" w:rsidP="00C93FFE">
      <w:pPr>
        <w:shd w:val="clear" w:color="auto" w:fill="FFFFFF"/>
        <w:spacing w:before="540" w:after="180"/>
        <w:textAlignment w:val="baseline"/>
        <w:outlineLvl w:val="1"/>
        <w:rPr>
          <w:rFonts w:asciiTheme="majorBidi" w:eastAsia="Times New Roman" w:hAnsiTheme="majorBidi" w:cstheme="majorBidi"/>
          <w:b/>
          <w:bCs/>
          <w:color w:val="0A5167"/>
          <w:kern w:val="0"/>
          <w:sz w:val="28"/>
          <w:szCs w:val="28"/>
          <w:lang w:eastAsia="en-GB"/>
          <w14:ligatures w14:val="none"/>
        </w:rPr>
      </w:pPr>
      <w:r w:rsidRPr="00C93FFE">
        <w:rPr>
          <w:rFonts w:asciiTheme="majorBidi" w:eastAsia="Times New Roman" w:hAnsiTheme="majorBidi" w:cstheme="majorBidi"/>
          <w:b/>
          <w:bCs/>
          <w:color w:val="0A5167"/>
          <w:kern w:val="0"/>
          <w:sz w:val="28"/>
          <w:szCs w:val="28"/>
          <w:lang w:eastAsia="en-GB"/>
          <w14:ligatures w14:val="none"/>
        </w:rPr>
        <w:t>Plato</w:t>
      </w:r>
    </w:p>
    <w:p w:rsidR="00C93FFE" w:rsidRPr="00C93FFE" w:rsidRDefault="00000000" w:rsidP="00C93FFE">
      <w:pPr>
        <w:shd w:val="clear" w:color="auto" w:fill="FFFFFF"/>
        <w:jc w:val="both"/>
        <w:textAlignment w:val="baseline"/>
        <w:rPr>
          <w:rFonts w:asciiTheme="majorBidi" w:eastAsia="Times New Roman" w:hAnsiTheme="majorBidi" w:cstheme="majorBidi"/>
          <w:b/>
          <w:bCs/>
          <w:color w:val="000000"/>
          <w:kern w:val="0"/>
          <w:sz w:val="28"/>
          <w:szCs w:val="28"/>
          <w:lang w:eastAsia="en-GB"/>
          <w14:ligatures w14:val="none"/>
        </w:rPr>
      </w:pPr>
      <w:hyperlink r:id="rId5" w:history="1">
        <w:r w:rsidR="00C93FFE" w:rsidRPr="00C93FFE">
          <w:rPr>
            <w:rFonts w:asciiTheme="majorBidi" w:eastAsia="Times New Roman" w:hAnsiTheme="majorBidi" w:cstheme="majorBidi"/>
            <w:b/>
            <w:bCs/>
            <w:color w:val="0A5167"/>
            <w:kern w:val="0"/>
            <w:sz w:val="28"/>
            <w:szCs w:val="28"/>
            <w:u w:val="single"/>
            <w:bdr w:val="none" w:sz="0" w:space="0" w:color="auto" w:frame="1"/>
            <w:lang w:eastAsia="en-GB"/>
            <w14:ligatures w14:val="none"/>
          </w:rPr>
          <w:t>Plato</w:t>
        </w:r>
      </w:hyperlink>
      <w:r w:rsidR="00C93FFE" w:rsidRPr="00C93FFE">
        <w:rPr>
          <w:rFonts w:asciiTheme="majorBidi" w:eastAsia="Times New Roman" w:hAnsiTheme="majorBidi" w:cstheme="majorBidi"/>
          <w:b/>
          <w:bCs/>
          <w:color w:val="000000"/>
          <w:kern w:val="0"/>
          <w:sz w:val="28"/>
          <w:szCs w:val="28"/>
          <w:lang w:eastAsia="en-GB"/>
          <w14:ligatures w14:val="none"/>
        </w:rPr>
        <w:t xml:space="preserve"> says that happiness is the possession, or the possession and correct use, of goods. Correlatively, misery is the possession of </w:t>
      </w:r>
      <w:proofErr w:type="spellStart"/>
      <w:r w:rsidR="00C93FFE" w:rsidRPr="00C93FFE">
        <w:rPr>
          <w:rFonts w:asciiTheme="majorBidi" w:eastAsia="Times New Roman" w:hAnsiTheme="majorBidi" w:cstheme="majorBidi"/>
          <w:b/>
          <w:bCs/>
          <w:color w:val="000000"/>
          <w:kern w:val="0"/>
          <w:sz w:val="28"/>
          <w:szCs w:val="28"/>
          <w:lang w:eastAsia="en-GB"/>
          <w14:ligatures w14:val="none"/>
        </w:rPr>
        <w:t>bads</w:t>
      </w:r>
      <w:proofErr w:type="spellEnd"/>
      <w:r w:rsidR="00C93FFE" w:rsidRPr="00C93FFE">
        <w:rPr>
          <w:rFonts w:asciiTheme="majorBidi" w:eastAsia="Times New Roman" w:hAnsiTheme="majorBidi" w:cstheme="majorBidi"/>
          <w:b/>
          <w:bCs/>
          <w:color w:val="000000"/>
          <w:kern w:val="0"/>
          <w:sz w:val="28"/>
          <w:szCs w:val="28"/>
          <w:lang w:eastAsia="en-GB"/>
          <w14:ligatures w14:val="none"/>
        </w:rPr>
        <w:t>, or the possession and </w:t>
      </w:r>
      <w:r w:rsidR="00C93FFE" w:rsidRPr="00C93FFE">
        <w:rPr>
          <w:rFonts w:asciiTheme="majorBidi" w:eastAsia="Times New Roman" w:hAnsiTheme="majorBidi" w:cstheme="majorBidi"/>
          <w:b/>
          <w:bCs/>
          <w:i/>
          <w:iCs/>
          <w:color w:val="000000"/>
          <w:kern w:val="0"/>
          <w:sz w:val="28"/>
          <w:szCs w:val="28"/>
          <w:bdr w:val="none" w:sz="0" w:space="0" w:color="auto" w:frame="1"/>
          <w:lang w:eastAsia="en-GB"/>
          <w14:ligatures w14:val="none"/>
        </w:rPr>
        <w:t>incorrect</w:t>
      </w:r>
      <w:r w:rsidR="00C93FFE" w:rsidRPr="00C93FFE">
        <w:rPr>
          <w:rFonts w:asciiTheme="majorBidi" w:eastAsia="Times New Roman" w:hAnsiTheme="majorBidi" w:cstheme="majorBidi"/>
          <w:b/>
          <w:bCs/>
          <w:color w:val="000000"/>
          <w:kern w:val="0"/>
          <w:sz w:val="28"/>
          <w:szCs w:val="28"/>
          <w:lang w:eastAsia="en-GB"/>
          <w14:ligatures w14:val="none"/>
        </w:rPr>
        <w:t xml:space="preserve"> use of goods. If we ask why anyone does what she does, and reach the point of showing how her action fits into a happy life, we have fully explained and justified her action; no further question about why she wants to be happy and live well is apt. Put another way, we do everything for the sake of happiness, and we need nothing beyond happiness. Wisdom is both our highest good and the ability to use other goods well and beneficially. So, wisdom should be the first concern of anyone who wants to live well and be happy—that is, everyone. In particular, wisdom is more important than bodily and reputational goods such as health and </w:t>
      </w:r>
      <w:proofErr w:type="spellStart"/>
      <w:r w:rsidR="00C93FFE" w:rsidRPr="00C93FFE">
        <w:rPr>
          <w:rFonts w:asciiTheme="majorBidi" w:eastAsia="Times New Roman" w:hAnsiTheme="majorBidi" w:cstheme="majorBidi"/>
          <w:b/>
          <w:bCs/>
          <w:color w:val="000000"/>
          <w:kern w:val="0"/>
          <w:sz w:val="28"/>
          <w:szCs w:val="28"/>
          <w:lang w:eastAsia="en-GB"/>
          <w14:ligatures w14:val="none"/>
        </w:rPr>
        <w:t>honors</w:t>
      </w:r>
      <w:proofErr w:type="spellEnd"/>
      <w:r w:rsidR="00C93FFE" w:rsidRPr="00C93FFE">
        <w:rPr>
          <w:rFonts w:asciiTheme="majorBidi" w:eastAsia="Times New Roman" w:hAnsiTheme="majorBidi" w:cstheme="majorBidi"/>
          <w:b/>
          <w:bCs/>
          <w:color w:val="000000"/>
          <w:kern w:val="0"/>
          <w:sz w:val="28"/>
          <w:szCs w:val="28"/>
          <w:lang w:eastAsia="en-GB"/>
          <w14:ligatures w14:val="none"/>
        </w:rPr>
        <w:t xml:space="preserve">. But as the condition that enables </w:t>
      </w:r>
      <w:proofErr w:type="spellStart"/>
      <w:r w:rsidR="00C93FFE" w:rsidRPr="00C93FFE">
        <w:rPr>
          <w:rFonts w:asciiTheme="majorBidi" w:eastAsia="Times New Roman" w:hAnsiTheme="majorBidi" w:cstheme="majorBidi"/>
          <w:b/>
          <w:bCs/>
          <w:color w:val="000000"/>
          <w:kern w:val="0"/>
          <w:sz w:val="28"/>
          <w:szCs w:val="28"/>
          <w:lang w:eastAsia="en-GB"/>
          <w14:ligatures w14:val="none"/>
        </w:rPr>
        <w:t>skillful</w:t>
      </w:r>
      <w:proofErr w:type="spellEnd"/>
      <w:r w:rsidR="00C93FFE" w:rsidRPr="00C93FFE">
        <w:rPr>
          <w:rFonts w:asciiTheme="majorBidi" w:eastAsia="Times New Roman" w:hAnsiTheme="majorBidi" w:cstheme="majorBidi"/>
          <w:b/>
          <w:bCs/>
          <w:color w:val="000000"/>
          <w:kern w:val="0"/>
          <w:sz w:val="28"/>
          <w:szCs w:val="28"/>
          <w:lang w:eastAsia="en-GB"/>
          <w14:ligatures w14:val="none"/>
        </w:rPr>
        <w:t xml:space="preserve"> activity in any domain is expertise in that domain, so too the state that enables </w:t>
      </w:r>
      <w:proofErr w:type="spellStart"/>
      <w:r w:rsidR="00C93FFE" w:rsidRPr="00C93FFE">
        <w:rPr>
          <w:rFonts w:asciiTheme="majorBidi" w:eastAsia="Times New Roman" w:hAnsiTheme="majorBidi" w:cstheme="majorBidi"/>
          <w:b/>
          <w:bCs/>
          <w:color w:val="000000"/>
          <w:kern w:val="0"/>
          <w:sz w:val="28"/>
          <w:szCs w:val="28"/>
          <w:lang w:eastAsia="en-GB"/>
          <w14:ligatures w14:val="none"/>
        </w:rPr>
        <w:t>skillful</w:t>
      </w:r>
      <w:proofErr w:type="spellEnd"/>
      <w:r w:rsidR="00C93FFE" w:rsidRPr="00C93FFE">
        <w:rPr>
          <w:rFonts w:asciiTheme="majorBidi" w:eastAsia="Times New Roman" w:hAnsiTheme="majorBidi" w:cstheme="majorBidi"/>
          <w:b/>
          <w:bCs/>
          <w:color w:val="000000"/>
          <w:kern w:val="0"/>
          <w:sz w:val="28"/>
          <w:szCs w:val="28"/>
          <w:lang w:eastAsia="en-GB"/>
          <w14:ligatures w14:val="none"/>
        </w:rPr>
        <w:t xml:space="preserve"> activity with goods is expertise concerning goods. So, wisdom—the highest human good—is knowledge of the good.</w:t>
      </w:r>
    </w:p>
    <w:p w:rsidR="00C93FFE" w:rsidRPr="00C93FFE" w:rsidRDefault="00C93FFE" w:rsidP="00C93FFE">
      <w:pPr>
        <w:shd w:val="clear" w:color="auto" w:fill="FFFFFF"/>
        <w:jc w:val="both"/>
        <w:textAlignment w:val="baseline"/>
        <w:rPr>
          <w:rFonts w:asciiTheme="majorBidi" w:eastAsia="Times New Roman" w:hAnsiTheme="majorBidi" w:cstheme="majorBidi"/>
          <w:b/>
          <w:bCs/>
          <w:color w:val="000000"/>
          <w:kern w:val="0"/>
          <w:sz w:val="28"/>
          <w:szCs w:val="28"/>
          <w:lang w:eastAsia="en-GB"/>
          <w14:ligatures w14:val="none"/>
        </w:rPr>
      </w:pPr>
    </w:p>
    <w:p w:rsidR="00C93FFE" w:rsidRPr="00C93FFE" w:rsidRDefault="00C93FFE" w:rsidP="00C93FFE">
      <w:pPr>
        <w:shd w:val="clear" w:color="auto" w:fill="FFFFFF"/>
        <w:jc w:val="both"/>
        <w:textAlignment w:val="baseline"/>
        <w:rPr>
          <w:rFonts w:asciiTheme="majorBidi" w:hAnsiTheme="majorBidi" w:cstheme="majorBidi"/>
          <w:b/>
          <w:bCs/>
          <w:color w:val="000000"/>
          <w:sz w:val="28"/>
          <w:szCs w:val="28"/>
          <w:shd w:val="clear" w:color="auto" w:fill="FFFFFF"/>
        </w:rPr>
      </w:pPr>
      <w:r w:rsidRPr="00C93FFE">
        <w:rPr>
          <w:rFonts w:asciiTheme="majorBidi" w:hAnsiTheme="majorBidi" w:cstheme="majorBidi"/>
          <w:b/>
          <w:bCs/>
          <w:color w:val="000000"/>
          <w:sz w:val="28"/>
          <w:szCs w:val="28"/>
          <w:shd w:val="clear" w:color="auto" w:fill="FFFFFF"/>
        </w:rPr>
        <w:t>Plato introduces the form of the Good, distinct from other goods (including the highest human good) as the proper object of wisdom. The form of the Good is good without qualification—it is not merely the good of this or that sort of thing; it is what goodness is, in relation to which other goods are (qualifiedly) good. This gives a formal characterization of the Good; more substantively, the Good is unity. So, each thing is good when it is unified; civic unity is the highest good of a city, and psychological unity the highest good of a soul. That is, the soul achieves its highest good by putting its ends and attitudes into a coherent structure. This happens by coming to know the Good; when someone grasps that, she becomes like the object of her knowledge—the Good is unity, and knowing the Good unifies the soul. This identification of the Good with unity is one reason why Plato thinks that mathematics prepares the way for ethical knowledge.</w:t>
      </w:r>
    </w:p>
    <w:p w:rsidR="00C93FFE" w:rsidRPr="00C93FFE" w:rsidRDefault="00C93FFE" w:rsidP="00C93FFE">
      <w:pPr>
        <w:shd w:val="clear" w:color="auto" w:fill="FFFFFF"/>
        <w:jc w:val="both"/>
        <w:textAlignment w:val="baseline"/>
        <w:rPr>
          <w:rFonts w:asciiTheme="majorBidi" w:hAnsiTheme="majorBidi" w:cstheme="majorBidi"/>
          <w:b/>
          <w:bCs/>
          <w:color w:val="000000"/>
          <w:sz w:val="28"/>
          <w:szCs w:val="28"/>
          <w:shd w:val="clear" w:color="auto" w:fill="FFFFFF"/>
        </w:rPr>
      </w:pPr>
    </w:p>
    <w:p w:rsidR="00C93FFE" w:rsidRPr="00C93FFE" w:rsidRDefault="00C93FFE" w:rsidP="00C93FFE">
      <w:pPr>
        <w:shd w:val="clear" w:color="auto" w:fill="FFFFFF"/>
        <w:jc w:val="both"/>
        <w:textAlignment w:val="baseline"/>
        <w:rPr>
          <w:rFonts w:asciiTheme="majorBidi" w:eastAsia="Times New Roman" w:hAnsiTheme="majorBidi" w:cstheme="majorBidi"/>
          <w:b/>
          <w:bCs/>
          <w:color w:val="000000"/>
          <w:kern w:val="0"/>
          <w:sz w:val="28"/>
          <w:szCs w:val="28"/>
          <w:lang w:eastAsia="en-GB"/>
          <w14:ligatures w14:val="none"/>
        </w:rPr>
      </w:pPr>
    </w:p>
    <w:p w:rsidR="00C93FFE" w:rsidRPr="00C93FFE" w:rsidRDefault="00C93FFE" w:rsidP="00C93FFE">
      <w:pPr>
        <w:shd w:val="clear" w:color="auto" w:fill="FFFFFF"/>
        <w:jc w:val="both"/>
        <w:textAlignment w:val="baseline"/>
        <w:rPr>
          <w:rFonts w:asciiTheme="majorBidi" w:eastAsia="Times New Roman" w:hAnsiTheme="majorBidi" w:cstheme="majorBidi"/>
          <w:b/>
          <w:bCs/>
          <w:color w:val="000000"/>
          <w:kern w:val="0"/>
          <w:sz w:val="28"/>
          <w:szCs w:val="28"/>
          <w:lang w:eastAsia="en-GB"/>
          <w14:ligatures w14:val="none"/>
        </w:rPr>
      </w:pPr>
      <w:r w:rsidRPr="00C93FFE">
        <w:rPr>
          <w:rFonts w:asciiTheme="majorBidi" w:eastAsia="Times New Roman" w:hAnsiTheme="majorBidi" w:cstheme="majorBidi"/>
          <w:b/>
          <w:bCs/>
          <w:color w:val="000000"/>
          <w:kern w:val="0"/>
          <w:sz w:val="28"/>
          <w:szCs w:val="28"/>
          <w:lang w:eastAsia="en-GB"/>
          <w14:ligatures w14:val="none"/>
        </w:rPr>
        <w:t>That covers wisdom and its primary object, but what about other virtues? Plato sometimes says that all the virtues simply </w:t>
      </w:r>
      <w:r w:rsidRPr="00C93FFE">
        <w:rPr>
          <w:rFonts w:asciiTheme="majorBidi" w:eastAsia="Times New Roman" w:hAnsiTheme="majorBidi" w:cstheme="majorBidi"/>
          <w:b/>
          <w:bCs/>
          <w:i/>
          <w:iCs/>
          <w:color w:val="000000"/>
          <w:kern w:val="0"/>
          <w:sz w:val="28"/>
          <w:szCs w:val="28"/>
          <w:bdr w:val="none" w:sz="0" w:space="0" w:color="auto" w:frame="1"/>
          <w:lang w:eastAsia="en-GB"/>
          <w14:ligatures w14:val="none"/>
        </w:rPr>
        <w:t>are</w:t>
      </w:r>
      <w:r w:rsidRPr="00C93FFE">
        <w:rPr>
          <w:rFonts w:asciiTheme="majorBidi" w:eastAsia="Times New Roman" w:hAnsiTheme="majorBidi" w:cstheme="majorBidi"/>
          <w:b/>
          <w:bCs/>
          <w:color w:val="000000"/>
          <w:kern w:val="0"/>
          <w:sz w:val="28"/>
          <w:szCs w:val="28"/>
          <w:lang w:eastAsia="en-GB"/>
          <w14:ligatures w14:val="none"/>
        </w:rPr>
        <w:t xml:space="preserve"> wisdom—for example, that wisdom enables one to rule one’s pleasures and appetites (so that temperance is wisdom) and fears (so that courage is wisdom). On this view, there is only one virtue with several names. Elsewhere, he offers a somewhat weaker view: there are several virtues, but having one requires having them all. Even the weaker view provokes surprise; common sense says one can be, for example, just but not temperate, or wise but not courageous. Both versions of the claim that virtue is unified are grounded partly in the claim </w:t>
      </w:r>
      <w:r w:rsidRPr="00C93FFE">
        <w:rPr>
          <w:rFonts w:asciiTheme="majorBidi" w:eastAsia="Times New Roman" w:hAnsiTheme="majorBidi" w:cstheme="majorBidi"/>
          <w:b/>
          <w:bCs/>
          <w:color w:val="000000"/>
          <w:kern w:val="0"/>
          <w:sz w:val="28"/>
          <w:szCs w:val="28"/>
          <w:lang w:eastAsia="en-GB"/>
          <w14:ligatures w14:val="none"/>
        </w:rPr>
        <w:lastRenderedPageBreak/>
        <w:t xml:space="preserve">that affective states represent their objects as good or bad. For example, when someone fears heights on some occasion, she fears the harms of falling—fear represents something as bad for the subject. But wisdom systematically grasps what is really good and bad for us. So, the wise person never </w:t>
      </w:r>
      <w:proofErr w:type="spellStart"/>
      <w:r w:rsidRPr="00C93FFE">
        <w:rPr>
          <w:rFonts w:asciiTheme="majorBidi" w:eastAsia="Times New Roman" w:hAnsiTheme="majorBidi" w:cstheme="majorBidi"/>
          <w:b/>
          <w:bCs/>
          <w:color w:val="000000"/>
          <w:kern w:val="0"/>
          <w:sz w:val="28"/>
          <w:szCs w:val="28"/>
          <w:lang w:eastAsia="en-GB"/>
          <w14:ligatures w14:val="none"/>
        </w:rPr>
        <w:t>harbors</w:t>
      </w:r>
      <w:proofErr w:type="spellEnd"/>
      <w:r w:rsidRPr="00C93FFE">
        <w:rPr>
          <w:rFonts w:asciiTheme="majorBidi" w:eastAsia="Times New Roman" w:hAnsiTheme="majorBidi" w:cstheme="majorBidi"/>
          <w:b/>
          <w:bCs/>
          <w:color w:val="000000"/>
          <w:kern w:val="0"/>
          <w:sz w:val="28"/>
          <w:szCs w:val="28"/>
          <w:lang w:eastAsia="en-GB"/>
          <w14:ligatures w14:val="none"/>
        </w:rPr>
        <w:t xml:space="preserve"> any false belief about what is really good or bad for her. Hence, she fears things only to the extent that they really are bad for her—neither more nor less. That is, she is courageous, rather than cowardly or rash. Some things that the wise person knows are not bad may still appear bad to her, though, just as perceptual illusions persist even for those who do not trust in them.</w:t>
      </w:r>
    </w:p>
    <w:p w:rsidR="00C93FFE" w:rsidRPr="00C93FFE" w:rsidRDefault="00C93FFE" w:rsidP="00C93FFE">
      <w:pPr>
        <w:rPr>
          <w:rFonts w:asciiTheme="majorBidi" w:eastAsia="Times New Roman" w:hAnsiTheme="majorBidi" w:cstheme="majorBidi"/>
          <w:b/>
          <w:bCs/>
          <w:kern w:val="0"/>
          <w:sz w:val="28"/>
          <w:szCs w:val="28"/>
          <w:lang w:eastAsia="en-GB"/>
          <w14:ligatures w14:val="none"/>
        </w:rPr>
      </w:pPr>
    </w:p>
    <w:p w:rsidR="00C93FFE" w:rsidRPr="00C93FFE" w:rsidRDefault="00C93FFE" w:rsidP="00C93FFE">
      <w:pPr>
        <w:rPr>
          <w:rFonts w:asciiTheme="majorBidi" w:eastAsia="Times New Roman" w:hAnsiTheme="majorBidi" w:cstheme="majorBidi"/>
          <w:b/>
          <w:bCs/>
          <w:kern w:val="0"/>
          <w:sz w:val="28"/>
          <w:szCs w:val="28"/>
          <w:lang w:eastAsia="en-GB"/>
          <w14:ligatures w14:val="none"/>
        </w:rPr>
      </w:pPr>
    </w:p>
    <w:p w:rsidR="00C93FFE" w:rsidRDefault="00C93FFE">
      <w:pPr>
        <w:rPr>
          <w:rFonts w:asciiTheme="majorBidi" w:hAnsiTheme="majorBidi" w:cstheme="majorBidi"/>
          <w:b/>
          <w:bCs/>
          <w:color w:val="000000"/>
          <w:sz w:val="28"/>
          <w:szCs w:val="28"/>
          <w:shd w:val="clear" w:color="auto" w:fill="FFFFFF"/>
        </w:rPr>
      </w:pPr>
      <w:r w:rsidRPr="00C93FFE">
        <w:rPr>
          <w:rFonts w:asciiTheme="majorBidi" w:hAnsiTheme="majorBidi" w:cstheme="majorBidi"/>
          <w:b/>
          <w:bCs/>
          <w:color w:val="000000"/>
          <w:sz w:val="28"/>
          <w:szCs w:val="28"/>
          <w:shd w:val="clear" w:color="auto" w:fill="FFFFFF"/>
        </w:rPr>
        <w:t>Justice is a particularly important case; two of Plato’s longest works defend the claim that justice is unconditionally good for its possessor. The</w:t>
      </w:r>
      <w:r w:rsidRPr="00C93FFE">
        <w:rPr>
          <w:rStyle w:val="apple-converted-space"/>
          <w:rFonts w:asciiTheme="majorBidi" w:hAnsiTheme="majorBidi" w:cstheme="majorBidi"/>
          <w:b/>
          <w:bCs/>
          <w:color w:val="000000"/>
          <w:sz w:val="28"/>
          <w:szCs w:val="28"/>
          <w:shd w:val="clear" w:color="auto" w:fill="FFFFFF"/>
        </w:rPr>
        <w:t> </w:t>
      </w:r>
      <w:r w:rsidRPr="00C93FFE">
        <w:rPr>
          <w:rStyle w:val="Emphasis"/>
          <w:rFonts w:asciiTheme="majorBidi" w:hAnsiTheme="majorBidi" w:cstheme="majorBidi"/>
          <w:b/>
          <w:bCs/>
          <w:color w:val="000000"/>
          <w:sz w:val="28"/>
          <w:szCs w:val="28"/>
          <w:bdr w:val="none" w:sz="0" w:space="0" w:color="auto" w:frame="1"/>
        </w:rPr>
        <w:t>Gorgias</w:t>
      </w:r>
      <w:r w:rsidRPr="00C93FFE">
        <w:rPr>
          <w:rStyle w:val="apple-converted-space"/>
          <w:rFonts w:asciiTheme="majorBidi" w:hAnsiTheme="majorBidi" w:cstheme="majorBidi"/>
          <w:b/>
          <w:bCs/>
          <w:color w:val="000000"/>
          <w:sz w:val="28"/>
          <w:szCs w:val="28"/>
          <w:shd w:val="clear" w:color="auto" w:fill="FFFFFF"/>
        </w:rPr>
        <w:t> </w:t>
      </w:r>
      <w:r w:rsidRPr="00C93FFE">
        <w:rPr>
          <w:rFonts w:asciiTheme="majorBidi" w:hAnsiTheme="majorBidi" w:cstheme="majorBidi"/>
          <w:b/>
          <w:bCs/>
          <w:color w:val="000000"/>
          <w:sz w:val="28"/>
          <w:szCs w:val="28"/>
          <w:shd w:val="clear" w:color="auto" w:fill="FFFFFF"/>
        </w:rPr>
        <w:t>says justice is organization, so a just soul is an organized soul; the</w:t>
      </w:r>
      <w:r w:rsidRPr="00C93FFE">
        <w:rPr>
          <w:rStyle w:val="apple-converted-space"/>
          <w:rFonts w:asciiTheme="majorBidi" w:hAnsiTheme="majorBidi" w:cstheme="majorBidi"/>
          <w:b/>
          <w:bCs/>
          <w:color w:val="000000"/>
          <w:sz w:val="28"/>
          <w:szCs w:val="28"/>
          <w:shd w:val="clear" w:color="auto" w:fill="FFFFFF"/>
        </w:rPr>
        <w:t> </w:t>
      </w:r>
      <w:r w:rsidRPr="00C93FFE">
        <w:rPr>
          <w:rStyle w:val="Emphasis"/>
          <w:rFonts w:asciiTheme="majorBidi" w:hAnsiTheme="majorBidi" w:cstheme="majorBidi"/>
          <w:b/>
          <w:bCs/>
          <w:color w:val="000000"/>
          <w:sz w:val="28"/>
          <w:szCs w:val="28"/>
          <w:bdr w:val="none" w:sz="0" w:space="0" w:color="auto" w:frame="1"/>
        </w:rPr>
        <w:t>Republic</w:t>
      </w:r>
      <w:r w:rsidRPr="00C93FFE">
        <w:rPr>
          <w:rStyle w:val="apple-converted-space"/>
          <w:rFonts w:asciiTheme="majorBidi" w:hAnsiTheme="majorBidi" w:cstheme="majorBidi"/>
          <w:b/>
          <w:bCs/>
          <w:color w:val="000000"/>
          <w:sz w:val="28"/>
          <w:szCs w:val="28"/>
          <w:shd w:val="clear" w:color="auto" w:fill="FFFFFF"/>
        </w:rPr>
        <w:t> </w:t>
      </w:r>
      <w:r w:rsidRPr="00C93FFE">
        <w:rPr>
          <w:rFonts w:asciiTheme="majorBidi" w:hAnsiTheme="majorBidi" w:cstheme="majorBidi"/>
          <w:b/>
          <w:bCs/>
          <w:color w:val="000000"/>
          <w:sz w:val="28"/>
          <w:szCs w:val="28"/>
          <w:shd w:val="clear" w:color="auto" w:fill="FFFFFF"/>
        </w:rPr>
        <w:t>says justice is the condition in which each does its own work, so a just soul is one in which each part of the soul does its own work. As with the other virtues, justice is closely connected to wisdom. Again, wisdom is knowledge of the good; it is a systematic and coherent grasp of the relationships among all the goods one seeks. So, wisdom organizes the soul, and the wise person will be just. Because justice is so closely tied to wisdom, it is unsurprising that, like wisdom, it is unconditionally good for the agent. Thus, acting unjustly for the sake of mere conditional goods (for example, wealth or political power) is never prudent. For example, one cannot betray a friend and still have an organized soul; such actions reveal deep ignorance of what goods are most important and make life go well. Some scholars have worried that one could perhaps betray friends and still have an organized soul. Addressing this concern requires reflecting on whether loyalty to friends is actually more important than wealth. If it is, then someone with an organized soul will track this fact, and will never betray friends for the sake of wealth. And if having an organized soul is unconditionally good, then betraying friends for the sake of wealth is never prudent.</w:t>
      </w:r>
    </w:p>
    <w:p w:rsidR="00C93FFE" w:rsidRDefault="00C93FFE">
      <w:pPr>
        <w:rPr>
          <w:rFonts w:asciiTheme="majorBidi" w:hAnsiTheme="majorBidi" w:cstheme="majorBidi"/>
          <w:b/>
          <w:bCs/>
          <w:color w:val="000000"/>
          <w:sz w:val="28"/>
          <w:szCs w:val="28"/>
          <w:shd w:val="clear" w:color="auto" w:fill="FFFFFF"/>
          <w:rtl/>
        </w:rPr>
      </w:pPr>
    </w:p>
    <w:p w:rsidR="00664109" w:rsidRDefault="00664109">
      <w:pPr>
        <w:rPr>
          <w:rFonts w:asciiTheme="majorBidi" w:hAnsiTheme="majorBidi" w:cstheme="majorBidi"/>
          <w:b/>
          <w:bCs/>
          <w:color w:val="000000"/>
          <w:sz w:val="28"/>
          <w:szCs w:val="28"/>
          <w:shd w:val="clear" w:color="auto" w:fill="FFFFFF"/>
          <w:rtl/>
        </w:rPr>
      </w:pPr>
    </w:p>
    <w:p w:rsidR="00664109" w:rsidRDefault="00664109">
      <w:pPr>
        <w:rPr>
          <w:rFonts w:asciiTheme="majorBidi" w:hAnsiTheme="majorBidi" w:cstheme="majorBidi"/>
          <w:b/>
          <w:bCs/>
          <w:color w:val="000000"/>
          <w:sz w:val="28"/>
          <w:szCs w:val="28"/>
          <w:shd w:val="clear" w:color="auto" w:fill="FFFFFF"/>
          <w:rtl/>
        </w:rPr>
      </w:pPr>
    </w:p>
    <w:p w:rsidR="00664109" w:rsidRDefault="00664109">
      <w:pPr>
        <w:rPr>
          <w:rFonts w:asciiTheme="majorBidi" w:hAnsiTheme="majorBidi" w:cstheme="majorBidi"/>
          <w:b/>
          <w:bCs/>
          <w:color w:val="000000"/>
          <w:sz w:val="28"/>
          <w:szCs w:val="28"/>
          <w:shd w:val="clear" w:color="auto" w:fill="FFFFFF"/>
          <w:rtl/>
        </w:rPr>
      </w:pPr>
    </w:p>
    <w:p w:rsidR="00664109" w:rsidRDefault="00664109">
      <w:pPr>
        <w:rPr>
          <w:rFonts w:asciiTheme="majorBidi" w:hAnsiTheme="majorBidi" w:cstheme="majorBidi"/>
          <w:b/>
          <w:bCs/>
          <w:color w:val="000000"/>
          <w:sz w:val="28"/>
          <w:szCs w:val="28"/>
          <w:shd w:val="clear" w:color="auto" w:fill="FFFFFF"/>
          <w:rtl/>
        </w:rPr>
      </w:pPr>
    </w:p>
    <w:p w:rsidR="00664109" w:rsidRDefault="00664109">
      <w:pPr>
        <w:rPr>
          <w:rFonts w:asciiTheme="majorBidi" w:hAnsiTheme="majorBidi" w:cstheme="majorBidi"/>
          <w:b/>
          <w:bCs/>
          <w:color w:val="000000"/>
          <w:sz w:val="28"/>
          <w:szCs w:val="28"/>
          <w:shd w:val="clear" w:color="auto" w:fill="FFFFFF"/>
          <w:rtl/>
        </w:rPr>
      </w:pPr>
    </w:p>
    <w:p w:rsidR="00664109" w:rsidRDefault="00664109">
      <w:pPr>
        <w:rPr>
          <w:rFonts w:asciiTheme="majorBidi" w:hAnsiTheme="majorBidi" w:cstheme="majorBidi"/>
          <w:b/>
          <w:bCs/>
          <w:color w:val="000000"/>
          <w:sz w:val="28"/>
          <w:szCs w:val="28"/>
          <w:shd w:val="clear" w:color="auto" w:fill="FFFFFF"/>
          <w:rtl/>
        </w:rPr>
      </w:pPr>
    </w:p>
    <w:p w:rsidR="00664109" w:rsidRDefault="00664109">
      <w:pPr>
        <w:rPr>
          <w:rFonts w:asciiTheme="majorBidi" w:hAnsiTheme="majorBidi" w:cstheme="majorBidi"/>
          <w:b/>
          <w:bCs/>
          <w:color w:val="000000"/>
          <w:sz w:val="28"/>
          <w:szCs w:val="28"/>
          <w:shd w:val="clear" w:color="auto" w:fill="FFFFFF"/>
          <w:rtl/>
        </w:rPr>
      </w:pPr>
    </w:p>
    <w:p w:rsidR="00664109" w:rsidRDefault="00664109">
      <w:pPr>
        <w:rPr>
          <w:rFonts w:asciiTheme="majorBidi" w:hAnsiTheme="majorBidi" w:cstheme="majorBidi"/>
          <w:b/>
          <w:bCs/>
          <w:color w:val="000000"/>
          <w:sz w:val="28"/>
          <w:szCs w:val="28"/>
          <w:shd w:val="clear" w:color="auto" w:fill="FFFFFF"/>
          <w:rtl/>
        </w:rPr>
      </w:pPr>
    </w:p>
    <w:p w:rsidR="00664109" w:rsidRDefault="00664109">
      <w:pPr>
        <w:rPr>
          <w:rFonts w:asciiTheme="majorBidi" w:hAnsiTheme="majorBidi" w:cstheme="majorBidi"/>
          <w:b/>
          <w:bCs/>
          <w:color w:val="000000"/>
          <w:sz w:val="28"/>
          <w:szCs w:val="28"/>
          <w:shd w:val="clear" w:color="auto" w:fill="FFFFFF"/>
          <w:rtl/>
        </w:rPr>
      </w:pPr>
    </w:p>
    <w:p w:rsidR="00664109" w:rsidRPr="00920B71" w:rsidRDefault="00664109" w:rsidP="00664109">
      <w:pPr>
        <w:pStyle w:val="Heading2"/>
        <w:spacing w:before="0" w:beforeAutospacing="0"/>
        <w:rPr>
          <w:rFonts w:ascii="var(--font-family-serif)" w:hAnsi="var(--font-family-serif)"/>
          <w:color w:val="1A1A1A"/>
          <w:sz w:val="28"/>
          <w:szCs w:val="28"/>
        </w:rPr>
      </w:pPr>
      <w:r w:rsidRPr="00920B71">
        <w:rPr>
          <w:rFonts w:ascii="var(--font-family-serif)" w:hAnsi="var(--font-family-serif)"/>
          <w:color w:val="1A1A1A"/>
          <w:sz w:val="28"/>
          <w:szCs w:val="28"/>
        </w:rPr>
        <w:lastRenderedPageBreak/>
        <w:t>Happiness and</w:t>
      </w:r>
      <w:r w:rsidRPr="00920B71">
        <w:rPr>
          <w:rStyle w:val="apple-converted-space"/>
          <w:rFonts w:ascii="var(--font-family-serif)" w:hAnsi="var(--font-family-serif)"/>
          <w:color w:val="1A1A1A"/>
          <w:sz w:val="28"/>
          <w:szCs w:val="28"/>
        </w:rPr>
        <w:t> </w:t>
      </w:r>
      <w:hyperlink r:id="rId6" w:history="1">
        <w:r w:rsidRPr="00920B71">
          <w:rPr>
            <w:rStyle w:val="Hyperlink"/>
            <w:rFonts w:ascii="var(--font-family-serif)" w:hAnsi="var(--font-family-serif)"/>
            <w:sz w:val="28"/>
            <w:szCs w:val="28"/>
          </w:rPr>
          <w:t>virtue</w:t>
        </w:r>
      </w:hyperlink>
    </w:p>
    <w:p w:rsidR="00664109" w:rsidRPr="00920B71" w:rsidRDefault="00664109" w:rsidP="00664109">
      <w:pPr>
        <w:pStyle w:val="topic-paragraph"/>
        <w:spacing w:before="0" w:beforeAutospacing="0"/>
        <w:rPr>
          <w:rFonts w:ascii="Georgia" w:hAnsi="Georgia"/>
          <w:b/>
          <w:bCs/>
          <w:color w:val="1A1A1A"/>
          <w:sz w:val="28"/>
          <w:szCs w:val="28"/>
        </w:rPr>
      </w:pPr>
      <w:r w:rsidRPr="00920B71">
        <w:rPr>
          <w:rFonts w:ascii="Georgia" w:hAnsi="Georgia"/>
          <w:b/>
          <w:bCs/>
          <w:color w:val="1A1A1A"/>
          <w:sz w:val="28"/>
          <w:szCs w:val="28"/>
        </w:rPr>
        <w:t>The characteristic question of ancient</w:t>
      </w:r>
      <w:r w:rsidRPr="00920B71">
        <w:rPr>
          <w:rStyle w:val="apple-converted-space"/>
          <w:rFonts w:ascii="Georgia" w:hAnsi="Georgia"/>
          <w:b/>
          <w:bCs/>
          <w:color w:val="1A1A1A"/>
          <w:sz w:val="28"/>
          <w:szCs w:val="28"/>
        </w:rPr>
        <w:t> </w:t>
      </w:r>
      <w:hyperlink r:id="rId7" w:history="1">
        <w:r w:rsidRPr="00920B71">
          <w:rPr>
            <w:rStyle w:val="Hyperlink"/>
            <w:rFonts w:ascii="Georgia" w:hAnsi="Georgia"/>
            <w:b/>
            <w:bCs/>
            <w:sz w:val="28"/>
            <w:szCs w:val="28"/>
          </w:rPr>
          <w:t>ethics</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is “How can I be happy?” and the basic answer to it is “by means of virtue.” But in the relevant sense of the word, happiness—the conventional English translation of the ancient Greek</w:t>
      </w:r>
      <w:r w:rsidRPr="00920B71">
        <w:rPr>
          <w:rStyle w:val="apple-converted-space"/>
          <w:rFonts w:ascii="Georgia" w:hAnsi="Georgia"/>
          <w:b/>
          <w:bCs/>
          <w:color w:val="1A1A1A"/>
          <w:sz w:val="28"/>
          <w:szCs w:val="28"/>
        </w:rPr>
        <w:t> </w:t>
      </w:r>
      <w:r w:rsidRPr="00920B71">
        <w:rPr>
          <w:rStyle w:val="Emphasis"/>
          <w:rFonts w:ascii="Georgia" w:hAnsi="Georgia"/>
          <w:b/>
          <w:bCs/>
          <w:color w:val="1A1A1A"/>
          <w:sz w:val="28"/>
          <w:szCs w:val="28"/>
        </w:rPr>
        <w:t>eudaimonia</w:t>
      </w:r>
      <w:r w:rsidRPr="00920B71">
        <w:rPr>
          <w:rFonts w:ascii="Georgia" w:hAnsi="Georgia"/>
          <w:b/>
          <w:bCs/>
          <w:color w:val="1A1A1A"/>
          <w:sz w:val="28"/>
          <w:szCs w:val="28"/>
        </w:rPr>
        <w:t>—is not a matter of occurrent mood or affective state. Rather, as in a slightly</w:t>
      </w:r>
      <w:r w:rsidRPr="00920B71">
        <w:rPr>
          <w:rStyle w:val="apple-converted-space"/>
          <w:rFonts w:ascii="Georgia" w:hAnsi="Georgia"/>
          <w:b/>
          <w:bCs/>
          <w:color w:val="1A1A1A"/>
          <w:sz w:val="28"/>
          <w:szCs w:val="28"/>
        </w:rPr>
        <w:t> </w:t>
      </w:r>
      <w:hyperlink r:id="rId8" w:history="1">
        <w:r w:rsidRPr="00920B71">
          <w:rPr>
            <w:rStyle w:val="Hyperlink"/>
            <w:rFonts w:ascii="Georgia" w:hAnsi="Georgia"/>
            <w:b/>
            <w:bCs/>
            <w:sz w:val="28"/>
            <w:szCs w:val="28"/>
          </w:rPr>
          <w:t>archaic</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English usage, it is a matter of having things go well. Being happy in this sense is living a life of what some scholars call “human flourishing.” Thus, the question “How can I be happy?” is equivalent to “How can I live a good life?”</w:t>
      </w:r>
    </w:p>
    <w:p w:rsidR="00664109" w:rsidRPr="00920B71" w:rsidRDefault="00664109" w:rsidP="00664109">
      <w:pPr>
        <w:pStyle w:val="topic-paragraph"/>
        <w:spacing w:before="0" w:beforeAutospacing="0"/>
        <w:rPr>
          <w:rFonts w:ascii="Georgia" w:hAnsi="Georgia"/>
          <w:b/>
          <w:bCs/>
          <w:color w:val="1A1A1A"/>
          <w:sz w:val="28"/>
          <w:szCs w:val="28"/>
          <w:rtl/>
        </w:rPr>
      </w:pPr>
      <w:r w:rsidRPr="00920B71">
        <w:rPr>
          <w:rFonts w:ascii="Georgia" w:hAnsi="Georgia"/>
          <w:b/>
          <w:bCs/>
          <w:color w:val="1A1A1A"/>
          <w:sz w:val="28"/>
          <w:szCs w:val="28"/>
        </w:rPr>
        <w:t>Whereas the notion of</w:t>
      </w:r>
      <w:r w:rsidRPr="00920B71">
        <w:rPr>
          <w:rStyle w:val="apple-converted-space"/>
          <w:rFonts w:ascii="Georgia" w:hAnsi="Georgia"/>
          <w:b/>
          <w:bCs/>
          <w:color w:val="1A1A1A"/>
          <w:sz w:val="28"/>
          <w:szCs w:val="28"/>
        </w:rPr>
        <w:t> </w:t>
      </w:r>
      <w:hyperlink r:id="rId9" w:history="1">
        <w:r w:rsidRPr="00920B71">
          <w:rPr>
            <w:rStyle w:val="Hyperlink"/>
            <w:rFonts w:ascii="Georgia" w:hAnsi="Georgia"/>
            <w:b/>
            <w:bCs/>
            <w:sz w:val="28"/>
            <w:szCs w:val="28"/>
          </w:rPr>
          <w:t>happiness</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in</w:t>
      </w:r>
      <w:r w:rsidRPr="00920B71">
        <w:rPr>
          <w:rStyle w:val="apple-converted-space"/>
          <w:rFonts w:ascii="Georgia" w:hAnsi="Georgia"/>
          <w:b/>
          <w:bCs/>
          <w:color w:val="1A1A1A"/>
          <w:sz w:val="28"/>
          <w:szCs w:val="28"/>
        </w:rPr>
        <w:t> </w:t>
      </w:r>
      <w:hyperlink r:id="rId10" w:history="1">
        <w:r w:rsidRPr="00920B71">
          <w:rPr>
            <w:rStyle w:val="Hyperlink"/>
            <w:rFonts w:ascii="Georgia" w:hAnsi="Georgia"/>
            <w:b/>
            <w:bCs/>
            <w:sz w:val="28"/>
            <w:szCs w:val="28"/>
          </w:rPr>
          <w:t>Greek philosophy</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applies at most to living things, that of</w:t>
      </w:r>
      <w:r w:rsidRPr="00920B71">
        <w:rPr>
          <w:rStyle w:val="apple-converted-space"/>
          <w:rFonts w:ascii="Georgia" w:hAnsi="Georgia"/>
          <w:b/>
          <w:bCs/>
          <w:color w:val="1A1A1A"/>
          <w:sz w:val="28"/>
          <w:szCs w:val="28"/>
        </w:rPr>
        <w:t> </w:t>
      </w:r>
      <w:r w:rsidRPr="00920B71">
        <w:rPr>
          <w:rStyle w:val="Emphasis"/>
          <w:rFonts w:ascii="Georgia" w:hAnsi="Georgia"/>
          <w:b/>
          <w:bCs/>
          <w:color w:val="1A1A1A"/>
          <w:sz w:val="28"/>
          <w:szCs w:val="28"/>
        </w:rPr>
        <w:t>arete</w:t>
      </w:r>
      <w:r w:rsidRPr="00920B71">
        <w:rPr>
          <w:rFonts w:ascii="Georgia" w:hAnsi="Georgia"/>
          <w:b/>
          <w:bCs/>
          <w:color w:val="1A1A1A"/>
          <w:sz w:val="28"/>
          <w:szCs w:val="28"/>
        </w:rPr>
        <w:t>—“virtue” or “excellence”—applies much more widely. Anything that has a characteristic use, function, or activity has a virtue or excellence, which is whatever</w:t>
      </w:r>
      <w:r w:rsidRPr="00920B71">
        <w:rPr>
          <w:rStyle w:val="apple-converted-space"/>
          <w:rFonts w:ascii="Georgia" w:hAnsi="Georgia"/>
          <w:b/>
          <w:bCs/>
          <w:color w:val="1A1A1A"/>
          <w:sz w:val="28"/>
          <w:szCs w:val="28"/>
        </w:rPr>
        <w:t> </w:t>
      </w:r>
      <w:hyperlink r:id="rId11" w:history="1">
        <w:r w:rsidRPr="00920B71">
          <w:rPr>
            <w:rStyle w:val="Hyperlink"/>
            <w:rFonts w:ascii="Georgia" w:hAnsi="Georgia"/>
            <w:b/>
            <w:bCs/>
            <w:sz w:val="28"/>
            <w:szCs w:val="28"/>
          </w:rPr>
          <w:t>disposition</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enables things of that kind to perform well. The excellence of a race horse is whatever enables it to run well; the excellence of a knife is whatever enables it to cut well; and the excellence of an eye is whatever enables it to see well. Human virtue, accordingly, is whatever enables</w:t>
      </w:r>
      <w:r w:rsidRPr="00920B71">
        <w:rPr>
          <w:rStyle w:val="apple-converted-space"/>
          <w:rFonts w:ascii="Georgia" w:hAnsi="Georgia"/>
          <w:b/>
          <w:bCs/>
          <w:color w:val="1A1A1A"/>
          <w:sz w:val="28"/>
          <w:szCs w:val="28"/>
        </w:rPr>
        <w:t> </w:t>
      </w:r>
      <w:hyperlink r:id="rId12" w:history="1">
        <w:r w:rsidRPr="00920B71">
          <w:rPr>
            <w:rStyle w:val="Hyperlink"/>
            <w:rFonts w:ascii="Georgia" w:hAnsi="Georgia"/>
            <w:b/>
            <w:bCs/>
            <w:sz w:val="28"/>
            <w:szCs w:val="28"/>
          </w:rPr>
          <w:t>human beings</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 xml:space="preserve">to live good lives. </w:t>
      </w:r>
      <w:proofErr w:type="gramStart"/>
      <w:r w:rsidRPr="00920B71">
        <w:rPr>
          <w:rFonts w:ascii="Georgia" w:hAnsi="Georgia"/>
          <w:b/>
          <w:bCs/>
          <w:color w:val="1A1A1A"/>
          <w:sz w:val="28"/>
          <w:szCs w:val="28"/>
        </w:rPr>
        <w:t>Thus</w:t>
      </w:r>
      <w:proofErr w:type="gramEnd"/>
      <w:r w:rsidRPr="00920B71">
        <w:rPr>
          <w:rFonts w:ascii="Georgia" w:hAnsi="Georgia"/>
          <w:b/>
          <w:bCs/>
          <w:color w:val="1A1A1A"/>
          <w:sz w:val="28"/>
          <w:szCs w:val="28"/>
        </w:rPr>
        <w:t xml:space="preserve"> the notions of happiness and virtue are linked.</w:t>
      </w:r>
    </w:p>
    <w:p w:rsidR="00664109" w:rsidRPr="00920B71" w:rsidRDefault="00664109" w:rsidP="00664109">
      <w:pPr>
        <w:pStyle w:val="topic-paragraph"/>
        <w:spacing w:before="0" w:beforeAutospacing="0"/>
        <w:rPr>
          <w:rFonts w:ascii="Georgia" w:hAnsi="Georgia"/>
          <w:b/>
          <w:bCs/>
          <w:color w:val="1A1A1A"/>
          <w:sz w:val="28"/>
          <w:szCs w:val="28"/>
        </w:rPr>
      </w:pPr>
      <w:r w:rsidRPr="00920B71">
        <w:rPr>
          <w:rFonts w:ascii="Georgia" w:hAnsi="Georgia"/>
          <w:b/>
          <w:bCs/>
          <w:color w:val="1A1A1A"/>
          <w:sz w:val="28"/>
          <w:szCs w:val="28"/>
        </w:rPr>
        <w:br/>
        <w:t>In the case of a bodily organ such as the eye, it is fairly clear wherein good functioning consists. But it is far from obvious what a good life consists of, and so it is difficult to say what virtue, the condition that makes it possible, might be. Traditional Greek</w:t>
      </w:r>
      <w:r w:rsidRPr="00920B71">
        <w:rPr>
          <w:rStyle w:val="apple-converted-space"/>
          <w:rFonts w:ascii="Georgia" w:hAnsi="Georgia"/>
          <w:b/>
          <w:bCs/>
          <w:color w:val="1A1A1A"/>
          <w:sz w:val="28"/>
          <w:szCs w:val="28"/>
        </w:rPr>
        <w:t> </w:t>
      </w:r>
      <w:hyperlink r:id="rId13" w:history="1">
        <w:r w:rsidRPr="00920B71">
          <w:rPr>
            <w:rStyle w:val="Hyperlink"/>
            <w:rFonts w:ascii="Georgia" w:hAnsi="Georgia"/>
            <w:b/>
            <w:bCs/>
            <w:sz w:val="28"/>
            <w:szCs w:val="28"/>
          </w:rPr>
          <w:t>conceptions</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of the good life included the life of prosperity and the life of social position, in which case virtue would be the possession of wealth or</w:t>
      </w:r>
      <w:r w:rsidRPr="00920B71">
        <w:rPr>
          <w:rStyle w:val="apple-converted-space"/>
          <w:rFonts w:ascii="Georgia" w:hAnsi="Georgia"/>
          <w:b/>
          <w:bCs/>
          <w:color w:val="1A1A1A"/>
          <w:sz w:val="28"/>
          <w:szCs w:val="28"/>
        </w:rPr>
        <w:t> </w:t>
      </w:r>
      <w:hyperlink r:id="rId14" w:history="1">
        <w:r w:rsidRPr="00920B71">
          <w:rPr>
            <w:rStyle w:val="Hyperlink"/>
            <w:rFonts w:ascii="Georgia" w:hAnsi="Georgia"/>
            <w:b/>
            <w:bCs/>
            <w:sz w:val="28"/>
            <w:szCs w:val="28"/>
          </w:rPr>
          <w:t>nobility</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(and perhaps physical beauty). The overwhelming tendency of ancient philosophy, however, was to conceive of the good life as something that is the achievement of an individual and that, once won, is hard to take away.</w:t>
      </w:r>
    </w:p>
    <w:p w:rsidR="00664109" w:rsidRPr="00920B71" w:rsidRDefault="00664109" w:rsidP="00664109">
      <w:pPr>
        <w:pStyle w:val="topic-paragraph"/>
        <w:spacing w:before="0" w:beforeAutospacing="0"/>
        <w:rPr>
          <w:rFonts w:ascii="Georgia" w:hAnsi="Georgia"/>
          <w:b/>
          <w:bCs/>
          <w:color w:val="1A1A1A"/>
          <w:sz w:val="28"/>
          <w:szCs w:val="28"/>
        </w:rPr>
      </w:pPr>
      <w:r w:rsidRPr="00920B71">
        <w:rPr>
          <w:rFonts w:ascii="Georgia" w:hAnsi="Georgia"/>
          <w:b/>
          <w:bCs/>
          <w:color w:val="1A1A1A"/>
          <w:sz w:val="28"/>
          <w:szCs w:val="28"/>
        </w:rPr>
        <w:t>Already by Plato’s time a conventional</w:t>
      </w:r>
      <w:r w:rsidRPr="00920B71">
        <w:rPr>
          <w:rStyle w:val="apple-converted-space"/>
          <w:rFonts w:ascii="Georgia" w:hAnsi="Georgia"/>
          <w:b/>
          <w:bCs/>
          <w:color w:val="1A1A1A"/>
          <w:sz w:val="28"/>
          <w:szCs w:val="28"/>
        </w:rPr>
        <w:t> </w:t>
      </w:r>
      <w:hyperlink r:id="rId15" w:history="1">
        <w:r w:rsidRPr="00920B71">
          <w:rPr>
            <w:rStyle w:val="Hyperlink"/>
            <w:rFonts w:ascii="Georgia" w:hAnsi="Georgia"/>
            <w:b/>
            <w:bCs/>
            <w:sz w:val="28"/>
            <w:szCs w:val="28"/>
          </w:rPr>
          <w:t>set</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of virtues had come to be recognized by the larger culture; they included courage,</w:t>
      </w:r>
      <w:r w:rsidRPr="00920B71">
        <w:rPr>
          <w:rStyle w:val="apple-converted-space"/>
          <w:rFonts w:ascii="Georgia" w:hAnsi="Georgia"/>
          <w:b/>
          <w:bCs/>
          <w:color w:val="1A1A1A"/>
          <w:sz w:val="28"/>
          <w:szCs w:val="28"/>
        </w:rPr>
        <w:t> </w:t>
      </w:r>
      <w:hyperlink r:id="rId16" w:history="1">
        <w:r w:rsidRPr="00920B71">
          <w:rPr>
            <w:rStyle w:val="Hyperlink"/>
            <w:rFonts w:ascii="Georgia" w:hAnsi="Georgia"/>
            <w:b/>
            <w:bCs/>
            <w:sz w:val="28"/>
            <w:szCs w:val="28"/>
          </w:rPr>
          <w:t>justice</w:t>
        </w:r>
      </w:hyperlink>
      <w:r w:rsidRPr="00920B71">
        <w:rPr>
          <w:rFonts w:ascii="Georgia" w:hAnsi="Georgia"/>
          <w:b/>
          <w:bCs/>
          <w:color w:val="1A1A1A"/>
          <w:sz w:val="28"/>
          <w:szCs w:val="28"/>
        </w:rPr>
        <w:t>, piety, modesty or temperance, and wisdom. Socrates and Plato undertook to discover what these virtues really amount to. A truly satisfactory account of any virtue would identify what it is, show how possessing it enables one to live well, and indicate how it is best acquired.</w:t>
      </w:r>
    </w:p>
    <w:p w:rsidR="00664109" w:rsidRPr="00920B71" w:rsidRDefault="00664109" w:rsidP="00664109">
      <w:pPr>
        <w:pStyle w:val="topic-paragraph"/>
        <w:spacing w:before="0" w:beforeAutospacing="0"/>
        <w:rPr>
          <w:rFonts w:ascii="Georgia" w:hAnsi="Georgia"/>
          <w:b/>
          <w:bCs/>
          <w:color w:val="1A1A1A"/>
          <w:sz w:val="28"/>
          <w:szCs w:val="28"/>
        </w:rPr>
      </w:pPr>
      <w:r w:rsidRPr="00920B71">
        <w:rPr>
          <w:rFonts w:ascii="Georgia" w:hAnsi="Georgia"/>
          <w:b/>
          <w:bCs/>
          <w:color w:val="1A1A1A"/>
          <w:sz w:val="28"/>
          <w:szCs w:val="28"/>
        </w:rPr>
        <w:lastRenderedPageBreak/>
        <w:t>In Plato’s representation of the activity of the historical Socrates, the interlocutors are examined in a search for</w:t>
      </w:r>
      <w:r w:rsidRPr="00920B71">
        <w:rPr>
          <w:rStyle w:val="apple-converted-space"/>
          <w:rFonts w:ascii="Georgia" w:hAnsi="Georgia"/>
          <w:b/>
          <w:bCs/>
          <w:color w:val="1A1A1A"/>
          <w:sz w:val="28"/>
          <w:szCs w:val="28"/>
        </w:rPr>
        <w:t> </w:t>
      </w:r>
      <w:hyperlink r:id="rId17" w:history="1">
        <w:r w:rsidRPr="00920B71">
          <w:rPr>
            <w:rStyle w:val="Hyperlink"/>
            <w:rFonts w:ascii="Georgia" w:hAnsi="Georgia"/>
            <w:b/>
            <w:bCs/>
            <w:sz w:val="28"/>
            <w:szCs w:val="28"/>
          </w:rPr>
          <w:t>definitions</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of the virtues. It is important to understand, however, that the definition sought for is not lexical, merely specifying what a speaker of the</w:t>
      </w:r>
      <w:r w:rsidRPr="00920B71">
        <w:rPr>
          <w:rStyle w:val="apple-converted-space"/>
          <w:rFonts w:ascii="Georgia" w:hAnsi="Georgia"/>
          <w:b/>
          <w:bCs/>
          <w:color w:val="1A1A1A"/>
          <w:sz w:val="28"/>
          <w:szCs w:val="28"/>
        </w:rPr>
        <w:t> </w:t>
      </w:r>
      <w:hyperlink r:id="rId18" w:history="1">
        <w:r w:rsidRPr="00920B71">
          <w:rPr>
            <w:rStyle w:val="Hyperlink"/>
            <w:rFonts w:ascii="Georgia" w:hAnsi="Georgia"/>
            <w:b/>
            <w:bCs/>
            <w:sz w:val="28"/>
            <w:szCs w:val="28"/>
          </w:rPr>
          <w:t>language</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would understand the term to mean as a matter of linguistic competence. Rather, the definition is one that gives an account of the real nature of the thing named by the term; accordingly, it is sometimes called a “real” definition. The real definition of</w:t>
      </w:r>
      <w:r w:rsidRPr="00920B71">
        <w:rPr>
          <w:rStyle w:val="apple-converted-space"/>
          <w:rFonts w:ascii="Georgia" w:hAnsi="Georgia"/>
          <w:b/>
          <w:bCs/>
          <w:color w:val="1A1A1A"/>
          <w:sz w:val="28"/>
          <w:szCs w:val="28"/>
        </w:rPr>
        <w:t> </w:t>
      </w:r>
      <w:r w:rsidRPr="00920B71">
        <w:rPr>
          <w:rStyle w:val="Emphasis"/>
          <w:rFonts w:ascii="Georgia" w:hAnsi="Georgia"/>
          <w:b/>
          <w:bCs/>
          <w:color w:val="1A1A1A"/>
          <w:sz w:val="28"/>
          <w:szCs w:val="28"/>
        </w:rPr>
        <w:t>water</w:t>
      </w:r>
      <w:r w:rsidRPr="00920B71">
        <w:rPr>
          <w:rFonts w:ascii="Georgia" w:hAnsi="Georgia"/>
          <w:b/>
          <w:bCs/>
          <w:color w:val="1A1A1A"/>
          <w:sz w:val="28"/>
          <w:szCs w:val="28"/>
        </w:rPr>
        <w:t>, for example, is H</w:t>
      </w:r>
      <w:r w:rsidRPr="00920B71">
        <w:rPr>
          <w:rFonts w:ascii="Georgia" w:hAnsi="Georgia"/>
          <w:b/>
          <w:bCs/>
          <w:color w:val="1A1A1A"/>
          <w:sz w:val="28"/>
          <w:szCs w:val="28"/>
          <w:vertAlign w:val="subscript"/>
        </w:rPr>
        <w:t>2</w:t>
      </w:r>
      <w:r w:rsidRPr="00920B71">
        <w:rPr>
          <w:rFonts w:ascii="Georgia" w:hAnsi="Georgia"/>
          <w:b/>
          <w:bCs/>
          <w:color w:val="1A1A1A"/>
          <w:sz w:val="28"/>
          <w:szCs w:val="28"/>
        </w:rPr>
        <w:t>O, though speakers in most historical eras did not know this.</w:t>
      </w:r>
    </w:p>
    <w:p w:rsidR="00664109" w:rsidRPr="00920B71" w:rsidRDefault="00664109" w:rsidP="00664109">
      <w:pPr>
        <w:pStyle w:val="topic-paragraph"/>
        <w:spacing w:before="0" w:beforeAutospacing="0"/>
        <w:rPr>
          <w:rFonts w:ascii="Georgia" w:hAnsi="Georgia"/>
          <w:b/>
          <w:bCs/>
          <w:color w:val="1A1A1A"/>
          <w:sz w:val="28"/>
          <w:szCs w:val="28"/>
        </w:rPr>
      </w:pPr>
      <w:r w:rsidRPr="00920B71">
        <w:rPr>
          <w:rFonts w:ascii="Georgia" w:hAnsi="Georgia"/>
          <w:b/>
          <w:bCs/>
          <w:color w:val="1A1A1A"/>
          <w:sz w:val="28"/>
          <w:szCs w:val="28"/>
        </w:rPr>
        <w:t>In the encounters Plato portrays, the interlocutors typically offer an example of the virtue they are asked to define (not the right kind of answer) or give a general account (the right kind of answer) that fails to accord with their</w:t>
      </w:r>
      <w:r w:rsidRPr="00920B71">
        <w:rPr>
          <w:rStyle w:val="apple-converted-space"/>
          <w:rFonts w:ascii="Georgia" w:hAnsi="Georgia"/>
          <w:b/>
          <w:bCs/>
          <w:color w:val="1A1A1A"/>
          <w:sz w:val="28"/>
          <w:szCs w:val="28"/>
        </w:rPr>
        <w:t> </w:t>
      </w:r>
      <w:hyperlink r:id="rId19" w:history="1">
        <w:r w:rsidRPr="00920B71">
          <w:rPr>
            <w:rStyle w:val="Hyperlink"/>
            <w:rFonts w:ascii="Georgia" w:hAnsi="Georgia"/>
            <w:b/>
            <w:bCs/>
            <w:sz w:val="28"/>
            <w:szCs w:val="28"/>
          </w:rPr>
          <w:t>intuitions</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on related matters. Socrates tends to suggest that virtue is not a matter of outward behaviour but is or involves a special kind of knowledge (knowledge of good and evil or knowledge of the use of other things).</w:t>
      </w:r>
    </w:p>
    <w:p w:rsidR="00664109" w:rsidRPr="00920B71" w:rsidRDefault="00664109" w:rsidP="00664109">
      <w:pPr>
        <w:pStyle w:val="topic-paragraph"/>
        <w:spacing w:before="0" w:beforeAutospacing="0"/>
        <w:rPr>
          <w:rFonts w:ascii="Georgia" w:hAnsi="Georgia"/>
          <w:b/>
          <w:bCs/>
          <w:color w:val="1A1A1A"/>
          <w:sz w:val="28"/>
          <w:szCs w:val="28"/>
        </w:rPr>
      </w:pPr>
      <w:r w:rsidRPr="00920B71">
        <w:rPr>
          <w:rFonts w:ascii="Georgia" w:hAnsi="Georgia"/>
          <w:b/>
          <w:bCs/>
          <w:color w:val="1A1A1A"/>
          <w:sz w:val="28"/>
          <w:szCs w:val="28"/>
        </w:rPr>
        <w:br/>
        <w:t>The</w:t>
      </w:r>
      <w:r w:rsidRPr="00920B71">
        <w:rPr>
          <w:rStyle w:val="apple-converted-space"/>
          <w:rFonts w:ascii="Georgia" w:hAnsi="Georgia"/>
          <w:b/>
          <w:bCs/>
          <w:color w:val="1A1A1A"/>
          <w:sz w:val="28"/>
          <w:szCs w:val="28"/>
        </w:rPr>
        <w:t> </w:t>
      </w:r>
      <w:hyperlink r:id="rId20" w:history="1">
        <w:r w:rsidRPr="00920B71">
          <w:rPr>
            <w:rStyle w:val="Hyperlink"/>
            <w:rFonts w:ascii="Georgia" w:hAnsi="Georgia"/>
            <w:b/>
            <w:bCs/>
            <w:i/>
            <w:iCs/>
            <w:sz w:val="28"/>
            <w:szCs w:val="28"/>
          </w:rPr>
          <w:t>Protagoras</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addresses the question of whether the various commonly recognized virtues are different or really one. Proceeding from the interlocutor’s assertion that the many have nothing to offer as their notion of the good besides</w:t>
      </w:r>
      <w:r w:rsidRPr="00920B71">
        <w:rPr>
          <w:rStyle w:val="apple-converted-space"/>
          <w:rFonts w:ascii="Georgia" w:hAnsi="Georgia"/>
          <w:b/>
          <w:bCs/>
          <w:color w:val="1A1A1A"/>
          <w:sz w:val="28"/>
          <w:szCs w:val="28"/>
        </w:rPr>
        <w:t> </w:t>
      </w:r>
      <w:hyperlink r:id="rId21" w:history="1">
        <w:r w:rsidRPr="00920B71">
          <w:rPr>
            <w:rStyle w:val="Hyperlink"/>
            <w:rFonts w:ascii="Georgia" w:hAnsi="Georgia"/>
            <w:b/>
            <w:bCs/>
            <w:sz w:val="28"/>
            <w:szCs w:val="28"/>
          </w:rPr>
          <w:t>pleasure</w:t>
        </w:r>
      </w:hyperlink>
      <w:r w:rsidRPr="00920B71">
        <w:rPr>
          <w:rFonts w:ascii="Georgia" w:hAnsi="Georgia"/>
          <w:b/>
          <w:bCs/>
          <w:color w:val="1A1A1A"/>
          <w:sz w:val="28"/>
          <w:szCs w:val="28"/>
        </w:rPr>
        <w:t>, Socrates develops a picture of the agent according to which the great art necessary for a good human life is measuring and calculation; knowledge of the magnitudes of future pleasures and</w:t>
      </w:r>
      <w:r w:rsidRPr="00920B71">
        <w:rPr>
          <w:rStyle w:val="apple-converted-space"/>
          <w:rFonts w:ascii="Georgia" w:hAnsi="Georgia"/>
          <w:b/>
          <w:bCs/>
          <w:color w:val="1A1A1A"/>
          <w:sz w:val="28"/>
          <w:szCs w:val="28"/>
        </w:rPr>
        <w:t> </w:t>
      </w:r>
      <w:hyperlink r:id="rId22" w:history="1">
        <w:r w:rsidRPr="00920B71">
          <w:rPr>
            <w:rStyle w:val="Hyperlink"/>
            <w:rFonts w:ascii="Georgia" w:hAnsi="Georgia"/>
            <w:b/>
            <w:bCs/>
            <w:sz w:val="28"/>
            <w:szCs w:val="28"/>
          </w:rPr>
          <w:t>pains</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 xml:space="preserve">is all that is needed. If pleasure is the only object of desire, it seems unintelligible what, besides simple miscalculation, could cause anyone to behave badly. </w:t>
      </w:r>
      <w:proofErr w:type="gramStart"/>
      <w:r w:rsidRPr="00920B71">
        <w:rPr>
          <w:rFonts w:ascii="Georgia" w:hAnsi="Georgia"/>
          <w:b/>
          <w:bCs/>
          <w:color w:val="1A1A1A"/>
          <w:sz w:val="28"/>
          <w:szCs w:val="28"/>
        </w:rPr>
        <w:t>Thus</w:t>
      </w:r>
      <w:proofErr w:type="gramEnd"/>
      <w:r w:rsidRPr="00920B71">
        <w:rPr>
          <w:rFonts w:ascii="Georgia" w:hAnsi="Georgia"/>
          <w:b/>
          <w:bCs/>
          <w:color w:val="1A1A1A"/>
          <w:sz w:val="28"/>
          <w:szCs w:val="28"/>
        </w:rPr>
        <w:t xml:space="preserve"> the whole of virtue would consist of a certain kind of wisdom. The</w:t>
      </w:r>
      <w:r w:rsidRPr="00920B71">
        <w:rPr>
          <w:rStyle w:val="apple-converted-space"/>
          <w:rFonts w:ascii="Georgia" w:hAnsi="Georgia"/>
          <w:b/>
          <w:bCs/>
          <w:color w:val="1A1A1A"/>
          <w:sz w:val="28"/>
          <w:szCs w:val="28"/>
        </w:rPr>
        <w:t> </w:t>
      </w:r>
      <w:hyperlink r:id="rId23" w:history="1">
        <w:r w:rsidRPr="00920B71">
          <w:rPr>
            <w:rStyle w:val="Hyperlink"/>
            <w:rFonts w:ascii="Georgia" w:hAnsi="Georgia"/>
            <w:b/>
            <w:bCs/>
            <w:sz w:val="28"/>
            <w:szCs w:val="28"/>
          </w:rPr>
          <w:t>idea</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that</w:t>
      </w:r>
      <w:r w:rsidRPr="00920B71">
        <w:rPr>
          <w:rStyle w:val="apple-converted-space"/>
          <w:rFonts w:ascii="Georgia" w:hAnsi="Georgia"/>
          <w:b/>
          <w:bCs/>
          <w:color w:val="1A1A1A"/>
          <w:sz w:val="28"/>
          <w:szCs w:val="28"/>
        </w:rPr>
        <w:t> </w:t>
      </w:r>
      <w:hyperlink r:id="rId24" w:history="1">
        <w:r w:rsidRPr="00920B71">
          <w:rPr>
            <w:rStyle w:val="Hyperlink"/>
            <w:rFonts w:ascii="Georgia" w:hAnsi="Georgia"/>
            <w:b/>
            <w:bCs/>
            <w:sz w:val="28"/>
            <w:szCs w:val="28"/>
          </w:rPr>
          <w:t>knowledge</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is all that one needs for a good life, and that there is no aspect of character that is not reducible to cognition (and so no</w:t>
      </w:r>
      <w:r w:rsidRPr="00920B71">
        <w:rPr>
          <w:rStyle w:val="apple-converted-space"/>
          <w:rFonts w:ascii="Georgia" w:hAnsi="Georgia"/>
          <w:b/>
          <w:bCs/>
          <w:color w:val="1A1A1A"/>
          <w:sz w:val="28"/>
          <w:szCs w:val="28"/>
        </w:rPr>
        <w:t> </w:t>
      </w:r>
      <w:hyperlink r:id="rId25" w:history="1">
        <w:r w:rsidRPr="00920B71">
          <w:rPr>
            <w:rStyle w:val="Hyperlink"/>
            <w:rFonts w:ascii="Georgia" w:hAnsi="Georgia"/>
            <w:b/>
            <w:bCs/>
            <w:sz w:val="28"/>
            <w:szCs w:val="28"/>
          </w:rPr>
          <w:t>moral</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or emotional failure that is not a</w:t>
      </w:r>
      <w:r w:rsidRPr="00920B71">
        <w:rPr>
          <w:rStyle w:val="apple-converted-space"/>
          <w:rFonts w:ascii="Georgia" w:hAnsi="Georgia"/>
          <w:b/>
          <w:bCs/>
          <w:color w:val="1A1A1A"/>
          <w:sz w:val="28"/>
          <w:szCs w:val="28"/>
        </w:rPr>
        <w:t> </w:t>
      </w:r>
      <w:hyperlink r:id="rId26" w:history="1">
        <w:r w:rsidRPr="00920B71">
          <w:rPr>
            <w:rStyle w:val="Hyperlink"/>
            <w:rFonts w:ascii="Georgia" w:hAnsi="Georgia"/>
            <w:b/>
            <w:bCs/>
            <w:sz w:val="28"/>
            <w:szCs w:val="28"/>
          </w:rPr>
          <w:t>cognitive</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failure), is the characteristically Socratic position.</w:t>
      </w:r>
    </w:p>
    <w:p w:rsidR="00664109" w:rsidRPr="00920B71" w:rsidRDefault="00664109" w:rsidP="00664109">
      <w:pPr>
        <w:pStyle w:val="topic-paragraph"/>
        <w:spacing w:before="0" w:beforeAutospacing="0"/>
        <w:rPr>
          <w:rFonts w:ascii="Georgia" w:hAnsi="Georgia"/>
          <w:b/>
          <w:bCs/>
          <w:color w:val="1A1A1A"/>
          <w:sz w:val="28"/>
          <w:szCs w:val="28"/>
          <w:rtl/>
        </w:rPr>
      </w:pPr>
      <w:r w:rsidRPr="00920B71">
        <w:rPr>
          <w:rFonts w:ascii="Georgia" w:hAnsi="Georgia"/>
          <w:b/>
          <w:bCs/>
          <w:color w:val="1A1A1A"/>
          <w:sz w:val="28"/>
          <w:szCs w:val="28"/>
        </w:rPr>
        <w:t>In the</w:t>
      </w:r>
      <w:r w:rsidRPr="00920B71">
        <w:rPr>
          <w:rStyle w:val="apple-converted-space"/>
          <w:rFonts w:ascii="Georgia" w:hAnsi="Georgia"/>
          <w:b/>
          <w:bCs/>
          <w:color w:val="1A1A1A"/>
          <w:sz w:val="28"/>
          <w:szCs w:val="28"/>
        </w:rPr>
        <w:t> </w:t>
      </w:r>
      <w:hyperlink r:id="rId27" w:history="1">
        <w:r w:rsidRPr="00920B71">
          <w:rPr>
            <w:rStyle w:val="Hyperlink"/>
            <w:rFonts w:ascii="Georgia" w:hAnsi="Georgia"/>
            <w:b/>
            <w:bCs/>
            <w:i/>
            <w:iCs/>
            <w:sz w:val="28"/>
            <w:szCs w:val="28"/>
          </w:rPr>
          <w:t>Republic</w:t>
        </w:r>
      </w:hyperlink>
      <w:r w:rsidRPr="00920B71">
        <w:rPr>
          <w:rFonts w:ascii="Georgia" w:hAnsi="Georgia"/>
          <w:b/>
          <w:bCs/>
          <w:color w:val="1A1A1A"/>
          <w:sz w:val="28"/>
          <w:szCs w:val="28"/>
        </w:rPr>
        <w:t>, however, Plato develops a view of happiness and virtue that departs from that of Socrates. According to Plato, there are three parts of the</w:t>
      </w:r>
      <w:r w:rsidRPr="00920B71">
        <w:rPr>
          <w:rStyle w:val="apple-converted-space"/>
          <w:rFonts w:ascii="Georgia" w:hAnsi="Georgia"/>
          <w:b/>
          <w:bCs/>
          <w:color w:val="1A1A1A"/>
          <w:sz w:val="28"/>
          <w:szCs w:val="28"/>
        </w:rPr>
        <w:t> </w:t>
      </w:r>
      <w:hyperlink r:id="rId28" w:history="1">
        <w:r w:rsidRPr="00920B71">
          <w:rPr>
            <w:rStyle w:val="Hyperlink"/>
            <w:rFonts w:ascii="Georgia" w:hAnsi="Georgia"/>
            <w:b/>
            <w:bCs/>
            <w:sz w:val="28"/>
            <w:szCs w:val="28"/>
          </w:rPr>
          <w:t>soul</w:t>
        </w:r>
      </w:hyperlink>
      <w:r w:rsidRPr="00920B71">
        <w:rPr>
          <w:rFonts w:ascii="Georgia" w:hAnsi="Georgia"/>
          <w:b/>
          <w:bCs/>
          <w:color w:val="1A1A1A"/>
          <w:sz w:val="28"/>
          <w:szCs w:val="28"/>
        </w:rPr>
        <w:t>, each with its own object of desire.</w:t>
      </w:r>
      <w:r w:rsidRPr="00920B71">
        <w:rPr>
          <w:rStyle w:val="apple-converted-space"/>
          <w:rFonts w:ascii="Georgia" w:hAnsi="Georgia"/>
          <w:b/>
          <w:bCs/>
          <w:color w:val="1A1A1A"/>
          <w:sz w:val="28"/>
          <w:szCs w:val="28"/>
        </w:rPr>
        <w:t> </w:t>
      </w:r>
      <w:hyperlink r:id="rId29" w:history="1">
        <w:r w:rsidRPr="00920B71">
          <w:rPr>
            <w:rStyle w:val="Hyperlink"/>
            <w:rFonts w:ascii="Georgia" w:hAnsi="Georgia"/>
            <w:b/>
            <w:bCs/>
            <w:sz w:val="28"/>
            <w:szCs w:val="28"/>
          </w:rPr>
          <w:t>Reason</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 xml:space="preserve">desires truth and the good of the whole individual, spirit is preoccupied with honour and </w:t>
      </w:r>
      <w:r w:rsidRPr="00920B71">
        <w:rPr>
          <w:rFonts w:ascii="Georgia" w:hAnsi="Georgia"/>
          <w:b/>
          <w:bCs/>
          <w:color w:val="1A1A1A"/>
          <w:sz w:val="28"/>
          <w:szCs w:val="28"/>
        </w:rPr>
        <w:lastRenderedPageBreak/>
        <w:t>competitive values, and appetite has the traditional low tastes for food, drink, and sex. Because the soul is complex,</w:t>
      </w:r>
      <w:r w:rsidRPr="00920B71">
        <w:rPr>
          <w:rStyle w:val="apple-converted-space"/>
          <w:rFonts w:ascii="Georgia" w:hAnsi="Georgia"/>
          <w:b/>
          <w:bCs/>
          <w:color w:val="1A1A1A"/>
          <w:sz w:val="28"/>
          <w:szCs w:val="28"/>
        </w:rPr>
        <w:t> </w:t>
      </w:r>
      <w:hyperlink r:id="rId30" w:history="1">
        <w:r w:rsidRPr="00920B71">
          <w:rPr>
            <w:rStyle w:val="Hyperlink"/>
            <w:rFonts w:ascii="Georgia" w:hAnsi="Georgia"/>
            <w:b/>
            <w:bCs/>
            <w:sz w:val="28"/>
            <w:szCs w:val="28"/>
          </w:rPr>
          <w:t>erroneous</w:t>
        </w:r>
      </w:hyperlink>
      <w:r w:rsidRPr="00920B71">
        <w:rPr>
          <w:rStyle w:val="apple-converted-space"/>
          <w:rFonts w:ascii="Georgia" w:hAnsi="Georgia"/>
          <w:b/>
          <w:bCs/>
          <w:color w:val="1A1A1A"/>
          <w:sz w:val="28"/>
          <w:szCs w:val="28"/>
        </w:rPr>
        <w:t> </w:t>
      </w:r>
      <w:r w:rsidRPr="00920B71">
        <w:rPr>
          <w:rFonts w:ascii="Georgia" w:hAnsi="Georgia"/>
          <w:b/>
          <w:bCs/>
          <w:color w:val="1A1A1A"/>
          <w:sz w:val="28"/>
          <w:szCs w:val="28"/>
        </w:rPr>
        <w:t>calculation is not the only way it can go wrong. The three parts can pull in different directions, and the low element, in a soul in which it is overdeveloped, can win out. Correspondingly, the good condition of the soul involves more than just cognitive excellence. In the terms of the</w:t>
      </w:r>
      <w:r w:rsidRPr="00920B71">
        <w:rPr>
          <w:rStyle w:val="apple-converted-space"/>
          <w:rFonts w:ascii="Georgia" w:hAnsi="Georgia"/>
          <w:b/>
          <w:bCs/>
          <w:color w:val="1A1A1A"/>
          <w:sz w:val="28"/>
          <w:szCs w:val="28"/>
        </w:rPr>
        <w:t> </w:t>
      </w:r>
      <w:r w:rsidRPr="00920B71">
        <w:rPr>
          <w:rStyle w:val="Emphasis"/>
          <w:rFonts w:ascii="Georgia" w:hAnsi="Georgia"/>
          <w:b/>
          <w:bCs/>
          <w:color w:val="1A1A1A"/>
          <w:sz w:val="28"/>
          <w:szCs w:val="28"/>
        </w:rPr>
        <w:t>Republic</w:t>
      </w:r>
      <w:r w:rsidRPr="00920B71">
        <w:rPr>
          <w:rFonts w:ascii="Georgia" w:hAnsi="Georgia"/>
          <w:b/>
          <w:bCs/>
          <w:color w:val="1A1A1A"/>
          <w:sz w:val="28"/>
          <w:szCs w:val="28"/>
        </w:rPr>
        <w:t>, the healthy or just soul has psychic harmony—the condition in which each of the three parts does its job properly. Thus, reason understands the Good in general and desires the actual good of the individual, and the other two parts of the soul desire what it is good for them to desire, so that spirit and appetite are activated by things that are healthy and proper.</w:t>
      </w:r>
    </w:p>
    <w:p w:rsidR="00630FEF" w:rsidRDefault="00630FEF" w:rsidP="00664109">
      <w:pPr>
        <w:pStyle w:val="topic-paragraph"/>
        <w:spacing w:before="0" w:beforeAutospacing="0"/>
        <w:rPr>
          <w:rFonts w:ascii="Georgia" w:hAnsi="Georgia"/>
          <w:color w:val="1A1A1A"/>
        </w:rPr>
      </w:pPr>
    </w:p>
    <w:p w:rsidR="00664109" w:rsidRDefault="00664109" w:rsidP="00664109">
      <w:pPr>
        <w:pStyle w:val="topic-paragraph"/>
        <w:spacing w:before="0" w:beforeAutospacing="0"/>
        <w:rPr>
          <w:rFonts w:ascii="Georgia" w:hAnsi="Georgia"/>
          <w:color w:val="1A1A1A"/>
          <w:rtl/>
        </w:rPr>
      </w:pPr>
    </w:p>
    <w:p w:rsidR="00664109" w:rsidRDefault="00664109" w:rsidP="00664109">
      <w:pPr>
        <w:pStyle w:val="topic-paragraph"/>
        <w:spacing w:before="0" w:beforeAutospacing="0"/>
        <w:rPr>
          <w:rFonts w:ascii="Georgia" w:hAnsi="Georgia"/>
          <w:color w:val="1A1A1A"/>
          <w:rtl/>
        </w:rPr>
      </w:pPr>
    </w:p>
    <w:p w:rsidR="00664109" w:rsidRDefault="00664109" w:rsidP="00664109">
      <w:pPr>
        <w:pStyle w:val="topic-paragraph"/>
        <w:spacing w:before="0" w:beforeAutospacing="0"/>
        <w:rPr>
          <w:rFonts w:ascii="Georgia" w:hAnsi="Georgia"/>
          <w:color w:val="1A1A1A"/>
          <w:rtl/>
        </w:rPr>
      </w:pPr>
    </w:p>
    <w:p w:rsidR="00664109" w:rsidRDefault="00664109" w:rsidP="00664109">
      <w:pPr>
        <w:pStyle w:val="topic-paragraph"/>
        <w:spacing w:before="0" w:beforeAutospacing="0"/>
        <w:rPr>
          <w:rFonts w:ascii="Georgia" w:hAnsi="Georgia"/>
          <w:color w:val="1A1A1A"/>
          <w:rtl/>
        </w:rPr>
      </w:pPr>
    </w:p>
    <w:p w:rsidR="00664109" w:rsidRDefault="00664109" w:rsidP="00664109">
      <w:pPr>
        <w:pStyle w:val="topic-paragraph"/>
        <w:spacing w:before="0" w:beforeAutospacing="0"/>
        <w:rPr>
          <w:rFonts w:ascii="Georgia" w:hAnsi="Georgia"/>
          <w:color w:val="1A1A1A"/>
          <w:rtl/>
        </w:rPr>
      </w:pPr>
    </w:p>
    <w:p w:rsidR="00664109" w:rsidRDefault="00664109" w:rsidP="00664109">
      <w:pPr>
        <w:pStyle w:val="topic-paragraph"/>
        <w:spacing w:before="0" w:beforeAutospacing="0"/>
        <w:rPr>
          <w:rFonts w:ascii="Georgia" w:hAnsi="Georgia"/>
          <w:color w:val="1A1A1A"/>
          <w:rtl/>
        </w:rPr>
      </w:pPr>
    </w:p>
    <w:p w:rsidR="00664109" w:rsidRDefault="00664109" w:rsidP="00664109">
      <w:pPr>
        <w:pStyle w:val="topic-paragraph"/>
        <w:spacing w:before="0" w:beforeAutospacing="0"/>
        <w:rPr>
          <w:rFonts w:ascii="Georgia" w:hAnsi="Georgia"/>
          <w:color w:val="1A1A1A"/>
          <w:rtl/>
        </w:rPr>
      </w:pPr>
    </w:p>
    <w:p w:rsidR="00664109" w:rsidRDefault="00664109" w:rsidP="00664109">
      <w:pPr>
        <w:pStyle w:val="topic-paragraph"/>
        <w:spacing w:before="0" w:beforeAutospacing="0"/>
        <w:rPr>
          <w:rFonts w:ascii="Georgia" w:hAnsi="Georgia"/>
          <w:color w:val="1A1A1A"/>
          <w:rtl/>
        </w:rPr>
      </w:pPr>
    </w:p>
    <w:p w:rsidR="00664109" w:rsidRDefault="00664109" w:rsidP="00664109">
      <w:pPr>
        <w:pStyle w:val="topic-paragraph"/>
        <w:spacing w:before="0" w:beforeAutospacing="0"/>
        <w:rPr>
          <w:rFonts w:ascii="Georgia" w:hAnsi="Georgia"/>
          <w:color w:val="1A1A1A"/>
          <w:rtl/>
        </w:rPr>
      </w:pPr>
    </w:p>
    <w:p w:rsidR="00664109" w:rsidRDefault="00664109" w:rsidP="00664109">
      <w:pPr>
        <w:pStyle w:val="topic-paragraph"/>
        <w:spacing w:before="0" w:beforeAutospacing="0"/>
        <w:rPr>
          <w:rFonts w:ascii="Georgia" w:hAnsi="Georgia"/>
          <w:color w:val="1A1A1A"/>
          <w:rtl/>
        </w:rPr>
      </w:pPr>
    </w:p>
    <w:p w:rsidR="00664109" w:rsidRDefault="00664109" w:rsidP="00630FEF">
      <w:pPr>
        <w:pStyle w:val="topic-paragraph"/>
        <w:spacing w:before="0" w:beforeAutospacing="0"/>
        <w:jc w:val="right"/>
        <w:rPr>
          <w:rFonts w:ascii="Georgia" w:hAnsi="Georgia"/>
          <w:b/>
          <w:bCs/>
          <w:color w:val="1A1A1A"/>
          <w:sz w:val="32"/>
          <w:szCs w:val="32"/>
          <w:rtl/>
        </w:rPr>
      </w:pPr>
    </w:p>
    <w:p w:rsidR="002436DA" w:rsidRDefault="002436DA" w:rsidP="00630FEF">
      <w:pPr>
        <w:pStyle w:val="topic-paragraph"/>
        <w:spacing w:before="0" w:beforeAutospacing="0"/>
        <w:jc w:val="right"/>
        <w:rPr>
          <w:rFonts w:ascii="Georgia" w:hAnsi="Georgia"/>
          <w:b/>
          <w:bCs/>
          <w:color w:val="1A1A1A"/>
          <w:sz w:val="32"/>
          <w:szCs w:val="32"/>
          <w:rtl/>
        </w:rPr>
      </w:pPr>
    </w:p>
    <w:p w:rsidR="002436DA" w:rsidRDefault="002436DA" w:rsidP="00630FEF">
      <w:pPr>
        <w:pStyle w:val="topic-paragraph"/>
        <w:spacing w:before="0" w:beforeAutospacing="0"/>
        <w:jc w:val="right"/>
        <w:rPr>
          <w:rFonts w:ascii="Georgia" w:hAnsi="Georgia"/>
          <w:b/>
          <w:bCs/>
          <w:color w:val="1A1A1A"/>
          <w:sz w:val="32"/>
          <w:szCs w:val="32"/>
          <w:rtl/>
        </w:rPr>
      </w:pPr>
    </w:p>
    <w:p w:rsidR="002436DA" w:rsidRDefault="002436DA" w:rsidP="00630FEF">
      <w:pPr>
        <w:pStyle w:val="topic-paragraph"/>
        <w:spacing w:before="0" w:beforeAutospacing="0"/>
        <w:jc w:val="right"/>
        <w:rPr>
          <w:rFonts w:ascii="Georgia" w:hAnsi="Georgia"/>
          <w:b/>
          <w:bCs/>
          <w:color w:val="1A1A1A"/>
          <w:sz w:val="32"/>
          <w:szCs w:val="32"/>
          <w:rtl/>
        </w:rPr>
      </w:pPr>
    </w:p>
    <w:p w:rsidR="002436DA" w:rsidRPr="00630FEF" w:rsidRDefault="002436DA" w:rsidP="00630FEF">
      <w:pPr>
        <w:pStyle w:val="topic-paragraph"/>
        <w:spacing w:before="0" w:beforeAutospacing="0"/>
        <w:jc w:val="right"/>
        <w:rPr>
          <w:rFonts w:ascii="Georgia" w:hAnsi="Georgia"/>
          <w:b/>
          <w:bCs/>
          <w:color w:val="1A1A1A"/>
          <w:sz w:val="32"/>
          <w:szCs w:val="32"/>
          <w:rtl/>
        </w:rPr>
      </w:pPr>
    </w:p>
    <w:p w:rsidR="00664109" w:rsidRPr="00630FEF" w:rsidRDefault="00664109" w:rsidP="00630FEF">
      <w:pPr>
        <w:pStyle w:val="topic-paragraph"/>
        <w:jc w:val="right"/>
        <w:rPr>
          <w:rFonts w:ascii="Georgia" w:hAnsi="Georgia"/>
          <w:b/>
          <w:bCs/>
          <w:color w:val="1A1A1A"/>
          <w:sz w:val="32"/>
          <w:szCs w:val="32"/>
        </w:rPr>
      </w:pPr>
      <w:r w:rsidRPr="00630FEF">
        <w:rPr>
          <w:rFonts w:ascii="Georgia" w:hAnsi="Georgia"/>
          <w:b/>
          <w:bCs/>
          <w:color w:val="1A1A1A"/>
          <w:sz w:val="32"/>
          <w:szCs w:val="32"/>
          <w:rtl/>
        </w:rPr>
        <w:lastRenderedPageBreak/>
        <w:t>السعادة والفضيلة</w:t>
      </w:r>
    </w:p>
    <w:p w:rsidR="00664109" w:rsidRPr="00630FEF" w:rsidRDefault="00664109" w:rsidP="00630FEF">
      <w:pPr>
        <w:pStyle w:val="topic-paragraph"/>
        <w:jc w:val="right"/>
        <w:rPr>
          <w:rFonts w:ascii="Georgia" w:hAnsi="Georgia"/>
          <w:b/>
          <w:bCs/>
          <w:color w:val="1A1A1A"/>
          <w:sz w:val="32"/>
          <w:szCs w:val="32"/>
        </w:rPr>
      </w:pPr>
      <w:r w:rsidRPr="00630FEF">
        <w:rPr>
          <w:rFonts w:ascii="Georgia" w:hAnsi="Georgia"/>
          <w:b/>
          <w:bCs/>
          <w:color w:val="1A1A1A"/>
          <w:sz w:val="32"/>
          <w:szCs w:val="32"/>
          <w:rtl/>
        </w:rPr>
        <w:t xml:space="preserve">السؤال المميز للأخلاق القديمة هو "كيف يمكنني أن أكون سعيدا؟" والإجابة الأساسية عليه هي "عن طريق الفضيلة". ولكن بالمعنى المناسب </w:t>
      </w:r>
      <w:proofErr w:type="gramStart"/>
      <w:r w:rsidRPr="00630FEF">
        <w:rPr>
          <w:rFonts w:ascii="Georgia" w:hAnsi="Georgia"/>
          <w:b/>
          <w:bCs/>
          <w:color w:val="1A1A1A"/>
          <w:sz w:val="32"/>
          <w:szCs w:val="32"/>
          <w:rtl/>
        </w:rPr>
        <w:t>للكلمة ،</w:t>
      </w:r>
      <w:proofErr w:type="gramEnd"/>
      <w:r w:rsidRPr="00630FEF">
        <w:rPr>
          <w:rFonts w:ascii="Georgia" w:hAnsi="Georgia"/>
          <w:b/>
          <w:bCs/>
          <w:color w:val="1A1A1A"/>
          <w:sz w:val="32"/>
          <w:szCs w:val="32"/>
          <w:rtl/>
        </w:rPr>
        <w:t xml:space="preserve"> فإن السعادة - الترجمة الإنجليزية التقليدية لليونانية القديمة</w:t>
      </w:r>
      <w:r w:rsidRPr="00630FEF">
        <w:rPr>
          <w:rFonts w:ascii="Georgia" w:hAnsi="Georgia"/>
          <w:b/>
          <w:bCs/>
          <w:color w:val="1A1A1A"/>
          <w:sz w:val="32"/>
          <w:szCs w:val="32"/>
        </w:rPr>
        <w:t xml:space="preserve"> eudaimonia - </w:t>
      </w:r>
      <w:r w:rsidRPr="00630FEF">
        <w:rPr>
          <w:rFonts w:ascii="Georgia" w:hAnsi="Georgia"/>
          <w:b/>
          <w:bCs/>
          <w:color w:val="1A1A1A"/>
          <w:sz w:val="32"/>
          <w:szCs w:val="32"/>
          <w:rtl/>
        </w:rPr>
        <w:t xml:space="preserve">ليست مسألة مزاج أو حالة عاطفية. بدلا من </w:t>
      </w:r>
      <w:proofErr w:type="gramStart"/>
      <w:r w:rsidRPr="00630FEF">
        <w:rPr>
          <w:rFonts w:ascii="Georgia" w:hAnsi="Georgia"/>
          <w:b/>
          <w:bCs/>
          <w:color w:val="1A1A1A"/>
          <w:sz w:val="32"/>
          <w:szCs w:val="32"/>
          <w:rtl/>
        </w:rPr>
        <w:t>ذلك ،</w:t>
      </w:r>
      <w:proofErr w:type="gramEnd"/>
      <w:r w:rsidRPr="00630FEF">
        <w:rPr>
          <w:rFonts w:ascii="Georgia" w:hAnsi="Georgia"/>
          <w:b/>
          <w:bCs/>
          <w:color w:val="1A1A1A"/>
          <w:sz w:val="32"/>
          <w:szCs w:val="32"/>
          <w:rtl/>
        </w:rPr>
        <w:t xml:space="preserve"> كما هو الحال في استخدام اللغة الإنجليزية القديمة قليلا ، فإن الأمر يتعلق بجعل الأمور تسير على ما يرام. أن تكون سعيدا بهذا المعنى يعني أن تعيش حياة ما يسميه بعض العلماء "ازدهار الإنسان". وبالتالي، فإن السؤال "كيف يمكنني أن أكون سعيدا؟" يعادل "كيف يمكنني أن أعيش حياة جيدة؟</w:t>
      </w:r>
      <w:r w:rsidRPr="00630FEF">
        <w:rPr>
          <w:rFonts w:ascii="Georgia" w:hAnsi="Georgia"/>
          <w:b/>
          <w:bCs/>
          <w:color w:val="1A1A1A"/>
          <w:sz w:val="32"/>
          <w:szCs w:val="32"/>
        </w:rPr>
        <w:t>"</w:t>
      </w:r>
    </w:p>
    <w:p w:rsidR="00664109" w:rsidRPr="00630FEF" w:rsidRDefault="00664109" w:rsidP="00630FEF">
      <w:pPr>
        <w:pStyle w:val="topic-paragraph"/>
        <w:spacing w:before="0" w:beforeAutospacing="0"/>
        <w:jc w:val="right"/>
        <w:rPr>
          <w:rFonts w:ascii="Georgia" w:hAnsi="Georgia"/>
          <w:b/>
          <w:bCs/>
          <w:color w:val="1A1A1A"/>
          <w:sz w:val="32"/>
          <w:szCs w:val="32"/>
          <w:rtl/>
        </w:rPr>
      </w:pPr>
      <w:r w:rsidRPr="00630FEF">
        <w:rPr>
          <w:rFonts w:ascii="Georgia" w:hAnsi="Georgia"/>
          <w:b/>
          <w:bCs/>
          <w:color w:val="1A1A1A"/>
          <w:sz w:val="32"/>
          <w:szCs w:val="32"/>
          <w:rtl/>
        </w:rPr>
        <w:t>في حين أن مفهوم السعادة في الفلسفة اليونانية ينطبق على الأكثر على الكائنات الحية، فإن مفهوم "الفضيلة" أو "التميز" - ي</w:t>
      </w:r>
      <w:r w:rsidR="007E6ADE">
        <w:rPr>
          <w:rFonts w:ascii="Georgia" w:hAnsi="Georgia" w:hint="cs"/>
          <w:b/>
          <w:bCs/>
          <w:color w:val="1A1A1A"/>
          <w:sz w:val="32"/>
          <w:szCs w:val="32"/>
          <w:rtl/>
        </w:rPr>
        <w:t>متد</w:t>
      </w:r>
      <w:r w:rsidRPr="00630FEF">
        <w:rPr>
          <w:rFonts w:ascii="Georgia" w:hAnsi="Georgia"/>
          <w:b/>
          <w:bCs/>
          <w:color w:val="1A1A1A"/>
          <w:sz w:val="32"/>
          <w:szCs w:val="32"/>
          <w:rtl/>
        </w:rPr>
        <w:t xml:space="preserve"> على نطاق أوسع. أي شيء له استخدام مميز أو وظيفة أو نشاط له فضيلة أو </w:t>
      </w:r>
      <w:proofErr w:type="gramStart"/>
      <w:r w:rsidRPr="00630FEF">
        <w:rPr>
          <w:rFonts w:ascii="Georgia" w:hAnsi="Georgia"/>
          <w:b/>
          <w:bCs/>
          <w:color w:val="1A1A1A"/>
          <w:sz w:val="32"/>
          <w:szCs w:val="32"/>
          <w:rtl/>
        </w:rPr>
        <w:t>امتياز ،</w:t>
      </w:r>
      <w:proofErr w:type="gramEnd"/>
      <w:r w:rsidRPr="00630FEF">
        <w:rPr>
          <w:rFonts w:ascii="Georgia" w:hAnsi="Georgia"/>
          <w:b/>
          <w:bCs/>
          <w:color w:val="1A1A1A"/>
          <w:sz w:val="32"/>
          <w:szCs w:val="32"/>
          <w:rtl/>
        </w:rPr>
        <w:t xml:space="preserve"> وهو أي تصرف يمكن أشياء من هذا النوع من الأداء الجيد. تميز حصان السباق هو كل ما يمكنه من الجري بشكل جيد</w:t>
      </w:r>
      <w:r w:rsidR="007E6ADE">
        <w:rPr>
          <w:rFonts w:ascii="Georgia" w:hAnsi="Georgia" w:hint="cs"/>
          <w:b/>
          <w:bCs/>
          <w:color w:val="1A1A1A"/>
          <w:sz w:val="32"/>
          <w:szCs w:val="32"/>
          <w:rtl/>
        </w:rPr>
        <w:t>.</w:t>
      </w:r>
      <w:r w:rsidRPr="00630FEF">
        <w:rPr>
          <w:rFonts w:ascii="Georgia" w:hAnsi="Georgia"/>
          <w:b/>
          <w:bCs/>
          <w:color w:val="1A1A1A"/>
          <w:sz w:val="32"/>
          <w:szCs w:val="32"/>
        </w:rPr>
        <w:t>.</w:t>
      </w:r>
    </w:p>
    <w:p w:rsidR="00664109" w:rsidRPr="00630FEF" w:rsidRDefault="00664109" w:rsidP="00630FEF">
      <w:pPr>
        <w:pStyle w:val="topic-paragraph"/>
        <w:bidi/>
        <w:rPr>
          <w:rFonts w:ascii="Georgia" w:hAnsi="Georgia"/>
          <w:b/>
          <w:bCs/>
          <w:color w:val="1A1A1A"/>
          <w:sz w:val="32"/>
          <w:szCs w:val="32"/>
        </w:rPr>
      </w:pPr>
      <w:r w:rsidRPr="00630FEF">
        <w:rPr>
          <w:rFonts w:ascii="Georgia" w:hAnsi="Georgia"/>
          <w:b/>
          <w:bCs/>
          <w:color w:val="1A1A1A"/>
          <w:sz w:val="32"/>
          <w:szCs w:val="32"/>
          <w:rtl/>
        </w:rPr>
        <w:t xml:space="preserve">في حالة عضو الجسم مثل </w:t>
      </w:r>
      <w:proofErr w:type="gramStart"/>
      <w:r w:rsidRPr="00630FEF">
        <w:rPr>
          <w:rFonts w:ascii="Georgia" w:hAnsi="Georgia"/>
          <w:b/>
          <w:bCs/>
          <w:color w:val="1A1A1A"/>
          <w:sz w:val="32"/>
          <w:szCs w:val="32"/>
          <w:rtl/>
        </w:rPr>
        <w:t>العين ،</w:t>
      </w:r>
      <w:proofErr w:type="gramEnd"/>
      <w:r w:rsidRPr="00630FEF">
        <w:rPr>
          <w:rFonts w:ascii="Georgia" w:hAnsi="Georgia"/>
          <w:b/>
          <w:bCs/>
          <w:color w:val="1A1A1A"/>
          <w:sz w:val="32"/>
          <w:szCs w:val="32"/>
          <w:rtl/>
        </w:rPr>
        <w:t xml:space="preserve"> من الواضح إلى حد ما أين يتكون الأداء الجيد. لكن من غير الواضح على الإطلاق ما تتكون منه الحياة </w:t>
      </w:r>
      <w:proofErr w:type="gramStart"/>
      <w:r w:rsidRPr="00630FEF">
        <w:rPr>
          <w:rFonts w:ascii="Georgia" w:hAnsi="Georgia"/>
          <w:b/>
          <w:bCs/>
          <w:color w:val="1A1A1A"/>
          <w:sz w:val="32"/>
          <w:szCs w:val="32"/>
          <w:rtl/>
        </w:rPr>
        <w:t>الجيدة ،</w:t>
      </w:r>
      <w:proofErr w:type="gramEnd"/>
      <w:r w:rsidRPr="00630FEF">
        <w:rPr>
          <w:rFonts w:ascii="Georgia" w:hAnsi="Georgia"/>
          <w:b/>
          <w:bCs/>
          <w:color w:val="1A1A1A"/>
          <w:sz w:val="32"/>
          <w:szCs w:val="32"/>
          <w:rtl/>
        </w:rPr>
        <w:t xml:space="preserve"> وبالتالي من الصعب تحديد الفضيلة ، الحالة التي تجعل ذلك ممكنا. تضمنت المفاهيم اليونانية التقليدية للحياة الجيدة حياة الرخاء وحياة المكانة الاجتماعية، وفي هذه الحالة ستكون الفضيلة هي امتلاك الثروة أو النبل (وربما الجمال الجسدي). ومع </w:t>
      </w:r>
      <w:proofErr w:type="gramStart"/>
      <w:r w:rsidRPr="00630FEF">
        <w:rPr>
          <w:rFonts w:ascii="Georgia" w:hAnsi="Georgia"/>
          <w:b/>
          <w:bCs/>
          <w:color w:val="1A1A1A"/>
          <w:sz w:val="32"/>
          <w:szCs w:val="32"/>
          <w:rtl/>
        </w:rPr>
        <w:t>ذلك ،</w:t>
      </w:r>
      <w:proofErr w:type="gramEnd"/>
      <w:r w:rsidRPr="00630FEF">
        <w:rPr>
          <w:rFonts w:ascii="Georgia" w:hAnsi="Georgia"/>
          <w:b/>
          <w:bCs/>
          <w:color w:val="1A1A1A"/>
          <w:sz w:val="32"/>
          <w:szCs w:val="32"/>
          <w:rtl/>
        </w:rPr>
        <w:t xml:space="preserve"> كان الاتجاه الساحق للفلسفة القديمة هو تصور الحياة الجيدة على أنها شيء هو</w:t>
      </w:r>
      <w:r w:rsidR="00630FEF">
        <w:rPr>
          <w:rFonts w:ascii="Georgia" w:hAnsi="Georgia" w:hint="cs"/>
          <w:b/>
          <w:bCs/>
          <w:color w:val="1A1A1A"/>
          <w:sz w:val="32"/>
          <w:szCs w:val="32"/>
          <w:rtl/>
        </w:rPr>
        <w:t xml:space="preserve"> من</w:t>
      </w:r>
      <w:r w:rsidRPr="00630FEF">
        <w:rPr>
          <w:rFonts w:ascii="Georgia" w:hAnsi="Georgia"/>
          <w:b/>
          <w:bCs/>
          <w:color w:val="1A1A1A"/>
          <w:sz w:val="32"/>
          <w:szCs w:val="32"/>
          <w:rtl/>
        </w:rPr>
        <w:t xml:space="preserve"> إنجاز للفرد ، وبمجرد الفوز به ، يصعب التخلص منه</w:t>
      </w:r>
      <w:r w:rsidRPr="00630FEF">
        <w:rPr>
          <w:rFonts w:ascii="Georgia" w:hAnsi="Georgia"/>
          <w:b/>
          <w:bCs/>
          <w:color w:val="1A1A1A"/>
          <w:sz w:val="32"/>
          <w:szCs w:val="32"/>
        </w:rPr>
        <w:t>.</w:t>
      </w:r>
    </w:p>
    <w:p w:rsidR="00630FEF" w:rsidRPr="00630FEF" w:rsidRDefault="00664109" w:rsidP="00630FEF">
      <w:pPr>
        <w:pStyle w:val="topic-paragraph"/>
        <w:spacing w:before="0" w:beforeAutospacing="0"/>
        <w:jc w:val="right"/>
        <w:rPr>
          <w:rFonts w:ascii="Georgia" w:hAnsi="Georgia"/>
          <w:b/>
          <w:bCs/>
          <w:color w:val="1A1A1A"/>
          <w:sz w:val="32"/>
          <w:szCs w:val="32"/>
          <w:rtl/>
        </w:rPr>
      </w:pPr>
      <w:r w:rsidRPr="00630FEF">
        <w:rPr>
          <w:rFonts w:ascii="Georgia" w:hAnsi="Georgia"/>
          <w:b/>
          <w:bCs/>
          <w:color w:val="1A1A1A"/>
          <w:sz w:val="32"/>
          <w:szCs w:val="32"/>
          <w:rtl/>
        </w:rPr>
        <w:t xml:space="preserve">بالفعل بحلول وقت </w:t>
      </w:r>
      <w:proofErr w:type="gramStart"/>
      <w:r w:rsidRPr="00630FEF">
        <w:rPr>
          <w:rFonts w:ascii="Georgia" w:hAnsi="Georgia"/>
          <w:b/>
          <w:bCs/>
          <w:color w:val="1A1A1A"/>
          <w:sz w:val="32"/>
          <w:szCs w:val="32"/>
          <w:rtl/>
        </w:rPr>
        <w:t>أفلاطون ،</w:t>
      </w:r>
      <w:proofErr w:type="gramEnd"/>
      <w:r w:rsidRPr="00630FEF">
        <w:rPr>
          <w:rFonts w:ascii="Georgia" w:hAnsi="Georgia"/>
          <w:b/>
          <w:bCs/>
          <w:color w:val="1A1A1A"/>
          <w:sz w:val="32"/>
          <w:szCs w:val="32"/>
          <w:rtl/>
        </w:rPr>
        <w:t xml:space="preserve"> أصبحت مجموعة تقليدية من الفضائل معترف بها من قبل الثقافة الأكبر. وشملت الشجاعة والعدالة والتقوى والتواضع أو الاعتدال والحكمة. تعهد سقراط وأفلاطون باكتشاف ما ترقى إليه هذه الفضائل حقا. إن وصفا مرضيا حقا لأي فضيلة من شأنه أن يحدد </w:t>
      </w:r>
      <w:proofErr w:type="gramStart"/>
      <w:r w:rsidRPr="00630FEF">
        <w:rPr>
          <w:rFonts w:ascii="Georgia" w:hAnsi="Georgia"/>
          <w:b/>
          <w:bCs/>
          <w:color w:val="1A1A1A"/>
          <w:sz w:val="32"/>
          <w:szCs w:val="32"/>
          <w:rtl/>
        </w:rPr>
        <w:t>ماهيتها ،</w:t>
      </w:r>
      <w:proofErr w:type="gramEnd"/>
      <w:r w:rsidRPr="00630FEF">
        <w:rPr>
          <w:rFonts w:ascii="Georgia" w:hAnsi="Georgia"/>
          <w:b/>
          <w:bCs/>
          <w:color w:val="1A1A1A"/>
          <w:sz w:val="32"/>
          <w:szCs w:val="32"/>
          <w:rtl/>
        </w:rPr>
        <w:t xml:space="preserve"> ويظهر كيف يمكن امتلاكها</w:t>
      </w:r>
      <w:r w:rsidR="00630FEF" w:rsidRPr="00630FEF">
        <w:rPr>
          <w:rFonts w:ascii="Georgia" w:hAnsi="Georgia" w:hint="cs"/>
          <w:b/>
          <w:bCs/>
          <w:color w:val="1A1A1A"/>
          <w:sz w:val="32"/>
          <w:szCs w:val="32"/>
          <w:rtl/>
        </w:rPr>
        <w:t xml:space="preserve"> </w:t>
      </w:r>
      <w:r w:rsidR="00630FEF" w:rsidRPr="00630FEF">
        <w:rPr>
          <w:rFonts w:ascii="Georgia" w:hAnsi="Georgia"/>
          <w:b/>
          <w:bCs/>
          <w:color w:val="1A1A1A"/>
          <w:sz w:val="32"/>
          <w:szCs w:val="32"/>
          <w:rtl/>
        </w:rPr>
        <w:t>تمكن المرء من العيش بشكل جيد ، ويشير إلى أفضل طريقة للحصول عليها</w:t>
      </w:r>
      <w:r w:rsidR="00630FEF">
        <w:rPr>
          <w:rFonts w:ascii="Georgia" w:hAnsi="Georgia" w:hint="cs"/>
          <w:b/>
          <w:bCs/>
          <w:color w:val="1A1A1A"/>
          <w:sz w:val="32"/>
          <w:szCs w:val="32"/>
          <w:rtl/>
        </w:rPr>
        <w:t>.</w:t>
      </w:r>
    </w:p>
    <w:p w:rsidR="00630FEF" w:rsidRPr="00630FEF" w:rsidRDefault="00630FEF" w:rsidP="00630FEF">
      <w:pPr>
        <w:pStyle w:val="topic-paragraph"/>
        <w:jc w:val="right"/>
        <w:rPr>
          <w:rFonts w:ascii="Georgia" w:hAnsi="Georgia"/>
          <w:b/>
          <w:bCs/>
          <w:color w:val="1A1A1A"/>
          <w:sz w:val="32"/>
          <w:szCs w:val="32"/>
        </w:rPr>
      </w:pPr>
      <w:r w:rsidRPr="00630FEF">
        <w:rPr>
          <w:rFonts w:ascii="Georgia" w:hAnsi="Georgia"/>
          <w:b/>
          <w:bCs/>
          <w:color w:val="1A1A1A"/>
          <w:sz w:val="32"/>
          <w:szCs w:val="32"/>
          <w:rtl/>
        </w:rPr>
        <w:t xml:space="preserve">في تمثيل أفلاطون لنشاط سقراط </w:t>
      </w:r>
      <w:proofErr w:type="gramStart"/>
      <w:r w:rsidRPr="00630FEF">
        <w:rPr>
          <w:rFonts w:ascii="Georgia" w:hAnsi="Georgia"/>
          <w:b/>
          <w:bCs/>
          <w:color w:val="1A1A1A"/>
          <w:sz w:val="32"/>
          <w:szCs w:val="32"/>
          <w:rtl/>
        </w:rPr>
        <w:t>التاريخي ،</w:t>
      </w:r>
      <w:proofErr w:type="gramEnd"/>
      <w:r w:rsidRPr="00630FEF">
        <w:rPr>
          <w:rFonts w:ascii="Georgia" w:hAnsi="Georgia"/>
          <w:b/>
          <w:bCs/>
          <w:color w:val="1A1A1A"/>
          <w:sz w:val="32"/>
          <w:szCs w:val="32"/>
          <w:rtl/>
        </w:rPr>
        <w:t xml:space="preserve"> يتم فحص المحاورين في البحث عن تعريفات للفضائل. ومع ذلك، من المهم أن نفهم أن التعريف المطلوب ليس معجميا، بل يحدد فقط ما يمكن أن يفهم متحدث اللغة أن المصطلح يعنيه كمسألة كفاءة لغوية. بدلا من </w:t>
      </w:r>
      <w:proofErr w:type="gramStart"/>
      <w:r w:rsidRPr="00630FEF">
        <w:rPr>
          <w:rFonts w:ascii="Georgia" w:hAnsi="Georgia"/>
          <w:b/>
          <w:bCs/>
          <w:color w:val="1A1A1A"/>
          <w:sz w:val="32"/>
          <w:szCs w:val="32"/>
          <w:rtl/>
        </w:rPr>
        <w:t>ذلك ،</w:t>
      </w:r>
      <w:proofErr w:type="gramEnd"/>
      <w:r w:rsidRPr="00630FEF">
        <w:rPr>
          <w:rFonts w:ascii="Georgia" w:hAnsi="Georgia"/>
          <w:b/>
          <w:bCs/>
          <w:color w:val="1A1A1A"/>
          <w:sz w:val="32"/>
          <w:szCs w:val="32"/>
          <w:rtl/>
        </w:rPr>
        <w:t xml:space="preserve"> فإن التعريف هو الذي يعطي سردا للطبيعة الحقيقية للشيء المسمى بالمصطلح. وفقا لذلك، يطلق عليه أحيانا تعريف "حقيقي". التعريف الحقيقي </w:t>
      </w:r>
      <w:proofErr w:type="gramStart"/>
      <w:r w:rsidRPr="00630FEF">
        <w:rPr>
          <w:rFonts w:ascii="Georgia" w:hAnsi="Georgia"/>
          <w:b/>
          <w:bCs/>
          <w:color w:val="1A1A1A"/>
          <w:sz w:val="32"/>
          <w:szCs w:val="32"/>
          <w:rtl/>
        </w:rPr>
        <w:t>للمياه ،</w:t>
      </w:r>
      <w:proofErr w:type="gramEnd"/>
      <w:r w:rsidRPr="00630FEF">
        <w:rPr>
          <w:rFonts w:ascii="Georgia" w:hAnsi="Georgia"/>
          <w:b/>
          <w:bCs/>
          <w:color w:val="1A1A1A"/>
          <w:sz w:val="32"/>
          <w:szCs w:val="32"/>
          <w:rtl/>
        </w:rPr>
        <w:t xml:space="preserve"> على سبيل المثال ، هو</w:t>
      </w:r>
      <w:r w:rsidRPr="00630FEF">
        <w:rPr>
          <w:rFonts w:ascii="Georgia" w:hAnsi="Georgia"/>
          <w:b/>
          <w:bCs/>
          <w:color w:val="1A1A1A"/>
          <w:sz w:val="32"/>
          <w:szCs w:val="32"/>
        </w:rPr>
        <w:t xml:space="preserve"> H2O </w:t>
      </w:r>
      <w:r w:rsidRPr="00630FEF">
        <w:rPr>
          <w:rFonts w:ascii="Georgia" w:hAnsi="Georgia"/>
          <w:b/>
          <w:bCs/>
          <w:color w:val="1A1A1A"/>
          <w:sz w:val="32"/>
          <w:szCs w:val="32"/>
          <w:rtl/>
        </w:rPr>
        <w:t>، على الرغم من أن المتحدثين في معظم العصور التاريخية لم يعرفوا ذلك</w:t>
      </w:r>
      <w:r w:rsidRPr="00630FEF">
        <w:rPr>
          <w:rFonts w:ascii="Georgia" w:hAnsi="Georgia"/>
          <w:b/>
          <w:bCs/>
          <w:color w:val="1A1A1A"/>
          <w:sz w:val="32"/>
          <w:szCs w:val="32"/>
        </w:rPr>
        <w:t>.</w:t>
      </w:r>
    </w:p>
    <w:p w:rsidR="00630FEF" w:rsidRPr="00630FEF" w:rsidRDefault="00630FEF" w:rsidP="00630FEF">
      <w:pPr>
        <w:pStyle w:val="topic-paragraph"/>
        <w:spacing w:before="0" w:beforeAutospacing="0"/>
        <w:jc w:val="right"/>
        <w:rPr>
          <w:rFonts w:ascii="Georgia" w:hAnsi="Georgia"/>
          <w:b/>
          <w:bCs/>
          <w:color w:val="1A1A1A"/>
          <w:sz w:val="32"/>
          <w:szCs w:val="32"/>
          <w:rtl/>
        </w:rPr>
      </w:pPr>
      <w:r w:rsidRPr="00630FEF">
        <w:rPr>
          <w:rFonts w:ascii="Georgia" w:hAnsi="Georgia"/>
          <w:b/>
          <w:bCs/>
          <w:color w:val="1A1A1A"/>
          <w:sz w:val="32"/>
          <w:szCs w:val="32"/>
          <w:rtl/>
        </w:rPr>
        <w:t xml:space="preserve">في اللقاءات التي يصورها </w:t>
      </w:r>
      <w:proofErr w:type="gramStart"/>
      <w:r w:rsidRPr="00630FEF">
        <w:rPr>
          <w:rFonts w:ascii="Georgia" w:hAnsi="Georgia"/>
          <w:b/>
          <w:bCs/>
          <w:color w:val="1A1A1A"/>
          <w:sz w:val="32"/>
          <w:szCs w:val="32"/>
          <w:rtl/>
        </w:rPr>
        <w:t>أفلاطون ،</w:t>
      </w:r>
      <w:proofErr w:type="gramEnd"/>
      <w:r w:rsidRPr="00630FEF">
        <w:rPr>
          <w:rFonts w:ascii="Georgia" w:hAnsi="Georgia"/>
          <w:b/>
          <w:bCs/>
          <w:color w:val="1A1A1A"/>
          <w:sz w:val="32"/>
          <w:szCs w:val="32"/>
          <w:rtl/>
        </w:rPr>
        <w:t xml:space="preserve"> يقدم المحاورون عادة مثالا على الفضيلة التي يطلب منهم تعريفها (وليس النوع الصحيح من الإجابة) أو تقديم </w:t>
      </w:r>
      <w:r w:rsidR="007E6ADE">
        <w:rPr>
          <w:rFonts w:ascii="Georgia" w:hAnsi="Georgia" w:hint="cs"/>
          <w:b/>
          <w:bCs/>
          <w:color w:val="1A1A1A"/>
          <w:sz w:val="32"/>
          <w:szCs w:val="32"/>
          <w:rtl/>
        </w:rPr>
        <w:t>معنى</w:t>
      </w:r>
      <w:r w:rsidRPr="00630FEF">
        <w:rPr>
          <w:rFonts w:ascii="Georgia" w:hAnsi="Georgia"/>
          <w:b/>
          <w:bCs/>
          <w:color w:val="1A1A1A"/>
          <w:sz w:val="32"/>
          <w:szCs w:val="32"/>
          <w:rtl/>
        </w:rPr>
        <w:t xml:space="preserve"> عام (النوع الصحيح من الإجابة) التي تفشل في التوافق مع حدسهم في الأمور ذات الصلة</w:t>
      </w:r>
      <w:r w:rsidRPr="00630FEF">
        <w:rPr>
          <w:rFonts w:ascii="Georgia" w:hAnsi="Georgia" w:hint="cs"/>
          <w:b/>
          <w:bCs/>
          <w:color w:val="1A1A1A"/>
          <w:sz w:val="32"/>
          <w:szCs w:val="32"/>
          <w:rtl/>
        </w:rPr>
        <w:t xml:space="preserve"> </w:t>
      </w:r>
      <w:r w:rsidRPr="00630FEF">
        <w:rPr>
          <w:rFonts w:ascii="Georgia" w:hAnsi="Georgia"/>
          <w:b/>
          <w:bCs/>
          <w:color w:val="1A1A1A"/>
          <w:sz w:val="32"/>
          <w:szCs w:val="32"/>
          <w:rtl/>
        </w:rPr>
        <w:t xml:space="preserve">يميل سقراط إلى اقتراح </w:t>
      </w:r>
      <w:r w:rsidRPr="00630FEF">
        <w:rPr>
          <w:rFonts w:ascii="Georgia" w:hAnsi="Georgia"/>
          <w:b/>
          <w:bCs/>
          <w:color w:val="1A1A1A"/>
          <w:sz w:val="32"/>
          <w:szCs w:val="32"/>
          <w:rtl/>
        </w:rPr>
        <w:lastRenderedPageBreak/>
        <w:t>أن الفضيلة ليست مسألة سلوك خارجي ولكنها تنطوي على نوع خاص من المعرفة (معرفة الخير والشر أو معرفة استخدام أشياء أخرى</w:t>
      </w:r>
      <w:r w:rsidR="007E6ADE">
        <w:rPr>
          <w:rFonts w:ascii="Georgia" w:hAnsi="Georgia" w:hint="cs"/>
          <w:b/>
          <w:bCs/>
          <w:color w:val="1A1A1A"/>
          <w:sz w:val="32"/>
          <w:szCs w:val="32"/>
          <w:rtl/>
        </w:rPr>
        <w:t>)</w:t>
      </w:r>
      <w:r w:rsidRPr="00630FEF">
        <w:rPr>
          <w:rFonts w:ascii="Georgia" w:hAnsi="Georgia" w:hint="cs"/>
          <w:b/>
          <w:bCs/>
          <w:color w:val="1A1A1A"/>
          <w:sz w:val="32"/>
          <w:szCs w:val="32"/>
          <w:rtl/>
        </w:rPr>
        <w:t xml:space="preserve"> </w:t>
      </w:r>
    </w:p>
    <w:p w:rsidR="00630FEF" w:rsidRPr="00630FEF" w:rsidRDefault="00630FEF" w:rsidP="00630FEF">
      <w:pPr>
        <w:pStyle w:val="topic-paragraph"/>
        <w:spacing w:before="0" w:beforeAutospacing="0"/>
        <w:jc w:val="right"/>
        <w:rPr>
          <w:rFonts w:ascii="Georgia" w:hAnsi="Georgia"/>
          <w:b/>
          <w:bCs/>
          <w:color w:val="1A1A1A"/>
          <w:sz w:val="32"/>
          <w:szCs w:val="32"/>
          <w:rtl/>
        </w:rPr>
      </w:pPr>
      <w:r w:rsidRPr="00630FEF">
        <w:rPr>
          <w:rFonts w:ascii="Georgia" w:hAnsi="Georgia"/>
          <w:b/>
          <w:bCs/>
          <w:color w:val="1A1A1A"/>
          <w:sz w:val="32"/>
          <w:szCs w:val="32"/>
          <w:rtl/>
        </w:rPr>
        <w:t>يتناول</w:t>
      </w:r>
      <w:r w:rsidRPr="00630FEF">
        <w:rPr>
          <w:rFonts w:ascii="Georgia" w:hAnsi="Georgia"/>
          <w:b/>
          <w:bCs/>
          <w:color w:val="1A1A1A"/>
          <w:sz w:val="32"/>
          <w:szCs w:val="32"/>
        </w:rPr>
        <w:t xml:space="preserve"> Protagoras </w:t>
      </w:r>
      <w:r w:rsidRPr="00630FEF">
        <w:rPr>
          <w:rFonts w:ascii="Georgia" w:hAnsi="Georgia"/>
          <w:b/>
          <w:bCs/>
          <w:color w:val="1A1A1A"/>
          <w:sz w:val="32"/>
          <w:szCs w:val="32"/>
          <w:rtl/>
        </w:rPr>
        <w:t xml:space="preserve">مسألة ما إذا كانت الفضائل المختلفة المعترف بها بشكل </w:t>
      </w:r>
      <w:proofErr w:type="gramStart"/>
      <w:r w:rsidRPr="00630FEF">
        <w:rPr>
          <w:rFonts w:ascii="Georgia" w:hAnsi="Georgia"/>
          <w:b/>
          <w:bCs/>
          <w:color w:val="1A1A1A"/>
          <w:sz w:val="32"/>
          <w:szCs w:val="32"/>
          <w:rtl/>
        </w:rPr>
        <w:t>عام</w:t>
      </w:r>
      <w:r w:rsidR="007E6ADE">
        <w:rPr>
          <w:rFonts w:ascii="Georgia" w:hAnsi="Georgia" w:hint="cs"/>
          <w:b/>
          <w:bCs/>
          <w:color w:val="1A1A1A"/>
          <w:sz w:val="32"/>
          <w:szCs w:val="32"/>
          <w:rtl/>
        </w:rPr>
        <w:t xml:space="preserve">،  </w:t>
      </w:r>
      <w:r w:rsidRPr="00630FEF">
        <w:rPr>
          <w:rFonts w:ascii="Georgia" w:hAnsi="Georgia"/>
          <w:b/>
          <w:bCs/>
          <w:color w:val="1A1A1A"/>
          <w:sz w:val="32"/>
          <w:szCs w:val="32"/>
          <w:rtl/>
        </w:rPr>
        <w:t xml:space="preserve"> </w:t>
      </w:r>
      <w:proofErr w:type="gramEnd"/>
      <w:r w:rsidRPr="00630FEF">
        <w:rPr>
          <w:rFonts w:ascii="Georgia" w:hAnsi="Georgia"/>
          <w:b/>
          <w:bCs/>
          <w:color w:val="1A1A1A"/>
          <w:sz w:val="32"/>
          <w:szCs w:val="32"/>
          <w:rtl/>
        </w:rPr>
        <w:t xml:space="preserve">مختلفة أم واحدة حقا. انطلاقا من تأكيد المحاور على أن الكثيرين ليس لديهم ما يقدمونه كمفهومهم عن الخير إلى جانب </w:t>
      </w:r>
      <w:proofErr w:type="gramStart"/>
      <w:r w:rsidRPr="00630FEF">
        <w:rPr>
          <w:rFonts w:ascii="Georgia" w:hAnsi="Georgia"/>
          <w:b/>
          <w:bCs/>
          <w:color w:val="1A1A1A"/>
          <w:sz w:val="32"/>
          <w:szCs w:val="32"/>
          <w:rtl/>
        </w:rPr>
        <w:t>المتعة ،</w:t>
      </w:r>
      <w:proofErr w:type="gramEnd"/>
      <w:r w:rsidRPr="00630FEF">
        <w:rPr>
          <w:rFonts w:ascii="Georgia" w:hAnsi="Georgia"/>
          <w:b/>
          <w:bCs/>
          <w:color w:val="1A1A1A"/>
          <w:sz w:val="32"/>
          <w:szCs w:val="32"/>
          <w:rtl/>
        </w:rPr>
        <w:t xml:space="preserve"> </w:t>
      </w:r>
      <w:r w:rsidRPr="007E6ADE">
        <w:rPr>
          <w:rFonts w:ascii="Georgia" w:hAnsi="Georgia"/>
          <w:b/>
          <w:bCs/>
          <w:color w:val="1A1A1A"/>
          <w:sz w:val="32"/>
          <w:szCs w:val="32"/>
          <w:u w:val="single"/>
          <w:rtl/>
        </w:rPr>
        <w:t xml:space="preserve">يطور سقراط صورة للعامل الذي بموجبه يتم قياس وحساب الفن العظيم الضروري لحياة بشرية جيدة. كل ما هو مطلوب هو معرفة حجم الملذات والآلام المستقبلية. إذا كانت المتعة هي الهدف الوحيد </w:t>
      </w:r>
      <w:proofErr w:type="gramStart"/>
      <w:r w:rsidRPr="007E6ADE">
        <w:rPr>
          <w:rFonts w:ascii="Georgia" w:hAnsi="Georgia"/>
          <w:b/>
          <w:bCs/>
          <w:color w:val="1A1A1A"/>
          <w:sz w:val="32"/>
          <w:szCs w:val="32"/>
          <w:u w:val="single"/>
          <w:rtl/>
        </w:rPr>
        <w:t>للرغبة ،</w:t>
      </w:r>
      <w:proofErr w:type="gramEnd"/>
      <w:r w:rsidRPr="007E6ADE">
        <w:rPr>
          <w:rFonts w:ascii="Georgia" w:hAnsi="Georgia"/>
          <w:b/>
          <w:bCs/>
          <w:color w:val="1A1A1A"/>
          <w:sz w:val="32"/>
          <w:szCs w:val="32"/>
          <w:u w:val="single"/>
          <w:rtl/>
        </w:rPr>
        <w:t xml:space="preserve"> فيبدو من غير المفهوم ما الذي يمكن أن يتسبب في تصرف أي شخص بشكل سيء، إلى جانب سوء التقدير البسيط.</w:t>
      </w:r>
      <w:r w:rsidRPr="00630FEF">
        <w:rPr>
          <w:rFonts w:ascii="Georgia" w:hAnsi="Georgia"/>
          <w:b/>
          <w:bCs/>
          <w:color w:val="1A1A1A"/>
          <w:sz w:val="32"/>
          <w:szCs w:val="32"/>
          <w:rtl/>
        </w:rPr>
        <w:t xml:space="preserve"> وهكذا فإن الفضيلة كلها تتكون من نوع معين من الحكمة</w:t>
      </w:r>
      <w:r w:rsidRPr="007E6ADE">
        <w:rPr>
          <w:rFonts w:ascii="Georgia" w:hAnsi="Georgia"/>
          <w:b/>
          <w:bCs/>
          <w:color w:val="1A1A1A"/>
          <w:sz w:val="32"/>
          <w:szCs w:val="32"/>
          <w:u w:val="single"/>
          <w:rtl/>
        </w:rPr>
        <w:t xml:space="preserve">. فكرة أن المعرفة هي كل ما يحتاجه المرء لحياة </w:t>
      </w:r>
      <w:proofErr w:type="gramStart"/>
      <w:r w:rsidRPr="007E6ADE">
        <w:rPr>
          <w:rFonts w:ascii="Georgia" w:hAnsi="Georgia"/>
          <w:b/>
          <w:bCs/>
          <w:color w:val="1A1A1A"/>
          <w:sz w:val="32"/>
          <w:szCs w:val="32"/>
          <w:u w:val="single"/>
          <w:rtl/>
        </w:rPr>
        <w:t>جيدة ،</w:t>
      </w:r>
      <w:proofErr w:type="gramEnd"/>
      <w:r w:rsidRPr="007E6ADE">
        <w:rPr>
          <w:rFonts w:ascii="Georgia" w:hAnsi="Georgia"/>
          <w:b/>
          <w:bCs/>
          <w:color w:val="1A1A1A"/>
          <w:sz w:val="32"/>
          <w:szCs w:val="32"/>
          <w:u w:val="single"/>
          <w:rtl/>
        </w:rPr>
        <w:t xml:space="preserve"> وأنه لا يوجد جانب من جوانب الشخصية لا يمكن اختزاله في ال</w:t>
      </w:r>
      <w:r w:rsidR="007E6ADE" w:rsidRPr="007E6ADE">
        <w:rPr>
          <w:rFonts w:ascii="Georgia" w:hAnsi="Georgia" w:hint="cs"/>
          <w:b/>
          <w:bCs/>
          <w:color w:val="1A1A1A"/>
          <w:sz w:val="32"/>
          <w:szCs w:val="32"/>
          <w:u w:val="single"/>
          <w:rtl/>
        </w:rPr>
        <w:t>معرفي</w:t>
      </w:r>
      <w:r w:rsidRPr="007E6ADE">
        <w:rPr>
          <w:rFonts w:ascii="Georgia" w:hAnsi="Georgia"/>
          <w:b/>
          <w:bCs/>
          <w:color w:val="1A1A1A"/>
          <w:sz w:val="32"/>
          <w:szCs w:val="32"/>
          <w:u w:val="single"/>
          <w:rtl/>
        </w:rPr>
        <w:t xml:space="preserve"> (وبالتالي لا يوجد فشل أخلاقي أو عاطفي ليس فشلا معرفيا) ، هو الموقف السقراطي المميز</w:t>
      </w:r>
      <w:r w:rsidR="007E6ADE">
        <w:rPr>
          <w:rFonts w:ascii="Georgia" w:hAnsi="Georgia" w:hint="cs"/>
          <w:b/>
          <w:bCs/>
          <w:color w:val="1A1A1A"/>
          <w:sz w:val="32"/>
          <w:szCs w:val="32"/>
          <w:u w:val="single"/>
          <w:rtl/>
        </w:rPr>
        <w:t>.</w:t>
      </w:r>
      <w:r w:rsidRPr="00630FEF">
        <w:rPr>
          <w:rFonts w:ascii="Georgia" w:hAnsi="Georgia" w:hint="cs"/>
          <w:b/>
          <w:bCs/>
          <w:color w:val="1A1A1A"/>
          <w:sz w:val="32"/>
          <w:szCs w:val="32"/>
          <w:rtl/>
        </w:rPr>
        <w:t xml:space="preserve">  </w:t>
      </w:r>
    </w:p>
    <w:p w:rsidR="00664109" w:rsidRDefault="00630FEF" w:rsidP="00630FEF">
      <w:pPr>
        <w:pStyle w:val="topic-paragraph"/>
        <w:spacing w:before="0" w:beforeAutospacing="0"/>
        <w:jc w:val="right"/>
        <w:rPr>
          <w:rFonts w:ascii="Georgia" w:hAnsi="Georgia"/>
          <w:color w:val="1A1A1A"/>
          <w:rtl/>
        </w:rPr>
      </w:pPr>
      <w:r w:rsidRPr="00630FEF">
        <w:rPr>
          <w:rFonts w:ascii="Georgia" w:hAnsi="Georgia"/>
          <w:b/>
          <w:bCs/>
          <w:color w:val="1A1A1A"/>
          <w:sz w:val="32"/>
          <w:szCs w:val="32"/>
          <w:rtl/>
        </w:rPr>
        <w:t xml:space="preserve">ومع </w:t>
      </w:r>
      <w:proofErr w:type="gramStart"/>
      <w:r w:rsidRPr="00630FEF">
        <w:rPr>
          <w:rFonts w:ascii="Georgia" w:hAnsi="Georgia"/>
          <w:b/>
          <w:bCs/>
          <w:color w:val="1A1A1A"/>
          <w:sz w:val="32"/>
          <w:szCs w:val="32"/>
          <w:rtl/>
        </w:rPr>
        <w:t>ذلك ،</w:t>
      </w:r>
      <w:proofErr w:type="gramEnd"/>
      <w:r w:rsidRPr="00630FEF">
        <w:rPr>
          <w:rFonts w:ascii="Georgia" w:hAnsi="Georgia"/>
          <w:b/>
          <w:bCs/>
          <w:color w:val="1A1A1A"/>
          <w:sz w:val="32"/>
          <w:szCs w:val="32"/>
          <w:rtl/>
        </w:rPr>
        <w:t xml:space="preserve"> في الجمهورية ، يطور أفلاطون وجهة نظر للسعادة والفضيلة التي تبتعد عن وجهة نظر سقراط. </w:t>
      </w:r>
      <w:r w:rsidRPr="007E6ADE">
        <w:rPr>
          <w:rFonts w:ascii="Georgia" w:hAnsi="Georgia"/>
          <w:b/>
          <w:bCs/>
          <w:color w:val="1A1A1A"/>
          <w:sz w:val="32"/>
          <w:szCs w:val="32"/>
          <w:u w:val="single"/>
          <w:rtl/>
        </w:rPr>
        <w:t xml:space="preserve">وفقا </w:t>
      </w:r>
      <w:proofErr w:type="gramStart"/>
      <w:r w:rsidRPr="007E6ADE">
        <w:rPr>
          <w:rFonts w:ascii="Georgia" w:hAnsi="Georgia"/>
          <w:b/>
          <w:bCs/>
          <w:color w:val="1A1A1A"/>
          <w:sz w:val="32"/>
          <w:szCs w:val="32"/>
          <w:u w:val="single"/>
          <w:rtl/>
        </w:rPr>
        <w:t>لأفلاطون ،</w:t>
      </w:r>
      <w:proofErr w:type="gramEnd"/>
      <w:r w:rsidRPr="007E6ADE">
        <w:rPr>
          <w:rFonts w:ascii="Georgia" w:hAnsi="Georgia"/>
          <w:b/>
          <w:bCs/>
          <w:color w:val="1A1A1A"/>
          <w:sz w:val="32"/>
          <w:szCs w:val="32"/>
          <w:u w:val="single"/>
          <w:rtl/>
        </w:rPr>
        <w:t xml:space="preserve"> هناك ثلاثة أجزاء من الروح ، لكل منها موضوع الرغبة الخاص بها. العقل يرغب في الحقيقة وخير الفرد </w:t>
      </w:r>
      <w:proofErr w:type="gramStart"/>
      <w:r w:rsidRPr="007E6ADE">
        <w:rPr>
          <w:rFonts w:ascii="Georgia" w:hAnsi="Georgia"/>
          <w:b/>
          <w:bCs/>
          <w:color w:val="1A1A1A"/>
          <w:sz w:val="32"/>
          <w:szCs w:val="32"/>
          <w:u w:val="single"/>
          <w:rtl/>
        </w:rPr>
        <w:t>كله ،</w:t>
      </w:r>
      <w:proofErr w:type="gramEnd"/>
      <w:r w:rsidRPr="007E6ADE">
        <w:rPr>
          <w:rFonts w:ascii="Georgia" w:hAnsi="Georgia"/>
          <w:b/>
          <w:bCs/>
          <w:color w:val="1A1A1A"/>
          <w:sz w:val="32"/>
          <w:szCs w:val="32"/>
          <w:u w:val="single"/>
          <w:rtl/>
        </w:rPr>
        <w:t xml:space="preserve"> والروح مشغولة بالشرف والقيم التنافسية ، والشهية لها أذواق تقليدية منخفضة للطعام والشراب والجنس</w:t>
      </w:r>
      <w:r w:rsidRPr="00630FEF">
        <w:rPr>
          <w:rFonts w:ascii="Georgia" w:hAnsi="Georgia"/>
          <w:b/>
          <w:bCs/>
          <w:color w:val="1A1A1A"/>
          <w:sz w:val="32"/>
          <w:szCs w:val="32"/>
          <w:rtl/>
        </w:rPr>
        <w:t xml:space="preserve">. لأن الروح </w:t>
      </w:r>
      <w:proofErr w:type="gramStart"/>
      <w:r w:rsidRPr="00630FEF">
        <w:rPr>
          <w:rFonts w:ascii="Georgia" w:hAnsi="Georgia"/>
          <w:b/>
          <w:bCs/>
          <w:color w:val="1A1A1A"/>
          <w:sz w:val="32"/>
          <w:szCs w:val="32"/>
          <w:rtl/>
        </w:rPr>
        <w:t>معقدة ،</w:t>
      </w:r>
      <w:proofErr w:type="gramEnd"/>
      <w:r w:rsidRPr="00630FEF">
        <w:rPr>
          <w:rFonts w:ascii="Georgia" w:hAnsi="Georgia"/>
          <w:b/>
          <w:bCs/>
          <w:color w:val="1A1A1A"/>
          <w:sz w:val="32"/>
          <w:szCs w:val="32"/>
          <w:rtl/>
        </w:rPr>
        <w:t xml:space="preserve"> فإن الحساب الخاطئ ليس هو الطريقة الوحيدة التي يمكن أن تخطئ بها. يمكن للأجزاء الثلاثة أن تسحب في اتجاهات </w:t>
      </w:r>
      <w:proofErr w:type="gramStart"/>
      <w:r w:rsidRPr="00630FEF">
        <w:rPr>
          <w:rFonts w:ascii="Georgia" w:hAnsi="Georgia"/>
          <w:b/>
          <w:bCs/>
          <w:color w:val="1A1A1A"/>
          <w:sz w:val="32"/>
          <w:szCs w:val="32"/>
          <w:rtl/>
        </w:rPr>
        <w:t>مختلفة ،</w:t>
      </w:r>
      <w:proofErr w:type="gramEnd"/>
      <w:r w:rsidRPr="00630FEF">
        <w:rPr>
          <w:rFonts w:ascii="Georgia" w:hAnsi="Georgia"/>
          <w:b/>
          <w:bCs/>
          <w:color w:val="1A1A1A"/>
          <w:sz w:val="32"/>
          <w:szCs w:val="32"/>
          <w:rtl/>
        </w:rPr>
        <w:t xml:space="preserve"> ويمكن للعنصر المنخفض ، في الروح التي تكون فيها متخلفة ، أن يفوز. </w:t>
      </w:r>
      <w:r w:rsidRPr="007E6ADE">
        <w:rPr>
          <w:rFonts w:ascii="Georgia" w:hAnsi="Georgia"/>
          <w:b/>
          <w:bCs/>
          <w:color w:val="1A1A1A"/>
          <w:sz w:val="32"/>
          <w:szCs w:val="32"/>
          <w:u w:val="single"/>
          <w:rtl/>
        </w:rPr>
        <w:t xml:space="preserve">في </w:t>
      </w:r>
      <w:proofErr w:type="gramStart"/>
      <w:r w:rsidRPr="007E6ADE">
        <w:rPr>
          <w:rFonts w:ascii="Georgia" w:hAnsi="Georgia"/>
          <w:b/>
          <w:bCs/>
          <w:color w:val="1A1A1A"/>
          <w:sz w:val="32"/>
          <w:szCs w:val="32"/>
          <w:u w:val="single"/>
          <w:rtl/>
        </w:rPr>
        <w:t>المقابل ،</w:t>
      </w:r>
      <w:proofErr w:type="gramEnd"/>
      <w:r w:rsidRPr="007E6ADE">
        <w:rPr>
          <w:rFonts w:ascii="Georgia" w:hAnsi="Georgia"/>
          <w:b/>
          <w:bCs/>
          <w:color w:val="1A1A1A"/>
          <w:sz w:val="32"/>
          <w:szCs w:val="32"/>
          <w:u w:val="single"/>
          <w:rtl/>
        </w:rPr>
        <w:t xml:space="preserve"> فإن الحالة الجيدة للروح تنطوي على أكثر من مجرد التميز المعرفي. في شروط </w:t>
      </w:r>
      <w:proofErr w:type="gramStart"/>
      <w:r w:rsidRPr="007E6ADE">
        <w:rPr>
          <w:rFonts w:ascii="Georgia" w:hAnsi="Georgia"/>
          <w:b/>
          <w:bCs/>
          <w:color w:val="1A1A1A"/>
          <w:sz w:val="32"/>
          <w:szCs w:val="32"/>
          <w:u w:val="single"/>
          <w:rtl/>
        </w:rPr>
        <w:t>الجمهورية ،</w:t>
      </w:r>
      <w:proofErr w:type="gramEnd"/>
      <w:r w:rsidRPr="007E6ADE">
        <w:rPr>
          <w:rFonts w:ascii="Georgia" w:hAnsi="Georgia"/>
          <w:b/>
          <w:bCs/>
          <w:color w:val="1A1A1A"/>
          <w:sz w:val="32"/>
          <w:szCs w:val="32"/>
          <w:u w:val="single"/>
          <w:rtl/>
        </w:rPr>
        <w:t xml:space="preserve"> تتمتع الروح السليمة أو العادلة بانسجام - الحالة التي يؤدي فيها كل جزء من الأجزاء الثلاثة وظيفته بشكل صحيح</w:t>
      </w:r>
      <w:r w:rsidRPr="00630FEF">
        <w:rPr>
          <w:rFonts w:ascii="Georgia" w:hAnsi="Georgia"/>
          <w:color w:val="1A1A1A"/>
        </w:rPr>
        <w:t>..</w:t>
      </w:r>
    </w:p>
    <w:p w:rsidR="00664109" w:rsidRDefault="00664109" w:rsidP="00664109">
      <w:pPr>
        <w:pStyle w:val="topic-paragraph"/>
        <w:spacing w:before="0" w:beforeAutospacing="0"/>
        <w:rPr>
          <w:rFonts w:ascii="Georgia" w:hAnsi="Georgia"/>
          <w:color w:val="1A1A1A"/>
          <w:rtl/>
        </w:rPr>
      </w:pPr>
    </w:p>
    <w:p w:rsidR="00664109" w:rsidRDefault="00664109" w:rsidP="00664109">
      <w:pPr>
        <w:pStyle w:val="topic-paragraph"/>
        <w:spacing w:before="0" w:beforeAutospacing="0"/>
        <w:rPr>
          <w:rFonts w:ascii="Georgia" w:hAnsi="Georgia"/>
          <w:color w:val="1A1A1A"/>
          <w:rtl/>
        </w:rPr>
      </w:pPr>
    </w:p>
    <w:p w:rsidR="00664109" w:rsidRDefault="00664109" w:rsidP="00664109">
      <w:pPr>
        <w:pStyle w:val="topic-paragraph"/>
        <w:spacing w:before="0" w:beforeAutospacing="0"/>
        <w:rPr>
          <w:rFonts w:ascii="Georgia" w:hAnsi="Georgia"/>
          <w:color w:val="1A1A1A"/>
          <w:rtl/>
        </w:rPr>
      </w:pPr>
    </w:p>
    <w:p w:rsidR="00664109" w:rsidRDefault="00664109" w:rsidP="00664109">
      <w:pPr>
        <w:pStyle w:val="topic-paragraph"/>
        <w:spacing w:before="0" w:beforeAutospacing="0"/>
        <w:rPr>
          <w:rFonts w:ascii="Georgia" w:hAnsi="Georgia"/>
          <w:color w:val="1A1A1A"/>
          <w:rtl/>
        </w:rPr>
      </w:pPr>
    </w:p>
    <w:p w:rsidR="00664109" w:rsidRDefault="00664109" w:rsidP="00664109">
      <w:pPr>
        <w:pStyle w:val="topic-paragraph"/>
        <w:spacing w:before="0" w:beforeAutospacing="0"/>
        <w:rPr>
          <w:rFonts w:ascii="Georgia" w:hAnsi="Georgia"/>
          <w:color w:val="1A1A1A"/>
          <w:rtl/>
        </w:rPr>
      </w:pPr>
    </w:p>
    <w:p w:rsidR="00664109" w:rsidRDefault="00664109" w:rsidP="00664109">
      <w:pPr>
        <w:pStyle w:val="topic-paragraph"/>
        <w:spacing w:before="0" w:beforeAutospacing="0"/>
        <w:rPr>
          <w:rFonts w:ascii="Georgia" w:hAnsi="Georgia"/>
          <w:color w:val="1A1A1A"/>
          <w:rtl/>
        </w:rPr>
      </w:pPr>
    </w:p>
    <w:p w:rsidR="00C93FFE" w:rsidRDefault="00C93FFE">
      <w:pPr>
        <w:rPr>
          <w:rFonts w:asciiTheme="majorBidi" w:hAnsiTheme="majorBidi" w:cstheme="majorBidi"/>
          <w:b/>
          <w:bCs/>
          <w:color w:val="000000"/>
          <w:sz w:val="28"/>
          <w:szCs w:val="28"/>
          <w:shd w:val="clear" w:color="auto" w:fill="FFFFFF"/>
        </w:rPr>
      </w:pPr>
    </w:p>
    <w:p w:rsidR="00C93FFE" w:rsidRDefault="00C93FFE">
      <w:pPr>
        <w:rPr>
          <w:rFonts w:asciiTheme="majorBidi" w:hAnsiTheme="majorBidi" w:cstheme="majorBidi"/>
          <w:b/>
          <w:bCs/>
          <w:color w:val="000000"/>
          <w:sz w:val="32"/>
          <w:szCs w:val="32"/>
          <w:shd w:val="clear" w:color="auto" w:fill="FFFFFF"/>
          <w:rtl/>
        </w:rPr>
      </w:pPr>
    </w:p>
    <w:p w:rsidR="002436DA" w:rsidRPr="00C93FFE" w:rsidRDefault="002436DA">
      <w:pPr>
        <w:rPr>
          <w:rFonts w:asciiTheme="majorBidi" w:hAnsiTheme="majorBidi" w:cstheme="majorBidi"/>
          <w:b/>
          <w:bCs/>
          <w:color w:val="000000"/>
          <w:sz w:val="32"/>
          <w:szCs w:val="32"/>
          <w:shd w:val="clear" w:color="auto" w:fill="FFFFFF"/>
        </w:rPr>
      </w:pPr>
    </w:p>
    <w:p w:rsidR="00C93FFE" w:rsidRPr="00C93FFE" w:rsidRDefault="00C93FFE" w:rsidP="00C93FFE">
      <w:pPr>
        <w:bidi/>
        <w:rPr>
          <w:rFonts w:asciiTheme="majorBidi" w:hAnsiTheme="majorBidi" w:cs="Times New Roman"/>
          <w:b/>
          <w:bCs/>
          <w:sz w:val="32"/>
          <w:szCs w:val="32"/>
        </w:rPr>
      </w:pPr>
      <w:r w:rsidRPr="007E6ADE">
        <w:rPr>
          <w:rFonts w:asciiTheme="majorBidi" w:hAnsiTheme="majorBidi" w:cs="Times New Roman"/>
          <w:b/>
          <w:bCs/>
          <w:sz w:val="32"/>
          <w:szCs w:val="32"/>
          <w:u w:val="single"/>
          <w:rtl/>
        </w:rPr>
        <w:lastRenderedPageBreak/>
        <w:t>يقول أفلاطون أن السعادة هي امتلاك أو حيازة الأشياء واستخدامها الصحيح. وبالتبعية، فإن البؤس هو امتلاك السيئات، أو حيازة ال</w:t>
      </w:r>
      <w:r w:rsidRPr="007E6ADE">
        <w:rPr>
          <w:rFonts w:asciiTheme="majorBidi" w:hAnsiTheme="majorBidi" w:cs="Times New Roman" w:hint="cs"/>
          <w:b/>
          <w:bCs/>
          <w:sz w:val="32"/>
          <w:szCs w:val="32"/>
          <w:u w:val="single"/>
          <w:rtl/>
        </w:rPr>
        <w:t>أشياء الجيدة</w:t>
      </w:r>
      <w:r w:rsidRPr="007E6ADE">
        <w:rPr>
          <w:rFonts w:asciiTheme="majorBidi" w:hAnsiTheme="majorBidi" w:cs="Times New Roman"/>
          <w:b/>
          <w:bCs/>
          <w:sz w:val="32"/>
          <w:szCs w:val="32"/>
          <w:u w:val="single"/>
          <w:rtl/>
        </w:rPr>
        <w:t xml:space="preserve"> واستخدامها بشكل غير صحيح. إذا سألنا لماذا يفعل أي شخص ما تفعله، ووصلنا إلى نقطة إظهار كيف يتناسب عمل</w:t>
      </w:r>
      <w:r w:rsidRPr="007E6ADE">
        <w:rPr>
          <w:rFonts w:asciiTheme="majorBidi" w:hAnsiTheme="majorBidi" w:cs="Times New Roman" w:hint="cs"/>
          <w:b/>
          <w:bCs/>
          <w:sz w:val="32"/>
          <w:szCs w:val="32"/>
          <w:u w:val="single"/>
          <w:rtl/>
        </w:rPr>
        <w:t>ه</w:t>
      </w:r>
      <w:r w:rsidRPr="007E6ADE">
        <w:rPr>
          <w:rFonts w:asciiTheme="majorBidi" w:hAnsiTheme="majorBidi" w:cs="Times New Roman"/>
          <w:b/>
          <w:bCs/>
          <w:sz w:val="32"/>
          <w:szCs w:val="32"/>
          <w:u w:val="single"/>
          <w:rtl/>
        </w:rPr>
        <w:t xml:space="preserve"> مع حياة </w:t>
      </w:r>
      <w:proofErr w:type="gramStart"/>
      <w:r w:rsidRPr="007E6ADE">
        <w:rPr>
          <w:rFonts w:asciiTheme="majorBidi" w:hAnsiTheme="majorBidi" w:cs="Times New Roman"/>
          <w:b/>
          <w:bCs/>
          <w:sz w:val="32"/>
          <w:szCs w:val="32"/>
          <w:u w:val="single"/>
          <w:rtl/>
        </w:rPr>
        <w:t>سعيدة ،</w:t>
      </w:r>
      <w:proofErr w:type="gramEnd"/>
      <w:r w:rsidRPr="007E6ADE">
        <w:rPr>
          <w:rFonts w:asciiTheme="majorBidi" w:hAnsiTheme="majorBidi" w:cs="Times New Roman"/>
          <w:b/>
          <w:bCs/>
          <w:sz w:val="32"/>
          <w:szCs w:val="32"/>
          <w:u w:val="single"/>
          <w:rtl/>
        </w:rPr>
        <w:t xml:space="preserve"> فقد شرحنا وبررنا عمله بشكل كامل.</w:t>
      </w:r>
      <w:r w:rsidRPr="00C93FFE">
        <w:rPr>
          <w:rFonts w:asciiTheme="majorBidi" w:hAnsiTheme="majorBidi" w:cs="Times New Roman"/>
          <w:b/>
          <w:bCs/>
          <w:sz w:val="32"/>
          <w:szCs w:val="32"/>
          <w:rtl/>
        </w:rPr>
        <w:t xml:space="preserve"> لا يوجد سؤال آخر حول سبب رغبته في أن تكون سعيدة وتعيش بشكل جيد. بعبارة أخرى</w:t>
      </w:r>
      <w:r w:rsidRPr="007E6ADE">
        <w:rPr>
          <w:rFonts w:asciiTheme="majorBidi" w:hAnsiTheme="majorBidi" w:cs="Times New Roman"/>
          <w:b/>
          <w:bCs/>
          <w:sz w:val="32"/>
          <w:szCs w:val="32"/>
          <w:u w:val="single"/>
          <w:rtl/>
        </w:rPr>
        <w:t xml:space="preserve">، نحن نفعل كل شيء من أجل </w:t>
      </w:r>
      <w:proofErr w:type="gramStart"/>
      <w:r w:rsidRPr="007E6ADE">
        <w:rPr>
          <w:rFonts w:asciiTheme="majorBidi" w:hAnsiTheme="majorBidi" w:cs="Times New Roman"/>
          <w:b/>
          <w:bCs/>
          <w:sz w:val="32"/>
          <w:szCs w:val="32"/>
          <w:u w:val="single"/>
          <w:rtl/>
        </w:rPr>
        <w:t>السعادة ،</w:t>
      </w:r>
      <w:proofErr w:type="gramEnd"/>
      <w:r w:rsidRPr="007E6ADE">
        <w:rPr>
          <w:rFonts w:asciiTheme="majorBidi" w:hAnsiTheme="majorBidi" w:cs="Times New Roman"/>
          <w:b/>
          <w:bCs/>
          <w:sz w:val="32"/>
          <w:szCs w:val="32"/>
          <w:u w:val="single"/>
          <w:rtl/>
        </w:rPr>
        <w:t xml:space="preserve"> ولا نحتاج إلى شيء يتجاوز السعادة. الحكمة هي أسمى خيرنا وقدرتنا على استخدام ال</w:t>
      </w:r>
      <w:r w:rsidRPr="007E6ADE">
        <w:rPr>
          <w:rFonts w:asciiTheme="majorBidi" w:hAnsiTheme="majorBidi" w:cs="Times New Roman" w:hint="cs"/>
          <w:b/>
          <w:bCs/>
          <w:sz w:val="32"/>
          <w:szCs w:val="32"/>
          <w:u w:val="single"/>
          <w:rtl/>
        </w:rPr>
        <w:t>خيرات</w:t>
      </w:r>
      <w:r w:rsidRPr="007E6ADE">
        <w:rPr>
          <w:rFonts w:asciiTheme="majorBidi" w:hAnsiTheme="majorBidi" w:cs="Times New Roman"/>
          <w:b/>
          <w:bCs/>
          <w:sz w:val="32"/>
          <w:szCs w:val="32"/>
          <w:u w:val="single"/>
          <w:rtl/>
        </w:rPr>
        <w:t xml:space="preserve"> الأخرى بشكل جيد ومفيد. </w:t>
      </w:r>
      <w:proofErr w:type="gramStart"/>
      <w:r w:rsidRPr="007E6ADE">
        <w:rPr>
          <w:rFonts w:asciiTheme="majorBidi" w:hAnsiTheme="majorBidi" w:cs="Times New Roman"/>
          <w:b/>
          <w:bCs/>
          <w:sz w:val="32"/>
          <w:szCs w:val="32"/>
          <w:u w:val="single"/>
          <w:rtl/>
        </w:rPr>
        <w:t>لذلك ،</w:t>
      </w:r>
      <w:proofErr w:type="gramEnd"/>
      <w:r w:rsidRPr="007E6ADE">
        <w:rPr>
          <w:rFonts w:asciiTheme="majorBidi" w:hAnsiTheme="majorBidi" w:cs="Times New Roman"/>
          <w:b/>
          <w:bCs/>
          <w:sz w:val="32"/>
          <w:szCs w:val="32"/>
          <w:u w:val="single"/>
          <w:rtl/>
        </w:rPr>
        <w:t xml:space="preserve"> يجب أن تكون الحكمة هي الشغل الشاغل لأي شخص يريد أن يعيش بشكل جيد وأن يكون سعيدا - أي الجميع. على وجه الخصوص، الحكمة أكثر أهمية من ا</w:t>
      </w:r>
      <w:r w:rsidRPr="007E6ADE">
        <w:rPr>
          <w:rFonts w:asciiTheme="majorBidi" w:hAnsiTheme="majorBidi" w:cs="Times New Roman" w:hint="cs"/>
          <w:b/>
          <w:bCs/>
          <w:sz w:val="32"/>
          <w:szCs w:val="32"/>
          <w:u w:val="single"/>
          <w:rtl/>
        </w:rPr>
        <w:t>لمتع</w:t>
      </w:r>
      <w:r w:rsidRPr="007E6ADE">
        <w:rPr>
          <w:rFonts w:asciiTheme="majorBidi" w:hAnsiTheme="majorBidi" w:cs="Times New Roman"/>
          <w:b/>
          <w:bCs/>
          <w:sz w:val="32"/>
          <w:szCs w:val="32"/>
          <w:u w:val="single"/>
          <w:rtl/>
        </w:rPr>
        <w:t xml:space="preserve"> الجسدية والسمعة مثل الصحة والشرف.</w:t>
      </w:r>
      <w:r w:rsidRPr="00C93FFE">
        <w:rPr>
          <w:rFonts w:asciiTheme="majorBidi" w:hAnsiTheme="majorBidi" w:cs="Times New Roman"/>
          <w:b/>
          <w:bCs/>
          <w:sz w:val="32"/>
          <w:szCs w:val="32"/>
          <w:rtl/>
        </w:rPr>
        <w:t xml:space="preserve"> ولكن كما أن الشرط الذي يمكن النشاط الماهر في أي مجال هو الخبرة في هذا </w:t>
      </w:r>
      <w:proofErr w:type="gramStart"/>
      <w:r w:rsidRPr="00C93FFE">
        <w:rPr>
          <w:rFonts w:asciiTheme="majorBidi" w:hAnsiTheme="majorBidi" w:cs="Times New Roman"/>
          <w:b/>
          <w:bCs/>
          <w:sz w:val="32"/>
          <w:szCs w:val="32"/>
          <w:rtl/>
        </w:rPr>
        <w:t>المجال ،</w:t>
      </w:r>
      <w:proofErr w:type="gramEnd"/>
      <w:r w:rsidRPr="00C93FFE">
        <w:rPr>
          <w:rFonts w:asciiTheme="majorBidi" w:hAnsiTheme="majorBidi" w:cs="Times New Roman"/>
          <w:b/>
          <w:bCs/>
          <w:sz w:val="32"/>
          <w:szCs w:val="32"/>
          <w:rtl/>
        </w:rPr>
        <w:t xml:space="preserve"> كذلك الدولة التي تمكن النشاط الماهر مع ال</w:t>
      </w:r>
      <w:r>
        <w:rPr>
          <w:rFonts w:asciiTheme="majorBidi" w:hAnsiTheme="majorBidi" w:cs="Times New Roman" w:hint="cs"/>
          <w:b/>
          <w:bCs/>
          <w:sz w:val="32"/>
          <w:szCs w:val="32"/>
          <w:rtl/>
        </w:rPr>
        <w:t>خير</w:t>
      </w:r>
      <w:r w:rsidRPr="00C93FFE">
        <w:rPr>
          <w:rFonts w:asciiTheme="majorBidi" w:hAnsiTheme="majorBidi" w:cs="Times New Roman"/>
          <w:b/>
          <w:bCs/>
          <w:sz w:val="32"/>
          <w:szCs w:val="32"/>
          <w:rtl/>
        </w:rPr>
        <w:t xml:space="preserve"> هي الخبرة المتعلقة بال</w:t>
      </w:r>
      <w:r>
        <w:rPr>
          <w:rFonts w:asciiTheme="majorBidi" w:hAnsiTheme="majorBidi" w:cs="Times New Roman" w:hint="cs"/>
          <w:b/>
          <w:bCs/>
          <w:sz w:val="32"/>
          <w:szCs w:val="32"/>
          <w:rtl/>
        </w:rPr>
        <w:t>خير.</w:t>
      </w:r>
    </w:p>
    <w:p w:rsidR="00C93FFE" w:rsidRPr="00C93FFE" w:rsidRDefault="00C93FFE" w:rsidP="00C93FFE">
      <w:pPr>
        <w:bidi/>
        <w:rPr>
          <w:rFonts w:asciiTheme="majorBidi" w:hAnsiTheme="majorBidi" w:cstheme="majorBidi"/>
          <w:b/>
          <w:bCs/>
          <w:sz w:val="32"/>
          <w:szCs w:val="32"/>
        </w:rPr>
      </w:pPr>
      <w:r w:rsidRPr="007C20BB">
        <w:rPr>
          <w:rFonts w:asciiTheme="majorBidi" w:hAnsiTheme="majorBidi" w:cs="Times New Roman"/>
          <w:b/>
          <w:bCs/>
          <w:sz w:val="32"/>
          <w:szCs w:val="32"/>
          <w:u w:val="single"/>
          <w:rtl/>
        </w:rPr>
        <w:t xml:space="preserve">يقدم أفلاطون شكل </w:t>
      </w:r>
      <w:proofErr w:type="gramStart"/>
      <w:r w:rsidRPr="007C20BB">
        <w:rPr>
          <w:rFonts w:asciiTheme="majorBidi" w:hAnsiTheme="majorBidi" w:cs="Times New Roman"/>
          <w:b/>
          <w:bCs/>
          <w:sz w:val="32"/>
          <w:szCs w:val="32"/>
          <w:u w:val="single"/>
          <w:rtl/>
        </w:rPr>
        <w:t>الخير ،</w:t>
      </w:r>
      <w:proofErr w:type="gramEnd"/>
      <w:r w:rsidRPr="007C20BB">
        <w:rPr>
          <w:rFonts w:asciiTheme="majorBidi" w:hAnsiTheme="majorBidi" w:cs="Times New Roman"/>
          <w:b/>
          <w:bCs/>
          <w:sz w:val="32"/>
          <w:szCs w:val="32"/>
          <w:u w:val="single"/>
          <w:rtl/>
        </w:rPr>
        <w:t xml:space="preserve"> متميزا عن ال</w:t>
      </w:r>
      <w:r w:rsidRPr="007C20BB">
        <w:rPr>
          <w:rFonts w:asciiTheme="majorBidi" w:hAnsiTheme="majorBidi" w:cs="Times New Roman" w:hint="cs"/>
          <w:b/>
          <w:bCs/>
          <w:sz w:val="32"/>
          <w:szCs w:val="32"/>
          <w:u w:val="single"/>
          <w:rtl/>
        </w:rPr>
        <w:t>خيرات</w:t>
      </w:r>
      <w:r w:rsidRPr="007C20BB">
        <w:rPr>
          <w:rFonts w:asciiTheme="majorBidi" w:hAnsiTheme="majorBidi" w:cs="Times New Roman"/>
          <w:b/>
          <w:bCs/>
          <w:sz w:val="32"/>
          <w:szCs w:val="32"/>
          <w:u w:val="single"/>
          <w:rtl/>
        </w:rPr>
        <w:t xml:space="preserve"> الأخرى (بما في ذلك الخير البشري الأسمى) كموضوع مناسب للحكمة. شكل الخير جيد بدون مؤهل - إنه ليس مجرد خير هذا النوع أو ذاك من الأشياء. إنه ما هو الخير، فيما يتعلق بال</w:t>
      </w:r>
      <w:r w:rsidRPr="007C20BB">
        <w:rPr>
          <w:rFonts w:asciiTheme="majorBidi" w:hAnsiTheme="majorBidi" w:cs="Times New Roman" w:hint="cs"/>
          <w:b/>
          <w:bCs/>
          <w:sz w:val="32"/>
          <w:szCs w:val="32"/>
          <w:u w:val="single"/>
          <w:rtl/>
        </w:rPr>
        <w:t>خيرات</w:t>
      </w:r>
      <w:r w:rsidRPr="007C20BB">
        <w:rPr>
          <w:rFonts w:asciiTheme="majorBidi" w:hAnsiTheme="majorBidi" w:cs="Times New Roman"/>
          <w:b/>
          <w:bCs/>
          <w:sz w:val="32"/>
          <w:szCs w:val="32"/>
          <w:u w:val="single"/>
          <w:rtl/>
        </w:rPr>
        <w:t xml:space="preserve"> الأخرى (المؤهلة) جيدة. هذا يعطي توصيفا رسميا للخير. بشكل أكثر جوهرية، الخير هو الوحدة. لذلك، كل شيء جيد عندما يكون موحدا.</w:t>
      </w:r>
      <w:r w:rsidRPr="00C93FFE">
        <w:rPr>
          <w:rFonts w:asciiTheme="majorBidi" w:hAnsiTheme="majorBidi" w:cs="Times New Roman"/>
          <w:b/>
          <w:bCs/>
          <w:sz w:val="32"/>
          <w:szCs w:val="32"/>
          <w:rtl/>
        </w:rPr>
        <w:t xml:space="preserve"> </w:t>
      </w:r>
      <w:r w:rsidRPr="007C20BB">
        <w:rPr>
          <w:rFonts w:asciiTheme="majorBidi" w:hAnsiTheme="majorBidi" w:cs="Times New Roman"/>
          <w:b/>
          <w:bCs/>
          <w:sz w:val="32"/>
          <w:szCs w:val="32"/>
          <w:u w:val="single"/>
          <w:rtl/>
        </w:rPr>
        <w:t>الوحدة المدنية هي أعلى خير للمدينة، والوحدة النفسية هي أعلى خير للروح.</w:t>
      </w:r>
      <w:r w:rsidRPr="00C93FFE">
        <w:rPr>
          <w:rFonts w:asciiTheme="majorBidi" w:hAnsiTheme="majorBidi" w:cs="Times New Roman"/>
          <w:b/>
          <w:bCs/>
          <w:sz w:val="32"/>
          <w:szCs w:val="32"/>
          <w:rtl/>
        </w:rPr>
        <w:t xml:space="preserve"> </w:t>
      </w:r>
      <w:r w:rsidRPr="007C20BB">
        <w:rPr>
          <w:rFonts w:asciiTheme="majorBidi" w:hAnsiTheme="majorBidi" w:cs="Times New Roman"/>
          <w:b/>
          <w:bCs/>
          <w:sz w:val="32"/>
          <w:szCs w:val="32"/>
          <w:u w:val="single"/>
          <w:rtl/>
        </w:rPr>
        <w:t>أي أن الروح تحقق أعلى خير لها من خلال وضع غاياتها ومواقفها في بنية متماسكة. يحدث هذا من خلال معرفة الخير.</w:t>
      </w:r>
      <w:r w:rsidRPr="00C93FFE">
        <w:rPr>
          <w:rFonts w:asciiTheme="majorBidi" w:hAnsiTheme="majorBidi" w:cs="Times New Roman"/>
          <w:b/>
          <w:bCs/>
          <w:sz w:val="32"/>
          <w:szCs w:val="32"/>
          <w:rtl/>
        </w:rPr>
        <w:t xml:space="preserve"> عندما يدرك شخص ما </w:t>
      </w:r>
      <w:proofErr w:type="gramStart"/>
      <w:r w:rsidRPr="00C93FFE">
        <w:rPr>
          <w:rFonts w:asciiTheme="majorBidi" w:hAnsiTheme="majorBidi" w:cs="Times New Roman"/>
          <w:b/>
          <w:bCs/>
          <w:sz w:val="32"/>
          <w:szCs w:val="32"/>
          <w:rtl/>
        </w:rPr>
        <w:t>ذلك ،</w:t>
      </w:r>
      <w:proofErr w:type="gramEnd"/>
      <w:r w:rsidRPr="00C93FFE">
        <w:rPr>
          <w:rFonts w:asciiTheme="majorBidi" w:hAnsiTheme="majorBidi" w:cs="Times New Roman"/>
          <w:b/>
          <w:bCs/>
          <w:sz w:val="32"/>
          <w:szCs w:val="32"/>
          <w:rtl/>
        </w:rPr>
        <w:t xml:space="preserve"> يصبح مثل موضوع معرفته - الخير هو الوحدة ، ومعرفة الخير يوحد الروح. هذا التحديد للخير مع الوحدة هو أحد الأسباب التي تجعل أفلاطون يعتقد أن الرياضيات تمهد الطريق للمعرفة الأخلاقية</w:t>
      </w:r>
      <w:r w:rsidRPr="00C93FFE">
        <w:rPr>
          <w:rFonts w:asciiTheme="majorBidi" w:hAnsiTheme="majorBidi" w:cstheme="majorBidi"/>
          <w:b/>
          <w:bCs/>
          <w:sz w:val="32"/>
          <w:szCs w:val="32"/>
        </w:rPr>
        <w:t>..</w:t>
      </w:r>
    </w:p>
    <w:p w:rsidR="00C93FFE" w:rsidRPr="00C93FFE" w:rsidRDefault="00C93FFE" w:rsidP="00C93FFE">
      <w:pPr>
        <w:bidi/>
        <w:rPr>
          <w:rFonts w:asciiTheme="majorBidi" w:hAnsiTheme="majorBidi" w:cstheme="majorBidi"/>
          <w:b/>
          <w:bCs/>
          <w:sz w:val="32"/>
          <w:szCs w:val="32"/>
        </w:rPr>
      </w:pPr>
    </w:p>
    <w:p w:rsidR="00C93FFE" w:rsidRDefault="00C93FFE" w:rsidP="00C93FFE">
      <w:pPr>
        <w:bidi/>
        <w:rPr>
          <w:rFonts w:asciiTheme="majorBidi" w:hAnsiTheme="majorBidi" w:cs="Times New Roman"/>
          <w:b/>
          <w:bCs/>
          <w:sz w:val="32"/>
          <w:szCs w:val="32"/>
          <w:rtl/>
        </w:rPr>
      </w:pPr>
      <w:r w:rsidRPr="007C20BB">
        <w:rPr>
          <w:rFonts w:asciiTheme="majorBidi" w:hAnsiTheme="majorBidi" w:cs="Times New Roman"/>
          <w:b/>
          <w:bCs/>
          <w:sz w:val="32"/>
          <w:szCs w:val="32"/>
          <w:u w:val="single"/>
          <w:rtl/>
        </w:rPr>
        <w:t xml:space="preserve">هذا يغطي الحكمة وموضوعها </w:t>
      </w:r>
      <w:proofErr w:type="gramStart"/>
      <w:r w:rsidRPr="007C20BB">
        <w:rPr>
          <w:rFonts w:asciiTheme="majorBidi" w:hAnsiTheme="majorBidi" w:cs="Times New Roman"/>
          <w:b/>
          <w:bCs/>
          <w:sz w:val="32"/>
          <w:szCs w:val="32"/>
          <w:u w:val="single"/>
          <w:rtl/>
        </w:rPr>
        <w:t>الأساسي ،</w:t>
      </w:r>
      <w:proofErr w:type="gramEnd"/>
      <w:r w:rsidRPr="007C20BB">
        <w:rPr>
          <w:rFonts w:asciiTheme="majorBidi" w:hAnsiTheme="majorBidi" w:cs="Times New Roman"/>
          <w:b/>
          <w:bCs/>
          <w:sz w:val="32"/>
          <w:szCs w:val="32"/>
          <w:u w:val="single"/>
          <w:rtl/>
        </w:rPr>
        <w:t xml:space="preserve"> ولكن ماذا عن الفضائل الأخرى؟ يقول أفلاطون أحيانا أن كل الفضائل هي ببساطة حكمة - على سبيل المثال ، أن الحكمة تمكن المرء من التحكم في ملذاته وشهواته (بحيث يكون الاعتدال حكمة) والمخاوف (بحيث تكون الشجاعة حكمة).</w:t>
      </w:r>
      <w:r w:rsidRPr="00C93FFE">
        <w:rPr>
          <w:rFonts w:asciiTheme="majorBidi" w:hAnsiTheme="majorBidi" w:cs="Times New Roman"/>
          <w:b/>
          <w:bCs/>
          <w:sz w:val="32"/>
          <w:szCs w:val="32"/>
          <w:rtl/>
        </w:rPr>
        <w:t xml:space="preserve"> على هذا </w:t>
      </w:r>
      <w:proofErr w:type="gramStart"/>
      <w:r w:rsidRPr="00C93FFE">
        <w:rPr>
          <w:rFonts w:asciiTheme="majorBidi" w:hAnsiTheme="majorBidi" w:cs="Times New Roman"/>
          <w:b/>
          <w:bCs/>
          <w:sz w:val="32"/>
          <w:szCs w:val="32"/>
          <w:rtl/>
        </w:rPr>
        <w:t>الرأي ،</w:t>
      </w:r>
      <w:proofErr w:type="gramEnd"/>
      <w:r w:rsidRPr="00C93FFE">
        <w:rPr>
          <w:rFonts w:asciiTheme="majorBidi" w:hAnsiTheme="majorBidi" w:cs="Times New Roman"/>
          <w:b/>
          <w:bCs/>
          <w:sz w:val="32"/>
          <w:szCs w:val="32"/>
          <w:rtl/>
        </w:rPr>
        <w:t xml:space="preserve"> هناك فضيلة واحدة فقط مع عدة أسماء. في مكان </w:t>
      </w:r>
      <w:proofErr w:type="gramStart"/>
      <w:r w:rsidRPr="00C93FFE">
        <w:rPr>
          <w:rFonts w:asciiTheme="majorBidi" w:hAnsiTheme="majorBidi" w:cs="Times New Roman"/>
          <w:b/>
          <w:bCs/>
          <w:sz w:val="32"/>
          <w:szCs w:val="32"/>
          <w:rtl/>
        </w:rPr>
        <w:t>آخر ،</w:t>
      </w:r>
      <w:proofErr w:type="gramEnd"/>
      <w:r w:rsidRPr="00C93FFE">
        <w:rPr>
          <w:rFonts w:asciiTheme="majorBidi" w:hAnsiTheme="majorBidi" w:cs="Times New Roman"/>
          <w:b/>
          <w:bCs/>
          <w:sz w:val="32"/>
          <w:szCs w:val="32"/>
          <w:rtl/>
        </w:rPr>
        <w:t xml:space="preserve"> يقدم وجهة نظر أضعف إلى حد ما: </w:t>
      </w:r>
      <w:r w:rsidRPr="007C20BB">
        <w:rPr>
          <w:rFonts w:asciiTheme="majorBidi" w:hAnsiTheme="majorBidi" w:cs="Times New Roman"/>
          <w:b/>
          <w:bCs/>
          <w:sz w:val="32"/>
          <w:szCs w:val="32"/>
          <w:u w:val="single"/>
          <w:rtl/>
        </w:rPr>
        <w:t>هناك العديد من الفضائل ، لكن امتلاك واحدة يتطلب امتلاكها جميعا.</w:t>
      </w:r>
      <w:r w:rsidRPr="00C93FFE">
        <w:rPr>
          <w:rFonts w:asciiTheme="majorBidi" w:hAnsiTheme="majorBidi" w:cs="Times New Roman"/>
          <w:b/>
          <w:bCs/>
          <w:sz w:val="32"/>
          <w:szCs w:val="32"/>
          <w:rtl/>
        </w:rPr>
        <w:t xml:space="preserve"> حتى وجهة النظر الأضعف تثير المفاجأة. يقول الفطرة السليمة أنه يمكن للمرء أن </w:t>
      </w:r>
      <w:proofErr w:type="gramStart"/>
      <w:r w:rsidRPr="00C93FFE">
        <w:rPr>
          <w:rFonts w:asciiTheme="majorBidi" w:hAnsiTheme="majorBidi" w:cs="Times New Roman"/>
          <w:b/>
          <w:bCs/>
          <w:sz w:val="32"/>
          <w:szCs w:val="32"/>
          <w:rtl/>
        </w:rPr>
        <w:t>يكون ،</w:t>
      </w:r>
      <w:proofErr w:type="gramEnd"/>
      <w:r w:rsidRPr="00C93FFE">
        <w:rPr>
          <w:rFonts w:asciiTheme="majorBidi" w:hAnsiTheme="majorBidi" w:cs="Times New Roman"/>
          <w:b/>
          <w:bCs/>
          <w:sz w:val="32"/>
          <w:szCs w:val="32"/>
          <w:rtl/>
        </w:rPr>
        <w:t xml:space="preserve"> على سبيل المثال ، عادلا ولكن ليس معتدلا ، أو حكيما ولكن ليس شجاعا. ترتكز كلتا النسختين من الادعاء بأن الفضيلة موحدة جزئيا على الادعاء بأن الحالات العاطفية تمثل أغراضها على أنها جيدة أو سيئة. على سبيل </w:t>
      </w:r>
      <w:proofErr w:type="gramStart"/>
      <w:r w:rsidRPr="00C93FFE">
        <w:rPr>
          <w:rFonts w:asciiTheme="majorBidi" w:hAnsiTheme="majorBidi" w:cs="Times New Roman"/>
          <w:b/>
          <w:bCs/>
          <w:sz w:val="32"/>
          <w:szCs w:val="32"/>
          <w:rtl/>
        </w:rPr>
        <w:t>المثال ،</w:t>
      </w:r>
      <w:proofErr w:type="gramEnd"/>
      <w:r w:rsidRPr="00C93FFE">
        <w:rPr>
          <w:rFonts w:asciiTheme="majorBidi" w:hAnsiTheme="majorBidi" w:cs="Times New Roman"/>
          <w:b/>
          <w:bCs/>
          <w:sz w:val="32"/>
          <w:szCs w:val="32"/>
          <w:rtl/>
        </w:rPr>
        <w:t xml:space="preserve"> عندما يخشى شخص ما المرتفعات في بعض المناسبات ، فإنه يخشى أضرار السقوط - يمثل الخوف شيئا سيئا للموضوع. لكن الحكمة تدرك بشكل منهجي ما هو جيد وسيء حقا بالنسبة لنا. </w:t>
      </w:r>
      <w:proofErr w:type="gramStart"/>
      <w:r w:rsidRPr="00C93FFE">
        <w:rPr>
          <w:rFonts w:asciiTheme="majorBidi" w:hAnsiTheme="majorBidi" w:cs="Times New Roman"/>
          <w:b/>
          <w:bCs/>
          <w:sz w:val="32"/>
          <w:szCs w:val="32"/>
          <w:rtl/>
        </w:rPr>
        <w:t>لذلك ،</w:t>
      </w:r>
      <w:proofErr w:type="gramEnd"/>
      <w:r w:rsidRPr="00C93FFE">
        <w:rPr>
          <w:rFonts w:asciiTheme="majorBidi" w:hAnsiTheme="majorBidi" w:cs="Times New Roman"/>
          <w:b/>
          <w:bCs/>
          <w:sz w:val="32"/>
          <w:szCs w:val="32"/>
          <w:rtl/>
        </w:rPr>
        <w:t xml:space="preserve"> فإن الشخص الحكيم لا يضمر أي اعتقاد خاطئ</w:t>
      </w:r>
    </w:p>
    <w:p w:rsidR="002436DA" w:rsidRPr="00C93FFE" w:rsidRDefault="002436DA" w:rsidP="002436DA">
      <w:pPr>
        <w:bidi/>
        <w:rPr>
          <w:rFonts w:asciiTheme="majorBidi" w:hAnsiTheme="majorBidi" w:cs="Times New Roman"/>
          <w:b/>
          <w:bCs/>
          <w:sz w:val="32"/>
          <w:szCs w:val="32"/>
        </w:rPr>
      </w:pPr>
    </w:p>
    <w:p w:rsidR="00C93FFE" w:rsidRPr="00C93FFE" w:rsidRDefault="00C93FFE" w:rsidP="00C93FFE">
      <w:pPr>
        <w:bidi/>
        <w:rPr>
          <w:rFonts w:asciiTheme="majorBidi" w:hAnsiTheme="majorBidi" w:cs="Times New Roman"/>
          <w:b/>
          <w:bCs/>
          <w:sz w:val="32"/>
          <w:szCs w:val="32"/>
        </w:rPr>
      </w:pPr>
    </w:p>
    <w:p w:rsidR="00C93FFE" w:rsidRPr="00C93FFE" w:rsidRDefault="00C93FFE" w:rsidP="00C93FFE">
      <w:pPr>
        <w:bidi/>
        <w:rPr>
          <w:rFonts w:asciiTheme="majorBidi" w:hAnsiTheme="majorBidi" w:cs="Times New Roman"/>
          <w:b/>
          <w:bCs/>
          <w:sz w:val="32"/>
          <w:szCs w:val="32"/>
        </w:rPr>
      </w:pPr>
      <w:r w:rsidRPr="00C93FFE">
        <w:rPr>
          <w:rFonts w:asciiTheme="majorBidi" w:hAnsiTheme="majorBidi" w:cs="Times New Roman"/>
          <w:b/>
          <w:bCs/>
          <w:sz w:val="32"/>
          <w:szCs w:val="32"/>
          <w:rtl/>
        </w:rPr>
        <w:lastRenderedPageBreak/>
        <w:t xml:space="preserve">والعدالة قضية ذات أهمية خاصة. يدافع اثنان من أطول أعمال أفلاطون عن الادعاء بأن العدالة جيدة دون قيد أو شرط لمالكها. يقول </w:t>
      </w:r>
      <w:r w:rsidRPr="00C93FFE">
        <w:rPr>
          <w:rFonts w:asciiTheme="majorBidi" w:hAnsiTheme="majorBidi" w:cstheme="majorBidi"/>
          <w:b/>
          <w:bCs/>
          <w:sz w:val="32"/>
          <w:szCs w:val="32"/>
        </w:rPr>
        <w:t>Gorgias</w:t>
      </w:r>
      <w:r w:rsidRPr="00C93FFE">
        <w:rPr>
          <w:rFonts w:asciiTheme="majorBidi" w:hAnsiTheme="majorBidi" w:cs="Times New Roman"/>
          <w:b/>
          <w:bCs/>
          <w:sz w:val="32"/>
          <w:szCs w:val="32"/>
          <w:rtl/>
        </w:rPr>
        <w:t xml:space="preserve"> أن العدالة هي </w:t>
      </w:r>
      <w:proofErr w:type="gramStart"/>
      <w:r w:rsidRPr="00C93FFE">
        <w:rPr>
          <w:rFonts w:asciiTheme="majorBidi" w:hAnsiTheme="majorBidi" w:cs="Times New Roman"/>
          <w:b/>
          <w:bCs/>
          <w:sz w:val="32"/>
          <w:szCs w:val="32"/>
          <w:rtl/>
        </w:rPr>
        <w:t>التنظيم ،</w:t>
      </w:r>
      <w:proofErr w:type="gramEnd"/>
      <w:r w:rsidRPr="00C93FFE">
        <w:rPr>
          <w:rFonts w:asciiTheme="majorBidi" w:hAnsiTheme="majorBidi" w:cs="Times New Roman"/>
          <w:b/>
          <w:bCs/>
          <w:sz w:val="32"/>
          <w:szCs w:val="32"/>
          <w:rtl/>
        </w:rPr>
        <w:t xml:space="preserve"> لذا فإن الروح العادلة هي روح منظمة. تقول الجمهورية إن العدالة هي الحالة التي يقوم فيها كل فرد بعمله الخاص ، لذا فإن الروح العادلة هي تلك التي يقوم فيها كل جزء من الروح بعمله الخاص. كما هو الحال مع الفضائل </w:t>
      </w:r>
      <w:proofErr w:type="gramStart"/>
      <w:r w:rsidRPr="00C93FFE">
        <w:rPr>
          <w:rFonts w:asciiTheme="majorBidi" w:hAnsiTheme="majorBidi" w:cs="Times New Roman"/>
          <w:b/>
          <w:bCs/>
          <w:sz w:val="32"/>
          <w:szCs w:val="32"/>
          <w:rtl/>
        </w:rPr>
        <w:t>الأخرى ،</w:t>
      </w:r>
      <w:proofErr w:type="gramEnd"/>
      <w:r w:rsidRPr="00C93FFE">
        <w:rPr>
          <w:rFonts w:asciiTheme="majorBidi" w:hAnsiTheme="majorBidi" w:cs="Times New Roman"/>
          <w:b/>
          <w:bCs/>
          <w:sz w:val="32"/>
          <w:szCs w:val="32"/>
          <w:rtl/>
        </w:rPr>
        <w:t xml:space="preserve"> ترتبط العدالة ارتباطا وثيقا بالحكمة. مرة </w:t>
      </w:r>
      <w:proofErr w:type="gramStart"/>
      <w:r w:rsidRPr="00C93FFE">
        <w:rPr>
          <w:rFonts w:asciiTheme="majorBidi" w:hAnsiTheme="majorBidi" w:cs="Times New Roman"/>
          <w:b/>
          <w:bCs/>
          <w:sz w:val="32"/>
          <w:szCs w:val="32"/>
          <w:rtl/>
        </w:rPr>
        <w:t>أخرى ،</w:t>
      </w:r>
      <w:proofErr w:type="gramEnd"/>
      <w:r w:rsidRPr="00C93FFE">
        <w:rPr>
          <w:rFonts w:asciiTheme="majorBidi" w:hAnsiTheme="majorBidi" w:cs="Times New Roman"/>
          <w:b/>
          <w:bCs/>
          <w:sz w:val="32"/>
          <w:szCs w:val="32"/>
          <w:rtl/>
        </w:rPr>
        <w:t xml:space="preserve"> الحكمة هي معرفة الخير. إنه فهم منهجي ومتماسك للعلاقات بين جميع ال</w:t>
      </w:r>
      <w:r w:rsidR="00664109">
        <w:rPr>
          <w:rFonts w:asciiTheme="majorBidi" w:hAnsiTheme="majorBidi" w:cs="Times New Roman" w:hint="cs"/>
          <w:b/>
          <w:bCs/>
          <w:sz w:val="32"/>
          <w:szCs w:val="32"/>
          <w:rtl/>
        </w:rPr>
        <w:t>خيرات</w:t>
      </w:r>
      <w:r w:rsidRPr="00C93FFE">
        <w:rPr>
          <w:rFonts w:asciiTheme="majorBidi" w:hAnsiTheme="majorBidi" w:cs="Times New Roman"/>
          <w:b/>
          <w:bCs/>
          <w:sz w:val="32"/>
          <w:szCs w:val="32"/>
          <w:rtl/>
        </w:rPr>
        <w:t xml:space="preserve"> التي يسعى إليها المرء. </w:t>
      </w:r>
      <w:proofErr w:type="gramStart"/>
      <w:r w:rsidRPr="00C93FFE">
        <w:rPr>
          <w:rFonts w:asciiTheme="majorBidi" w:hAnsiTheme="majorBidi" w:cs="Times New Roman"/>
          <w:b/>
          <w:bCs/>
          <w:sz w:val="32"/>
          <w:szCs w:val="32"/>
          <w:rtl/>
        </w:rPr>
        <w:t>لذلك ،</w:t>
      </w:r>
      <w:proofErr w:type="gramEnd"/>
      <w:r w:rsidRPr="00C93FFE">
        <w:rPr>
          <w:rFonts w:asciiTheme="majorBidi" w:hAnsiTheme="majorBidi" w:cs="Times New Roman"/>
          <w:b/>
          <w:bCs/>
          <w:sz w:val="32"/>
          <w:szCs w:val="32"/>
          <w:rtl/>
        </w:rPr>
        <w:t xml:space="preserve"> الحكمة تنظم الروح ، والشخص الحكيم سيكون عادلا. نظرا لأن العدالة مرتبطة ارتباطا وثيقا </w:t>
      </w:r>
      <w:proofErr w:type="gramStart"/>
      <w:r w:rsidRPr="00C93FFE">
        <w:rPr>
          <w:rFonts w:asciiTheme="majorBidi" w:hAnsiTheme="majorBidi" w:cs="Times New Roman"/>
          <w:b/>
          <w:bCs/>
          <w:sz w:val="32"/>
          <w:szCs w:val="32"/>
          <w:rtl/>
        </w:rPr>
        <w:t>بالحكمة ،</w:t>
      </w:r>
      <w:proofErr w:type="gramEnd"/>
      <w:r w:rsidRPr="00C93FFE">
        <w:rPr>
          <w:rFonts w:asciiTheme="majorBidi" w:hAnsiTheme="majorBidi" w:cs="Times New Roman"/>
          <w:b/>
          <w:bCs/>
          <w:sz w:val="32"/>
          <w:szCs w:val="32"/>
          <w:rtl/>
        </w:rPr>
        <w:t xml:space="preserve"> فليس من المستغرب أنها ، مثل الحكمة ، جيدة لل</w:t>
      </w:r>
      <w:r w:rsidR="00664109">
        <w:rPr>
          <w:rFonts w:asciiTheme="majorBidi" w:hAnsiTheme="majorBidi" w:cs="Times New Roman" w:hint="cs"/>
          <w:b/>
          <w:bCs/>
          <w:sz w:val="32"/>
          <w:szCs w:val="32"/>
          <w:rtl/>
        </w:rPr>
        <w:t>فاعل</w:t>
      </w:r>
      <w:r w:rsidRPr="00C93FFE">
        <w:rPr>
          <w:rFonts w:asciiTheme="majorBidi" w:hAnsiTheme="majorBidi" w:cs="Times New Roman"/>
          <w:b/>
          <w:bCs/>
          <w:sz w:val="32"/>
          <w:szCs w:val="32"/>
          <w:rtl/>
        </w:rPr>
        <w:t xml:space="preserve"> دون قيد أو شرط. </w:t>
      </w:r>
      <w:proofErr w:type="gramStart"/>
      <w:r w:rsidRPr="00C93FFE">
        <w:rPr>
          <w:rFonts w:asciiTheme="majorBidi" w:hAnsiTheme="majorBidi" w:cs="Times New Roman"/>
          <w:b/>
          <w:bCs/>
          <w:sz w:val="32"/>
          <w:szCs w:val="32"/>
          <w:rtl/>
        </w:rPr>
        <w:t>وبالتالي ،</w:t>
      </w:r>
      <w:proofErr w:type="gramEnd"/>
      <w:r w:rsidRPr="00C93FFE">
        <w:rPr>
          <w:rFonts w:asciiTheme="majorBidi" w:hAnsiTheme="majorBidi" w:cs="Times New Roman"/>
          <w:b/>
          <w:bCs/>
          <w:sz w:val="32"/>
          <w:szCs w:val="32"/>
          <w:rtl/>
        </w:rPr>
        <w:t xml:space="preserve"> فإن التصرف بشكل غير عادل من أجل مجرد </w:t>
      </w:r>
      <w:r w:rsidR="00664109">
        <w:rPr>
          <w:rFonts w:asciiTheme="majorBidi" w:hAnsiTheme="majorBidi" w:cs="Times New Roman" w:hint="cs"/>
          <w:b/>
          <w:bCs/>
          <w:sz w:val="32"/>
          <w:szCs w:val="32"/>
          <w:rtl/>
        </w:rPr>
        <w:t>خيرات</w:t>
      </w:r>
      <w:r w:rsidRPr="00C93FFE">
        <w:rPr>
          <w:rFonts w:asciiTheme="majorBidi" w:hAnsiTheme="majorBidi" w:cs="Times New Roman"/>
          <w:b/>
          <w:bCs/>
          <w:sz w:val="32"/>
          <w:szCs w:val="32"/>
          <w:rtl/>
        </w:rPr>
        <w:t xml:space="preserve"> مشروطة (على سبيل المثال ، الثروة أو السلطة السياسية) ليس من الحكمة أبدا.</w:t>
      </w:r>
    </w:p>
    <w:p w:rsidR="00C93FFE" w:rsidRPr="00C93FFE" w:rsidRDefault="00C93FFE" w:rsidP="00C93FFE">
      <w:pPr>
        <w:bidi/>
        <w:rPr>
          <w:rFonts w:asciiTheme="majorBidi" w:hAnsiTheme="majorBidi" w:cstheme="majorBidi"/>
          <w:b/>
          <w:bCs/>
          <w:sz w:val="32"/>
          <w:szCs w:val="32"/>
          <w:rtl/>
        </w:rPr>
      </w:pPr>
      <w:r w:rsidRPr="00C93FFE">
        <w:rPr>
          <w:rFonts w:asciiTheme="majorBidi" w:hAnsiTheme="majorBidi" w:cs="Times New Roman"/>
          <w:b/>
          <w:bCs/>
          <w:sz w:val="32"/>
          <w:szCs w:val="32"/>
          <w:rtl/>
        </w:rPr>
        <w:t xml:space="preserve">على سبيل </w:t>
      </w:r>
      <w:proofErr w:type="gramStart"/>
      <w:r w:rsidRPr="00C93FFE">
        <w:rPr>
          <w:rFonts w:asciiTheme="majorBidi" w:hAnsiTheme="majorBidi" w:cs="Times New Roman"/>
          <w:b/>
          <w:bCs/>
          <w:sz w:val="32"/>
          <w:szCs w:val="32"/>
          <w:rtl/>
        </w:rPr>
        <w:t>المثال ،</w:t>
      </w:r>
      <w:proofErr w:type="gramEnd"/>
      <w:r w:rsidRPr="00C93FFE">
        <w:rPr>
          <w:rFonts w:asciiTheme="majorBidi" w:hAnsiTheme="majorBidi" w:cs="Times New Roman"/>
          <w:b/>
          <w:bCs/>
          <w:sz w:val="32"/>
          <w:szCs w:val="32"/>
          <w:rtl/>
        </w:rPr>
        <w:t xml:space="preserve"> لا يمكن للمرء أن يخون صديقا ولا يزال لديه روح منظمة. تكشف مثل هذه الإجراءات عن جهل عميق بال</w:t>
      </w:r>
      <w:r w:rsidR="00664109">
        <w:rPr>
          <w:rFonts w:asciiTheme="majorBidi" w:hAnsiTheme="majorBidi" w:cs="Times New Roman" w:hint="cs"/>
          <w:b/>
          <w:bCs/>
          <w:sz w:val="32"/>
          <w:szCs w:val="32"/>
          <w:rtl/>
        </w:rPr>
        <w:t>خير</w:t>
      </w:r>
      <w:r w:rsidRPr="00C93FFE">
        <w:rPr>
          <w:rFonts w:asciiTheme="majorBidi" w:hAnsiTheme="majorBidi" w:cs="Times New Roman"/>
          <w:b/>
          <w:bCs/>
          <w:sz w:val="32"/>
          <w:szCs w:val="32"/>
          <w:rtl/>
        </w:rPr>
        <w:t xml:space="preserve"> الأكثر أهمية وتجعل الحياة تسير على ما يرام. لقد شعر بعض العلماء بالقلق من أن المرء قد يخون الأصدقاء ولا يزال لديه روح منظمة. تتطلب معالجة هذا القلق التفكير فيما إذا كان الولاء للأصدقاء أكثر أهمية من الثروة. إذا كان الأمر </w:t>
      </w:r>
      <w:proofErr w:type="gramStart"/>
      <w:r w:rsidRPr="00C93FFE">
        <w:rPr>
          <w:rFonts w:asciiTheme="majorBidi" w:hAnsiTheme="majorBidi" w:cs="Times New Roman"/>
          <w:b/>
          <w:bCs/>
          <w:sz w:val="32"/>
          <w:szCs w:val="32"/>
          <w:rtl/>
        </w:rPr>
        <w:t>كذلك ،</w:t>
      </w:r>
      <w:proofErr w:type="gramEnd"/>
      <w:r w:rsidRPr="00C93FFE">
        <w:rPr>
          <w:rFonts w:asciiTheme="majorBidi" w:hAnsiTheme="majorBidi" w:cs="Times New Roman"/>
          <w:b/>
          <w:bCs/>
          <w:sz w:val="32"/>
          <w:szCs w:val="32"/>
          <w:rtl/>
        </w:rPr>
        <w:t xml:space="preserve"> فإن شخصا لديه روح منظمة سيتتبع هذه الحقيقة ، ولن يخون الأصدقاء أبدا من أجل الثروة. وإذا كان وجود روح منظمة أمرا جيدا دون قيد أو </w:t>
      </w:r>
      <w:proofErr w:type="gramStart"/>
      <w:r w:rsidRPr="00C93FFE">
        <w:rPr>
          <w:rFonts w:asciiTheme="majorBidi" w:hAnsiTheme="majorBidi" w:cs="Times New Roman"/>
          <w:b/>
          <w:bCs/>
          <w:sz w:val="32"/>
          <w:szCs w:val="32"/>
          <w:rtl/>
        </w:rPr>
        <w:t>شرط ،</w:t>
      </w:r>
      <w:proofErr w:type="gramEnd"/>
      <w:r w:rsidRPr="00C93FFE">
        <w:rPr>
          <w:rFonts w:asciiTheme="majorBidi" w:hAnsiTheme="majorBidi" w:cs="Times New Roman"/>
          <w:b/>
          <w:bCs/>
          <w:sz w:val="32"/>
          <w:szCs w:val="32"/>
          <w:rtl/>
        </w:rPr>
        <w:t xml:space="preserve"> فإن خيانة الأصدقاء من أجل الثروة ليست حكيمة أبدا.</w:t>
      </w:r>
    </w:p>
    <w:p w:rsidR="00C93FFE" w:rsidRDefault="00C93FFE" w:rsidP="002436DA">
      <w:pPr>
        <w:rPr>
          <w:rFonts w:asciiTheme="majorBidi" w:hAnsiTheme="majorBidi" w:cstheme="majorBidi"/>
          <w:b/>
          <w:bCs/>
          <w:sz w:val="28"/>
          <w:szCs w:val="28"/>
          <w:lang w:val="en-US"/>
        </w:rPr>
      </w:pPr>
    </w:p>
    <w:p w:rsidR="006B2572" w:rsidRPr="006B2572" w:rsidRDefault="006B2572" w:rsidP="002436DA">
      <w:pPr>
        <w:rPr>
          <w:rFonts w:asciiTheme="majorBidi" w:hAnsiTheme="majorBidi" w:cstheme="majorBidi"/>
          <w:b/>
          <w:bCs/>
          <w:sz w:val="28"/>
          <w:szCs w:val="28"/>
          <w:lang w:val="en-US"/>
        </w:rPr>
      </w:pPr>
    </w:p>
    <w:p w:rsidR="006B2572" w:rsidRPr="006B2572" w:rsidRDefault="006B2572" w:rsidP="002436DA">
      <w:pPr>
        <w:rPr>
          <w:rFonts w:asciiTheme="majorBidi" w:hAnsiTheme="majorBidi" w:cstheme="majorBidi"/>
          <w:b/>
          <w:bCs/>
          <w:sz w:val="28"/>
          <w:szCs w:val="28"/>
          <w:lang w:val="en-US"/>
        </w:rPr>
      </w:pPr>
    </w:p>
    <w:p w:rsidR="006B2572" w:rsidRPr="006B2572" w:rsidRDefault="006B2572" w:rsidP="002436DA">
      <w:pPr>
        <w:rPr>
          <w:rFonts w:asciiTheme="majorBidi" w:hAnsiTheme="majorBidi" w:cstheme="majorBidi"/>
          <w:b/>
          <w:bCs/>
          <w:sz w:val="28"/>
          <w:szCs w:val="28"/>
          <w:lang w:val="en-US"/>
        </w:rPr>
      </w:pPr>
    </w:p>
    <w:p w:rsidR="006B2572" w:rsidRPr="00CC132E" w:rsidRDefault="006B2572" w:rsidP="006B2572">
      <w:pPr>
        <w:rPr>
          <w:b/>
          <w:bCs/>
          <w:sz w:val="32"/>
          <w:szCs w:val="32"/>
        </w:rPr>
      </w:pPr>
    </w:p>
    <w:p w:rsidR="006B2572" w:rsidRPr="00CC132E" w:rsidRDefault="006B2572" w:rsidP="006B2572">
      <w:pPr>
        <w:rPr>
          <w:b/>
          <w:bCs/>
          <w:sz w:val="32"/>
          <w:szCs w:val="32"/>
        </w:rPr>
      </w:pPr>
      <w:r w:rsidRPr="00CC132E">
        <w:rPr>
          <w:b/>
          <w:bCs/>
          <w:sz w:val="32"/>
          <w:szCs w:val="32"/>
        </w:rPr>
        <w:t>Plato's ethics is grounded in his philosophical beliefs about virtue, human well-being, and the importance of knowledge. Here are the key concepts and definitions of virtue in his ethical philosophy.</w:t>
      </w:r>
    </w:p>
    <w:p w:rsidR="006B2572" w:rsidRPr="00CC132E" w:rsidRDefault="006B2572" w:rsidP="006B2572">
      <w:pPr>
        <w:rPr>
          <w:b/>
          <w:bCs/>
          <w:sz w:val="32"/>
          <w:szCs w:val="32"/>
        </w:rPr>
      </w:pPr>
      <w:r w:rsidRPr="00CC132E">
        <w:rPr>
          <w:b/>
          <w:bCs/>
          <w:sz w:val="32"/>
          <w:szCs w:val="32"/>
        </w:rPr>
        <w:t>Key Concepts of Plato's Ethics</w:t>
      </w:r>
    </w:p>
    <w:p w:rsidR="006B2572" w:rsidRPr="00CC132E" w:rsidRDefault="006B2572" w:rsidP="006B2572">
      <w:pPr>
        <w:rPr>
          <w:b/>
          <w:bCs/>
          <w:sz w:val="32"/>
          <w:szCs w:val="32"/>
        </w:rPr>
      </w:pPr>
      <w:r w:rsidRPr="00CC132E">
        <w:rPr>
          <w:b/>
          <w:bCs/>
          <w:sz w:val="32"/>
          <w:szCs w:val="32"/>
        </w:rPr>
        <w:t>Eudaimonia (Happiness or Flourishing): Central to Plato's ethical thought is the concept of eudaimonia, which refers to the highest human good and ultimate goal of life. It represents a state of</w:t>
      </w:r>
      <w:r w:rsidRPr="00CC132E">
        <w:rPr>
          <w:b/>
          <w:bCs/>
          <w:sz w:val="32"/>
          <w:szCs w:val="32"/>
        </w:rPr>
        <w:t xml:space="preserve"> </w:t>
      </w:r>
      <w:r w:rsidRPr="00CC132E">
        <w:rPr>
          <w:b/>
          <w:bCs/>
          <w:sz w:val="32"/>
          <w:szCs w:val="32"/>
        </w:rPr>
        <w:t xml:space="preserve">flourishing and </w:t>
      </w:r>
      <w:proofErr w:type="spellStart"/>
      <w:r w:rsidRPr="00CC132E">
        <w:rPr>
          <w:b/>
          <w:bCs/>
          <w:sz w:val="32"/>
          <w:szCs w:val="32"/>
        </w:rPr>
        <w:t>fulfillment</w:t>
      </w:r>
      <w:proofErr w:type="spellEnd"/>
      <w:r w:rsidRPr="00CC132E">
        <w:rPr>
          <w:b/>
          <w:bCs/>
          <w:sz w:val="32"/>
          <w:szCs w:val="32"/>
        </w:rPr>
        <w:t xml:space="preserve"> that is attained through the cultivation of virtue.</w:t>
      </w:r>
    </w:p>
    <w:p w:rsidR="006B2572" w:rsidRPr="00CC132E" w:rsidRDefault="006B2572" w:rsidP="006B2572">
      <w:pPr>
        <w:rPr>
          <w:b/>
          <w:bCs/>
          <w:sz w:val="32"/>
          <w:szCs w:val="32"/>
        </w:rPr>
      </w:pPr>
      <w:r w:rsidRPr="00CC132E">
        <w:rPr>
          <w:b/>
          <w:bCs/>
          <w:sz w:val="32"/>
          <w:szCs w:val="32"/>
        </w:rPr>
        <w:t>Virtue (Arete): Plato defines virtue as the excellence of the soul. He argues that virtues, such as wisdom, courage, moderation, and justice, are essential for achieving eudaimonia. Virtue is a quality that enables individuals to function optimally in both personal and social contexts.</w:t>
      </w:r>
    </w:p>
    <w:p w:rsidR="006B2572" w:rsidRPr="00CC132E" w:rsidRDefault="006B2572" w:rsidP="006B2572">
      <w:pPr>
        <w:rPr>
          <w:b/>
          <w:bCs/>
          <w:sz w:val="32"/>
          <w:szCs w:val="32"/>
        </w:rPr>
      </w:pPr>
      <w:r w:rsidRPr="00CC132E">
        <w:rPr>
          <w:b/>
          <w:bCs/>
          <w:sz w:val="32"/>
          <w:szCs w:val="32"/>
        </w:rPr>
        <w:lastRenderedPageBreak/>
        <w:t>The Tripartite Soul: Plato's ethical framework is closely linked to his theory of the soul, which he divides into three parts: the rational, the spirited, and the appetitive. Each part corresponds to a different virtue—wisdom (rational), courage (spirited), and moderation (appetitive). Justice, for Plato, is achieved when each part of the soul performs its proper role and harmony is established.</w:t>
      </w:r>
    </w:p>
    <w:p w:rsidR="006B2572" w:rsidRPr="00CC132E" w:rsidRDefault="006B2572" w:rsidP="006B2572">
      <w:pPr>
        <w:rPr>
          <w:b/>
          <w:bCs/>
          <w:sz w:val="32"/>
          <w:szCs w:val="32"/>
        </w:rPr>
      </w:pPr>
    </w:p>
    <w:p w:rsidR="006B2572" w:rsidRPr="00CC132E" w:rsidRDefault="006B2572" w:rsidP="006B2572">
      <w:pPr>
        <w:rPr>
          <w:b/>
          <w:bCs/>
          <w:sz w:val="32"/>
          <w:szCs w:val="32"/>
        </w:rPr>
      </w:pPr>
      <w:r w:rsidRPr="00CC132E">
        <w:rPr>
          <w:b/>
          <w:bCs/>
          <w:sz w:val="32"/>
          <w:szCs w:val="32"/>
        </w:rPr>
        <w:t xml:space="preserve">Knowledge as Virtue: Plato posits that knowledge is inherently linked to virtue. He suggests that if a person truly </w:t>
      </w:r>
      <w:r w:rsidRPr="00CC132E">
        <w:rPr>
          <w:b/>
          <w:bCs/>
          <w:sz w:val="32"/>
          <w:szCs w:val="32"/>
        </w:rPr>
        <w:t xml:space="preserve">understands </w:t>
      </w:r>
      <w:r w:rsidRPr="00CC132E">
        <w:rPr>
          <w:rFonts w:ascii="__Inter_Fallback_f367f3" w:hAnsi="__Inter_Fallback_f367f3"/>
          <w:b/>
          <w:bCs/>
          <w:sz w:val="32"/>
          <w:szCs w:val="32"/>
        </w:rPr>
        <w:t>what is good, they will act accordingly. Therefore, ignorance is the root of all wrongdoing, and education is crucial in cultivating virtue.</w:t>
      </w:r>
    </w:p>
    <w:p w:rsidR="006B2572" w:rsidRPr="00CC132E" w:rsidRDefault="006B2572" w:rsidP="006B2572">
      <w:pPr>
        <w:rPr>
          <w:b/>
          <w:bCs/>
          <w:sz w:val="32"/>
          <w:szCs w:val="32"/>
        </w:rPr>
      </w:pPr>
    </w:p>
    <w:p w:rsidR="006B2572" w:rsidRPr="00CC132E" w:rsidRDefault="006B2572" w:rsidP="006B2572">
      <w:pPr>
        <w:rPr>
          <w:b/>
          <w:bCs/>
          <w:sz w:val="32"/>
          <w:szCs w:val="32"/>
        </w:rPr>
      </w:pPr>
      <w:r w:rsidRPr="00CC132E">
        <w:rPr>
          <w:b/>
          <w:bCs/>
          <w:sz w:val="32"/>
          <w:szCs w:val="32"/>
        </w:rPr>
        <w:t>The Role of the Philosopher-King: In his work "The Republic," Plato argues for the rule of philosopher-kings—wise individuals who possess both knowledge and virtue. He believes that such leaders are best suited to govern, as they have insight into the nature of justice and the good.</w:t>
      </w:r>
    </w:p>
    <w:p w:rsidR="00CC132E" w:rsidRDefault="00CC132E" w:rsidP="006B2572">
      <w:pPr>
        <w:rPr>
          <w:b/>
          <w:bCs/>
          <w:sz w:val="32"/>
          <w:szCs w:val="32"/>
          <w:rtl/>
        </w:rPr>
      </w:pPr>
    </w:p>
    <w:p w:rsidR="006B2572" w:rsidRPr="00CC132E" w:rsidRDefault="006B2572" w:rsidP="006B2572">
      <w:pPr>
        <w:rPr>
          <w:b/>
          <w:bCs/>
          <w:sz w:val="32"/>
          <w:szCs w:val="32"/>
        </w:rPr>
      </w:pPr>
      <w:r w:rsidRPr="00CC132E">
        <w:rPr>
          <w:b/>
          <w:bCs/>
          <w:sz w:val="32"/>
          <w:szCs w:val="32"/>
        </w:rPr>
        <w:t>Definition of Virtue in Plato's Ethical Philosophy</w:t>
      </w:r>
    </w:p>
    <w:p w:rsidR="006B2572" w:rsidRPr="00CC132E" w:rsidRDefault="006B2572" w:rsidP="006B2572">
      <w:pPr>
        <w:rPr>
          <w:b/>
          <w:bCs/>
          <w:sz w:val="32"/>
          <w:szCs w:val="32"/>
        </w:rPr>
      </w:pPr>
      <w:r w:rsidRPr="00CC132E">
        <w:rPr>
          <w:b/>
          <w:bCs/>
          <w:sz w:val="32"/>
          <w:szCs w:val="32"/>
        </w:rPr>
        <w:t>In Plato's view, virtue (arete) can be understood as:</w:t>
      </w:r>
    </w:p>
    <w:p w:rsidR="006B2572" w:rsidRPr="00CC132E" w:rsidRDefault="006B2572" w:rsidP="006B2572">
      <w:pPr>
        <w:rPr>
          <w:b/>
          <w:bCs/>
          <w:sz w:val="32"/>
          <w:szCs w:val="32"/>
        </w:rPr>
      </w:pPr>
      <w:r w:rsidRPr="00CC132E">
        <w:rPr>
          <w:b/>
          <w:bCs/>
          <w:sz w:val="32"/>
          <w:szCs w:val="32"/>
        </w:rPr>
        <w:t>Moral Excellence: Virtue encompasses qualities such as justice, courage, moderation, and wisdom. Each virtue reflects an aspect of moral excellence that contributes to the overall good of the individual and society.</w:t>
      </w:r>
    </w:p>
    <w:p w:rsidR="00CC132E" w:rsidRDefault="00CC132E" w:rsidP="006B2572">
      <w:pPr>
        <w:rPr>
          <w:b/>
          <w:bCs/>
          <w:sz w:val="32"/>
          <w:szCs w:val="32"/>
          <w:rtl/>
        </w:rPr>
      </w:pPr>
    </w:p>
    <w:p w:rsidR="006B2572" w:rsidRPr="00CC132E" w:rsidRDefault="006B2572" w:rsidP="006B2572">
      <w:pPr>
        <w:rPr>
          <w:b/>
          <w:bCs/>
          <w:sz w:val="32"/>
          <w:szCs w:val="32"/>
        </w:rPr>
      </w:pPr>
      <w:r w:rsidRPr="00CC132E">
        <w:rPr>
          <w:b/>
          <w:bCs/>
          <w:sz w:val="32"/>
          <w:szCs w:val="32"/>
        </w:rPr>
        <w:t>Harmony of the Soul: Virtue is achieved when the different parts of the soul are in harmony. Each part must perform its function well for the individual to achieve eudaimonia.</w:t>
      </w:r>
    </w:p>
    <w:p w:rsidR="006B2572" w:rsidRPr="00CC132E" w:rsidRDefault="006B2572" w:rsidP="006B2572">
      <w:pPr>
        <w:rPr>
          <w:b/>
          <w:bCs/>
          <w:sz w:val="32"/>
          <w:szCs w:val="32"/>
        </w:rPr>
      </w:pPr>
      <w:r w:rsidRPr="00CC132E">
        <w:rPr>
          <w:b/>
          <w:bCs/>
          <w:sz w:val="32"/>
          <w:szCs w:val="32"/>
        </w:rPr>
        <w:t>Relative to Knowledge: Virtue is closely tied to knowledge. According to Plato, to know the good is to do the good. Thus, the pursuit of knowledge is essential to developing virtue.</w:t>
      </w:r>
    </w:p>
    <w:p w:rsidR="006B2572" w:rsidRPr="006B2572" w:rsidRDefault="006B2572" w:rsidP="006B2572">
      <w:pPr>
        <w:rPr>
          <w:sz w:val="28"/>
          <w:szCs w:val="28"/>
        </w:rPr>
      </w:pPr>
      <w:r w:rsidRPr="00CC132E">
        <w:rPr>
          <w:b/>
          <w:bCs/>
          <w:sz w:val="32"/>
          <w:szCs w:val="32"/>
        </w:rPr>
        <w:t>Plato's ethical philosophy emphasizes the importance of virtue in leading a good life and underscores the role of knowledge in achieving moral excellence</w:t>
      </w:r>
      <w:hyperlink r:id="rId31" w:tgtFrame="_blank" w:history="1">
        <w:r w:rsidRPr="006B2572">
          <w:rPr>
            <w:rStyle w:val="Hyperlink"/>
            <w:sz w:val="28"/>
            <w:szCs w:val="28"/>
          </w:rPr>
          <w:t>1</w:t>
        </w:r>
      </w:hyperlink>
      <w:hyperlink r:id="rId32" w:tgtFrame="_blank" w:history="1">
        <w:r w:rsidRPr="006B2572">
          <w:rPr>
            <w:rStyle w:val="Hyperlink"/>
            <w:sz w:val="28"/>
            <w:szCs w:val="28"/>
          </w:rPr>
          <w:t>4</w:t>
        </w:r>
      </w:hyperlink>
      <w:hyperlink r:id="rId33" w:tgtFrame="_blank" w:history="1">
        <w:r w:rsidRPr="006B2572">
          <w:rPr>
            <w:rStyle w:val="Hyperlink"/>
            <w:sz w:val="28"/>
            <w:szCs w:val="28"/>
          </w:rPr>
          <w:t>7</w:t>
        </w:r>
      </w:hyperlink>
      <w:hyperlink r:id="rId34" w:tgtFrame="_blank" w:history="1">
        <w:r w:rsidRPr="006B2572">
          <w:rPr>
            <w:rStyle w:val="Hyperlink"/>
            <w:sz w:val="28"/>
            <w:szCs w:val="28"/>
          </w:rPr>
          <w:t>8</w:t>
        </w:r>
      </w:hyperlink>
      <w:r w:rsidRPr="006B2572">
        <w:rPr>
          <w:sz w:val="28"/>
          <w:szCs w:val="28"/>
        </w:rPr>
        <w:t>.</w:t>
      </w:r>
    </w:p>
    <w:p w:rsidR="006B2572" w:rsidRDefault="006B2572" w:rsidP="006B2572"/>
    <w:p w:rsidR="006B2572" w:rsidRPr="006B2572" w:rsidRDefault="006B2572" w:rsidP="006B2572">
      <w:pPr>
        <w:bidi/>
        <w:rPr>
          <w:b/>
          <w:bCs/>
          <w:sz w:val="32"/>
          <w:szCs w:val="32"/>
        </w:rPr>
      </w:pPr>
    </w:p>
    <w:p w:rsidR="00CC132E" w:rsidRDefault="006B2572" w:rsidP="00CC132E">
      <w:pPr>
        <w:bidi/>
        <w:spacing w:line="276" w:lineRule="auto"/>
        <w:rPr>
          <w:b/>
          <w:bCs/>
          <w:sz w:val="36"/>
          <w:szCs w:val="36"/>
          <w:rtl/>
        </w:rPr>
      </w:pPr>
      <w:r w:rsidRPr="00CC132E">
        <w:rPr>
          <w:b/>
          <w:bCs/>
          <w:sz w:val="36"/>
          <w:szCs w:val="36"/>
          <w:rtl/>
        </w:rPr>
        <w:t>أخلاق أفلاطون تستند إلى معتقداته الفلسفية حول الفضيلة، ورفاهية الإنسان، وأهمية المعرفة. فيما يلي المفاهيم الرئيسية وتعريفات الفضيلة في فلسفته الأخلاقية.</w:t>
      </w:r>
    </w:p>
    <w:p w:rsidR="00887C8C" w:rsidRPr="00CC132E" w:rsidRDefault="006B2572" w:rsidP="00CC132E">
      <w:pPr>
        <w:bidi/>
        <w:spacing w:line="276" w:lineRule="auto"/>
        <w:rPr>
          <w:b/>
          <w:bCs/>
          <w:sz w:val="36"/>
          <w:szCs w:val="36"/>
          <w:rtl/>
        </w:rPr>
      </w:pPr>
      <w:r w:rsidRPr="00CC132E">
        <w:rPr>
          <w:b/>
          <w:bCs/>
          <w:sz w:val="36"/>
          <w:szCs w:val="36"/>
          <w:rtl/>
        </w:rPr>
        <w:t xml:space="preserve"> المفاهيم الرئيسية في أخلاق أفلاطون: </w:t>
      </w:r>
      <w:proofErr w:type="spellStart"/>
      <w:proofErr w:type="gramStart"/>
      <w:r w:rsidRPr="00CC132E">
        <w:rPr>
          <w:b/>
          <w:bCs/>
          <w:sz w:val="36"/>
          <w:szCs w:val="36"/>
          <w:rtl/>
        </w:rPr>
        <w:t>اليودايمونيا</w:t>
      </w:r>
      <w:proofErr w:type="spellEnd"/>
      <w:r w:rsidR="00887C8C" w:rsidRPr="00CC132E">
        <w:rPr>
          <w:b/>
          <w:bCs/>
          <w:sz w:val="36"/>
          <w:szCs w:val="36"/>
        </w:rPr>
        <w:t xml:space="preserve"> </w:t>
      </w:r>
      <w:r w:rsidR="00887C8C" w:rsidRPr="00CC132E">
        <w:rPr>
          <w:rFonts w:hint="cs"/>
          <w:b/>
          <w:bCs/>
          <w:sz w:val="36"/>
          <w:szCs w:val="36"/>
          <w:rtl/>
        </w:rPr>
        <w:t xml:space="preserve"> </w:t>
      </w:r>
      <w:r w:rsidR="00887C8C" w:rsidRPr="00CC132E">
        <w:rPr>
          <w:sz w:val="36"/>
          <w:szCs w:val="36"/>
        </w:rPr>
        <w:t>Eudaimonia</w:t>
      </w:r>
      <w:proofErr w:type="gramEnd"/>
      <w:r w:rsidRPr="00CC132E">
        <w:rPr>
          <w:b/>
          <w:bCs/>
          <w:sz w:val="36"/>
          <w:szCs w:val="36"/>
          <w:rtl/>
        </w:rPr>
        <w:t xml:space="preserve"> (السعادة</w:t>
      </w:r>
      <w:r w:rsidR="00887C8C" w:rsidRPr="00CC132E">
        <w:rPr>
          <w:rFonts w:hint="cs"/>
          <w:b/>
          <w:bCs/>
          <w:sz w:val="36"/>
          <w:szCs w:val="36"/>
          <w:rtl/>
        </w:rPr>
        <w:t xml:space="preserve"> (الكبرى)</w:t>
      </w:r>
      <w:r w:rsidRPr="00CC132E">
        <w:rPr>
          <w:b/>
          <w:bCs/>
          <w:sz w:val="36"/>
          <w:szCs w:val="36"/>
          <w:rtl/>
        </w:rPr>
        <w:t xml:space="preserve"> أو الازدهار): جوهر التفكير الأخلاقي لأفلاطون هو مفهوم </w:t>
      </w:r>
      <w:proofErr w:type="spellStart"/>
      <w:r w:rsidRPr="00CC132E">
        <w:rPr>
          <w:b/>
          <w:bCs/>
          <w:sz w:val="36"/>
          <w:szCs w:val="36"/>
          <w:rtl/>
        </w:rPr>
        <w:t>اليودايمونيا</w:t>
      </w:r>
      <w:proofErr w:type="spellEnd"/>
      <w:r w:rsidRPr="00CC132E">
        <w:rPr>
          <w:b/>
          <w:bCs/>
          <w:sz w:val="36"/>
          <w:szCs w:val="36"/>
          <w:rtl/>
        </w:rPr>
        <w:t xml:space="preserve">، الذي يشير إلى أعلى خير بشري والهدف النهائي للحياة. إنها تمثل حالة من الازدهار </w:t>
      </w:r>
      <w:proofErr w:type="spellStart"/>
      <w:r w:rsidRPr="00CC132E">
        <w:rPr>
          <w:b/>
          <w:bCs/>
          <w:sz w:val="36"/>
          <w:szCs w:val="36"/>
          <w:rtl/>
        </w:rPr>
        <w:t>والإ</w:t>
      </w:r>
      <w:r w:rsidR="00CC132E">
        <w:rPr>
          <w:rFonts w:hint="cs"/>
          <w:b/>
          <w:bCs/>
          <w:sz w:val="36"/>
          <w:szCs w:val="36"/>
          <w:rtl/>
        </w:rPr>
        <w:t>كتمال</w:t>
      </w:r>
      <w:proofErr w:type="spellEnd"/>
      <w:r w:rsidRPr="00CC132E">
        <w:rPr>
          <w:b/>
          <w:bCs/>
          <w:sz w:val="36"/>
          <w:szCs w:val="36"/>
          <w:rtl/>
        </w:rPr>
        <w:t xml:space="preserve"> التي تتحقق من خلال تنمية الفضيلة.</w:t>
      </w:r>
    </w:p>
    <w:p w:rsidR="00887C8C" w:rsidRPr="00CC132E" w:rsidRDefault="006B2572" w:rsidP="00CC132E">
      <w:pPr>
        <w:bidi/>
        <w:spacing w:line="276" w:lineRule="auto"/>
        <w:rPr>
          <w:b/>
          <w:bCs/>
          <w:sz w:val="36"/>
          <w:szCs w:val="36"/>
          <w:rtl/>
        </w:rPr>
      </w:pPr>
      <w:r w:rsidRPr="00CC132E">
        <w:rPr>
          <w:b/>
          <w:bCs/>
          <w:sz w:val="36"/>
          <w:szCs w:val="36"/>
          <w:rtl/>
        </w:rPr>
        <w:t xml:space="preserve"> الفضيلة (</w:t>
      </w:r>
      <w:proofErr w:type="spellStart"/>
      <w:r w:rsidRPr="00CC132E">
        <w:rPr>
          <w:b/>
          <w:bCs/>
          <w:sz w:val="36"/>
          <w:szCs w:val="36"/>
          <w:rtl/>
        </w:rPr>
        <w:t>أريتي</w:t>
      </w:r>
      <w:proofErr w:type="spellEnd"/>
      <w:r w:rsidR="00887C8C" w:rsidRPr="00CC132E">
        <w:rPr>
          <w:rFonts w:hint="cs"/>
          <w:b/>
          <w:bCs/>
          <w:sz w:val="36"/>
          <w:szCs w:val="36"/>
          <w:rtl/>
        </w:rPr>
        <w:t xml:space="preserve"> </w:t>
      </w:r>
      <w:r w:rsidR="00887C8C" w:rsidRPr="00CC132E">
        <w:rPr>
          <w:b/>
          <w:bCs/>
          <w:sz w:val="36"/>
          <w:szCs w:val="36"/>
          <w:lang w:val="en-US"/>
        </w:rPr>
        <w:t>arete</w:t>
      </w:r>
      <w:r w:rsidRPr="00CC132E">
        <w:rPr>
          <w:b/>
          <w:bCs/>
          <w:sz w:val="36"/>
          <w:szCs w:val="36"/>
          <w:rtl/>
        </w:rPr>
        <w:t>): يعرف أفلاطون الفضيلة بأنها تميز</w:t>
      </w:r>
      <w:r w:rsidR="00CC132E">
        <w:rPr>
          <w:rFonts w:hint="cs"/>
          <w:b/>
          <w:bCs/>
          <w:sz w:val="36"/>
          <w:szCs w:val="36"/>
          <w:rtl/>
        </w:rPr>
        <w:t xml:space="preserve"> وعلو</w:t>
      </w:r>
      <w:r w:rsidRPr="00CC132E">
        <w:rPr>
          <w:b/>
          <w:bCs/>
          <w:sz w:val="36"/>
          <w:szCs w:val="36"/>
          <w:rtl/>
        </w:rPr>
        <w:t xml:space="preserve"> الروح. ويؤكد أن الفضائل، مثل الحكمة، والشجاعة، والاعتدال، والعدالة، ضرورية لتحقيق </w:t>
      </w:r>
      <w:proofErr w:type="spellStart"/>
      <w:r w:rsidRPr="00CC132E">
        <w:rPr>
          <w:b/>
          <w:bCs/>
          <w:sz w:val="36"/>
          <w:szCs w:val="36"/>
          <w:rtl/>
        </w:rPr>
        <w:t>اليودايمونيا</w:t>
      </w:r>
      <w:proofErr w:type="spellEnd"/>
      <w:r w:rsidRPr="00CC132E">
        <w:rPr>
          <w:b/>
          <w:bCs/>
          <w:sz w:val="36"/>
          <w:szCs w:val="36"/>
          <w:rtl/>
        </w:rPr>
        <w:t>. الفضيلة هي صفة تمكن الأفراد من الأداء الأمثل في السياقات الشخصية والاجتماعية على حد سواء.</w:t>
      </w:r>
    </w:p>
    <w:p w:rsidR="00887C8C" w:rsidRPr="00CC132E" w:rsidRDefault="00887C8C" w:rsidP="00CC132E">
      <w:pPr>
        <w:bidi/>
        <w:spacing w:line="276" w:lineRule="auto"/>
        <w:rPr>
          <w:b/>
          <w:bCs/>
          <w:sz w:val="36"/>
          <w:szCs w:val="36"/>
          <w:rtl/>
        </w:rPr>
      </w:pPr>
    </w:p>
    <w:p w:rsidR="006B2572" w:rsidRPr="00CC132E" w:rsidRDefault="006B2572" w:rsidP="00CC132E">
      <w:pPr>
        <w:bidi/>
        <w:spacing w:line="276" w:lineRule="auto"/>
        <w:rPr>
          <w:b/>
          <w:bCs/>
          <w:sz w:val="36"/>
          <w:szCs w:val="36"/>
        </w:rPr>
      </w:pPr>
      <w:r w:rsidRPr="00CC132E">
        <w:rPr>
          <w:b/>
          <w:bCs/>
          <w:sz w:val="36"/>
          <w:szCs w:val="36"/>
          <w:rtl/>
        </w:rPr>
        <w:t>النفس الثلاثية: يرتبط إطار أخلاق أفلاطون ارتباطًا وثيقًا بنظريته عن النفس، التي يقسمها إلى ثلاثة أجزاء: الجزء العقلي، والجزء الحماسي، والجزء الشهواني</w:t>
      </w:r>
    </w:p>
    <w:p w:rsidR="00887C8C" w:rsidRPr="00CC132E" w:rsidRDefault="00887C8C" w:rsidP="00CC132E">
      <w:pPr>
        <w:bidi/>
        <w:spacing w:line="276" w:lineRule="auto"/>
        <w:rPr>
          <w:b/>
          <w:bCs/>
          <w:sz w:val="36"/>
          <w:szCs w:val="36"/>
          <w:rtl/>
        </w:rPr>
      </w:pPr>
    </w:p>
    <w:p w:rsidR="00887C8C" w:rsidRPr="00CC132E" w:rsidRDefault="006B2572" w:rsidP="00CC132E">
      <w:pPr>
        <w:bidi/>
        <w:spacing w:line="276" w:lineRule="auto"/>
        <w:rPr>
          <w:b/>
          <w:bCs/>
          <w:sz w:val="36"/>
          <w:szCs w:val="36"/>
          <w:rtl/>
        </w:rPr>
      </w:pPr>
      <w:r w:rsidRPr="00CC132E">
        <w:rPr>
          <w:b/>
          <w:bCs/>
          <w:sz w:val="36"/>
          <w:szCs w:val="36"/>
        </w:rPr>
        <w:t>.</w:t>
      </w:r>
      <w:r w:rsidRPr="00CC132E">
        <w:rPr>
          <w:b/>
          <w:bCs/>
          <w:sz w:val="36"/>
          <w:szCs w:val="36"/>
          <w:rtl/>
        </w:rPr>
        <w:t xml:space="preserve"> </w:t>
      </w:r>
      <w:r w:rsidRPr="00CC132E">
        <w:rPr>
          <w:b/>
          <w:bCs/>
          <w:sz w:val="36"/>
          <w:szCs w:val="36"/>
          <w:rtl/>
        </w:rPr>
        <w:t>العدالة، بالنسبة لأفلاطون، تتحقق عندما يقوم كل جزء من النفس بدوره المناسب ويتم تحقيق الانسجام.</w:t>
      </w:r>
    </w:p>
    <w:p w:rsidR="006B2572" w:rsidRPr="00CC132E" w:rsidRDefault="006B2572" w:rsidP="00CC132E">
      <w:pPr>
        <w:bidi/>
        <w:spacing w:line="276" w:lineRule="auto"/>
        <w:rPr>
          <w:b/>
          <w:bCs/>
          <w:sz w:val="36"/>
          <w:szCs w:val="36"/>
        </w:rPr>
      </w:pPr>
      <w:r w:rsidRPr="00CC132E">
        <w:rPr>
          <w:b/>
          <w:bCs/>
          <w:sz w:val="36"/>
          <w:szCs w:val="36"/>
          <w:rtl/>
        </w:rPr>
        <w:t xml:space="preserve"> المعرفة كفضيلة: يرى أفلاطون أن المعرفة مرتبطة بالفضيلة بشكل جوهري. ويقترح أنه إذا فهم الشخص حقًا ما هو الخير، فإنه سيتصرف وفقًا لذلك. لذلك، الجهل هو أصل كل الشرور، والتعليم ضروري في تنمية الفضيلة</w:t>
      </w:r>
      <w:r w:rsidR="00887C8C" w:rsidRPr="00CC132E">
        <w:rPr>
          <w:rFonts w:hint="cs"/>
          <w:b/>
          <w:bCs/>
          <w:sz w:val="36"/>
          <w:szCs w:val="36"/>
          <w:rtl/>
        </w:rPr>
        <w:t>.</w:t>
      </w:r>
    </w:p>
    <w:p w:rsidR="006B2572" w:rsidRPr="00CC132E" w:rsidRDefault="006B2572" w:rsidP="00CC132E">
      <w:pPr>
        <w:bidi/>
        <w:spacing w:line="276" w:lineRule="auto"/>
        <w:rPr>
          <w:b/>
          <w:bCs/>
          <w:sz w:val="36"/>
          <w:szCs w:val="36"/>
        </w:rPr>
      </w:pPr>
    </w:p>
    <w:p w:rsidR="00887C8C" w:rsidRPr="00CC132E" w:rsidRDefault="006B2572" w:rsidP="00CC132E">
      <w:pPr>
        <w:bidi/>
        <w:spacing w:line="276" w:lineRule="auto"/>
        <w:rPr>
          <w:b/>
          <w:bCs/>
          <w:sz w:val="36"/>
          <w:szCs w:val="36"/>
          <w:rtl/>
        </w:rPr>
      </w:pPr>
      <w:r w:rsidRPr="00CC132E">
        <w:rPr>
          <w:b/>
          <w:bCs/>
          <w:sz w:val="36"/>
          <w:szCs w:val="36"/>
          <w:rtl/>
        </w:rPr>
        <w:t>دور الفيلسوف-الملك: في عمله "الجمهورية"، يجادل أفلاطون لصالح حكم الفلاسفة-الملوك — الأفراد الحكماء الذين يمتلكون المعرفة والفضيلة معًا. وهو يعتقد أن هؤلاء القادة هم الأنسب للحكم، لأن لديهم فهمًا لطبيعة العدالة والخير.</w:t>
      </w:r>
    </w:p>
    <w:p w:rsidR="00887C8C" w:rsidRPr="00CC132E" w:rsidRDefault="006B2572" w:rsidP="00CC132E">
      <w:pPr>
        <w:bidi/>
        <w:spacing w:line="276" w:lineRule="auto"/>
        <w:rPr>
          <w:b/>
          <w:bCs/>
          <w:sz w:val="36"/>
          <w:szCs w:val="36"/>
          <w:rtl/>
        </w:rPr>
      </w:pPr>
      <w:r w:rsidRPr="00CC132E">
        <w:rPr>
          <w:b/>
          <w:bCs/>
          <w:sz w:val="36"/>
          <w:szCs w:val="36"/>
          <w:rtl/>
        </w:rPr>
        <w:t>تعريف الفضيلة في الفلسفة الأخلاقية لأفلاطون</w:t>
      </w:r>
      <w:r w:rsidR="00CC132E">
        <w:rPr>
          <w:rFonts w:hint="cs"/>
          <w:b/>
          <w:bCs/>
          <w:sz w:val="36"/>
          <w:szCs w:val="36"/>
          <w:rtl/>
        </w:rPr>
        <w:t>:</w:t>
      </w:r>
      <w:r w:rsidR="00887C8C" w:rsidRPr="00CC132E">
        <w:rPr>
          <w:b/>
          <w:bCs/>
          <w:sz w:val="36"/>
          <w:szCs w:val="36"/>
        </w:rPr>
        <w:t xml:space="preserve"> </w:t>
      </w:r>
      <w:r w:rsidRPr="00CC132E">
        <w:rPr>
          <w:b/>
          <w:bCs/>
          <w:sz w:val="36"/>
          <w:szCs w:val="36"/>
          <w:rtl/>
        </w:rPr>
        <w:t>في رأي أفلاطون، يمكن فهم الفضيلة (</w:t>
      </w:r>
      <w:proofErr w:type="spellStart"/>
      <w:r w:rsidRPr="00CC132E">
        <w:rPr>
          <w:b/>
          <w:bCs/>
          <w:sz w:val="36"/>
          <w:szCs w:val="36"/>
          <w:rtl/>
        </w:rPr>
        <w:t>أريتي</w:t>
      </w:r>
      <w:proofErr w:type="spellEnd"/>
      <w:r w:rsidRPr="00CC132E">
        <w:rPr>
          <w:b/>
          <w:bCs/>
          <w:sz w:val="36"/>
          <w:szCs w:val="36"/>
          <w:rtl/>
        </w:rPr>
        <w:t>) على أنها:</w:t>
      </w:r>
      <w:r w:rsidR="00887C8C" w:rsidRPr="00CC132E">
        <w:rPr>
          <w:b/>
          <w:bCs/>
          <w:sz w:val="36"/>
          <w:szCs w:val="36"/>
        </w:rPr>
        <w:t xml:space="preserve"> </w:t>
      </w:r>
      <w:r w:rsidRPr="00CC132E">
        <w:rPr>
          <w:b/>
          <w:bCs/>
          <w:sz w:val="36"/>
          <w:szCs w:val="36"/>
          <w:rtl/>
        </w:rPr>
        <w:t xml:space="preserve">التميز الأخلاقي: تشمل الفضيلة صفات مثل العدالة، </w:t>
      </w:r>
      <w:r w:rsidRPr="00CC132E">
        <w:rPr>
          <w:b/>
          <w:bCs/>
          <w:sz w:val="36"/>
          <w:szCs w:val="36"/>
          <w:rtl/>
        </w:rPr>
        <w:lastRenderedPageBreak/>
        <w:t>والشجاعة، والاعتدال، والحكمة. كل فضيلة تعكس جانبًا من التميز الأخلاقي الذي يساهم في الخير العام للفرد والمجتمع.</w:t>
      </w:r>
    </w:p>
    <w:p w:rsidR="006B2572" w:rsidRPr="00CC132E" w:rsidRDefault="00887C8C" w:rsidP="00CC132E">
      <w:pPr>
        <w:bidi/>
        <w:spacing w:line="276" w:lineRule="auto"/>
        <w:rPr>
          <w:b/>
          <w:bCs/>
          <w:sz w:val="36"/>
          <w:szCs w:val="36"/>
        </w:rPr>
      </w:pPr>
      <w:r w:rsidRPr="00CC132E">
        <w:rPr>
          <w:b/>
          <w:bCs/>
          <w:sz w:val="36"/>
          <w:szCs w:val="36"/>
        </w:rPr>
        <w:t xml:space="preserve"> </w:t>
      </w:r>
      <w:r w:rsidR="006B2572" w:rsidRPr="00CC132E">
        <w:rPr>
          <w:b/>
          <w:bCs/>
          <w:sz w:val="36"/>
          <w:szCs w:val="36"/>
          <w:rtl/>
        </w:rPr>
        <w:t>انسجام النفس: تتحقق الفضيلة عندما تكون أجزاء النفس المختلفة في حالة انسجام. يجب على كل جزء أن يؤدي وظيفته جيدًا لكي يحقق الفرد السعادة الحقيقية (</w:t>
      </w:r>
      <w:proofErr w:type="spellStart"/>
      <w:r w:rsidR="00CC132E">
        <w:rPr>
          <w:rFonts w:hint="cs"/>
          <w:b/>
          <w:bCs/>
          <w:sz w:val="36"/>
          <w:szCs w:val="36"/>
          <w:rtl/>
        </w:rPr>
        <w:t>إ</w:t>
      </w:r>
      <w:r w:rsidR="006B2572" w:rsidRPr="00CC132E">
        <w:rPr>
          <w:b/>
          <w:bCs/>
          <w:sz w:val="36"/>
          <w:szCs w:val="36"/>
          <w:rtl/>
        </w:rPr>
        <w:t>ودايومونيا</w:t>
      </w:r>
      <w:proofErr w:type="spellEnd"/>
    </w:p>
    <w:p w:rsidR="006B2572" w:rsidRPr="00CC132E" w:rsidRDefault="006B2572" w:rsidP="00CC132E">
      <w:pPr>
        <w:bidi/>
        <w:spacing w:line="276" w:lineRule="auto"/>
        <w:rPr>
          <w:b/>
          <w:bCs/>
          <w:sz w:val="36"/>
          <w:szCs w:val="36"/>
        </w:rPr>
      </w:pPr>
    </w:p>
    <w:p w:rsidR="006B2572" w:rsidRDefault="006B2572" w:rsidP="00CC132E">
      <w:pPr>
        <w:bidi/>
        <w:spacing w:line="276" w:lineRule="auto"/>
        <w:rPr>
          <w:b/>
          <w:bCs/>
          <w:sz w:val="36"/>
          <w:szCs w:val="36"/>
        </w:rPr>
      </w:pPr>
      <w:r w:rsidRPr="00CC132E">
        <w:rPr>
          <w:b/>
          <w:bCs/>
          <w:sz w:val="36"/>
          <w:szCs w:val="36"/>
          <w:rtl/>
        </w:rPr>
        <w:t xml:space="preserve">بالنسبة للمعرفة: الفضيلة مرتبطة ارتباطًا وثيقًا بالمعرفة. وفقًا لأفلاطون، معرفة الخير تعني عمل الخير. وبالتالي، فإن السعي وراء المعرفة أمر أساسي لتطوير الفضيلة. تأكد الفلسفة الأخلاقية لأفلاطون على أهمية الفضيلة في </w:t>
      </w:r>
      <w:r w:rsidR="00CC132E">
        <w:rPr>
          <w:rFonts w:hint="cs"/>
          <w:b/>
          <w:bCs/>
          <w:sz w:val="36"/>
          <w:szCs w:val="36"/>
          <w:rtl/>
        </w:rPr>
        <w:t>تحقيق</w:t>
      </w:r>
      <w:r w:rsidRPr="00CC132E">
        <w:rPr>
          <w:b/>
          <w:bCs/>
          <w:sz w:val="36"/>
          <w:szCs w:val="36"/>
          <w:rtl/>
        </w:rPr>
        <w:t xml:space="preserve"> حياة جيدة وتؤكد على دور المعرفة في تحقيق التميز الأخلاقي</w:t>
      </w:r>
      <w:r w:rsidRPr="00CC132E">
        <w:rPr>
          <w:b/>
          <w:bCs/>
          <w:sz w:val="36"/>
          <w:szCs w:val="36"/>
        </w:rPr>
        <w:t>.</w:t>
      </w:r>
    </w:p>
    <w:p w:rsidR="00CC132E" w:rsidRDefault="00CC132E" w:rsidP="00CC132E">
      <w:pPr>
        <w:bidi/>
        <w:spacing w:line="276" w:lineRule="auto"/>
        <w:rPr>
          <w:b/>
          <w:bCs/>
          <w:sz w:val="36"/>
          <w:szCs w:val="36"/>
        </w:rPr>
      </w:pPr>
    </w:p>
    <w:p w:rsidR="00CC132E" w:rsidRPr="00CC132E" w:rsidRDefault="00CC132E" w:rsidP="00CC132E">
      <w:pPr>
        <w:rPr>
          <w:rFonts w:asciiTheme="majorBidi" w:hAnsiTheme="majorBidi" w:cstheme="majorBidi"/>
          <w:b/>
          <w:bCs/>
          <w:sz w:val="32"/>
          <w:szCs w:val="32"/>
        </w:rPr>
      </w:pP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Plato's and Aristotle's ethical theories have several fundamental differences, each rooted in their philosophical methodologies and conceptions of the good life. Below is a detailed comparison of their ethics.</w:t>
      </w: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Plato's Ethics</w:t>
      </w: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Core Concepts</w:t>
      </w: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The Theory of Forms: Plato posits that non-material abstract forms (or ideas) are the most accurate reality. The highest of these forms is the Form of the Good, which represents the ultimate purpose and source of all goodness.</w:t>
      </w: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Virtue as Knowledge: Plato famously argues that virtue is a form of knowledge. He believes that to know the good is to do the good; thus, moral failures arise from ignorance rather than a wicked character. This idea is encapsulated in the Socratic dictum that "no one does wrong willingly."</w:t>
      </w: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Eudaimonia: The ultimate goal of life is eudaimonia (often translated as happiness or flourishing), which is achieved through the realization of a virtuous life. The virtuous life aligns with the knowledge of the good.</w:t>
      </w: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 xml:space="preserve">Justice: For Plato, justice is a fundamental virtue and is most fully realized in the ideal state, where each class of society </w:t>
      </w:r>
      <w:r w:rsidRPr="00CC132E">
        <w:rPr>
          <w:rFonts w:asciiTheme="majorBidi" w:hAnsiTheme="majorBidi" w:cstheme="majorBidi"/>
          <w:b/>
          <w:bCs/>
          <w:sz w:val="32"/>
          <w:szCs w:val="32"/>
        </w:rPr>
        <w:lastRenderedPageBreak/>
        <w:t>performs its function—rulers govern, guardians defend, and producers provide goods.</w:t>
      </w: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Ethical Approach</w:t>
      </w:r>
    </w:p>
    <w:p w:rsid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Plato's ethics is prescriptive and idealistic, centering on absolute truths about virtue and justice, which can be known through philosophical inquiry and dialectical reasoning.</w:t>
      </w:r>
    </w:p>
    <w:p w:rsidR="00CC132E" w:rsidRPr="00CC132E" w:rsidRDefault="00CC132E" w:rsidP="00CC132E">
      <w:pPr>
        <w:rPr>
          <w:rFonts w:asciiTheme="majorBidi" w:hAnsiTheme="majorBidi" w:cstheme="majorBidi"/>
          <w:b/>
          <w:bCs/>
          <w:sz w:val="32"/>
          <w:szCs w:val="32"/>
        </w:rPr>
      </w:pP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Aristotle's Ethics</w:t>
      </w:r>
    </w:p>
    <w:p w:rsid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Core Concepts</w:t>
      </w:r>
    </w:p>
    <w:p w:rsidR="00CC132E" w:rsidRPr="00CC132E" w:rsidRDefault="00CC132E" w:rsidP="00CC132E">
      <w:pPr>
        <w:rPr>
          <w:rFonts w:asciiTheme="majorBidi" w:hAnsiTheme="majorBidi" w:cstheme="majorBidi"/>
          <w:b/>
          <w:bCs/>
          <w:sz w:val="32"/>
          <w:szCs w:val="32"/>
        </w:rPr>
      </w:pPr>
    </w:p>
    <w:p w:rsid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 xml:space="preserve">Empirical Approach: Unlike Plato, Aristotle's ethics is based on observations of human </w:t>
      </w:r>
      <w:proofErr w:type="spellStart"/>
      <w:r w:rsidRPr="00CC132E">
        <w:rPr>
          <w:rFonts w:asciiTheme="majorBidi" w:hAnsiTheme="majorBidi" w:cstheme="majorBidi"/>
          <w:b/>
          <w:bCs/>
          <w:sz w:val="32"/>
          <w:szCs w:val="32"/>
        </w:rPr>
        <w:t>behavior</w:t>
      </w:r>
      <w:proofErr w:type="spellEnd"/>
      <w:r w:rsidRPr="00CC132E">
        <w:rPr>
          <w:rFonts w:asciiTheme="majorBidi" w:hAnsiTheme="majorBidi" w:cstheme="majorBidi"/>
          <w:b/>
          <w:bCs/>
          <w:sz w:val="32"/>
          <w:szCs w:val="32"/>
        </w:rPr>
        <w:t xml:space="preserve"> and the practical realities of life. He emphasizes experience as vital to understanding ethics, advocating an empirical study of human actions.</w:t>
      </w:r>
    </w:p>
    <w:p w:rsidR="00CC132E" w:rsidRPr="00CC132E" w:rsidRDefault="00CC132E" w:rsidP="00CC132E">
      <w:pPr>
        <w:rPr>
          <w:rFonts w:asciiTheme="majorBidi" w:hAnsiTheme="majorBidi" w:cstheme="majorBidi"/>
          <w:b/>
          <w:bCs/>
          <w:sz w:val="32"/>
          <w:szCs w:val="32"/>
        </w:rPr>
      </w:pPr>
    </w:p>
    <w:p w:rsid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Virtue as a Mean: Aristotle defines virtue as a mean between extremes of excess and deficiency. For instance, courage is a virtue, positioned between recklessness and cowardice. This concept highlights moderation and balance in moral character.</w:t>
      </w:r>
    </w:p>
    <w:p w:rsidR="00CC132E" w:rsidRPr="00CC132E" w:rsidRDefault="00CC132E" w:rsidP="00CC132E">
      <w:pPr>
        <w:rPr>
          <w:rFonts w:asciiTheme="majorBidi" w:hAnsiTheme="majorBidi" w:cstheme="majorBidi"/>
          <w:b/>
          <w:bCs/>
          <w:sz w:val="32"/>
          <w:szCs w:val="32"/>
        </w:rPr>
      </w:pP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Eudaimonia: Aristotle also sees eudaimonia as the ultimate goal of human life, but he argues that it is achieved through the cultivation of virtues and practical wisdom (phronesis), allowing individuals to make good decisions in specific situations.</w:t>
      </w:r>
    </w:p>
    <w:p w:rsidR="00CC132E" w:rsidRDefault="00CC132E" w:rsidP="00CC132E">
      <w:pPr>
        <w:rPr>
          <w:rFonts w:asciiTheme="majorBidi" w:hAnsiTheme="majorBidi" w:cstheme="majorBidi"/>
          <w:b/>
          <w:bCs/>
          <w:sz w:val="32"/>
          <w:szCs w:val="32"/>
        </w:rPr>
      </w:pP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Telos: Aristotle's ethics is teleological, meaning that everything has a purpose (telos). The telos of human beings is rational activity in accordance with virtue, leading to a fulfilling and meaningful life.</w:t>
      </w:r>
    </w:p>
    <w:p w:rsidR="00CC132E" w:rsidRDefault="00CC132E" w:rsidP="00CC132E">
      <w:pPr>
        <w:rPr>
          <w:rFonts w:asciiTheme="majorBidi" w:hAnsiTheme="majorBidi" w:cstheme="majorBidi"/>
          <w:b/>
          <w:bCs/>
          <w:sz w:val="32"/>
          <w:szCs w:val="32"/>
        </w:rPr>
      </w:pP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Ethical Approach</w:t>
      </w: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Aristotle's ethics is pragmatic and situational, focusing on the development of character through habituation and the cultivation of civic virtues within a community.</w:t>
      </w:r>
    </w:p>
    <w:p w:rsidR="00CC132E" w:rsidRDefault="00CC132E" w:rsidP="00CC132E">
      <w:pPr>
        <w:rPr>
          <w:rFonts w:asciiTheme="majorBidi" w:hAnsiTheme="majorBidi" w:cstheme="majorBidi"/>
          <w:b/>
          <w:bCs/>
          <w:sz w:val="32"/>
          <w:szCs w:val="32"/>
        </w:rPr>
      </w:pPr>
    </w:p>
    <w:p w:rsidR="00CC132E" w:rsidRDefault="00CC132E" w:rsidP="00CC132E">
      <w:pPr>
        <w:rPr>
          <w:rFonts w:asciiTheme="majorBidi" w:hAnsiTheme="majorBidi" w:cstheme="majorBidi"/>
          <w:b/>
          <w:bCs/>
          <w:sz w:val="32"/>
          <w:szCs w:val="32"/>
        </w:rPr>
      </w:pPr>
    </w:p>
    <w:p w:rsidR="00CC132E" w:rsidRDefault="00CC132E" w:rsidP="00CC132E">
      <w:pPr>
        <w:rPr>
          <w:rFonts w:asciiTheme="majorBidi" w:hAnsiTheme="majorBidi" w:cstheme="majorBidi"/>
          <w:b/>
          <w:bCs/>
          <w:sz w:val="32"/>
          <w:szCs w:val="32"/>
        </w:rPr>
      </w:pP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lastRenderedPageBreak/>
        <w:t>Key Differences</w:t>
      </w: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Source of Goodness: For Plato, the good is a transcendental idea, while for Aristotle, goodness is contextualized within human experience and rationality.</w:t>
      </w:r>
    </w:p>
    <w:p w:rsidR="00CC132E" w:rsidRDefault="00CC132E" w:rsidP="00CC132E">
      <w:pPr>
        <w:rPr>
          <w:rFonts w:asciiTheme="majorBidi" w:hAnsiTheme="majorBidi" w:cstheme="majorBidi"/>
          <w:b/>
          <w:bCs/>
          <w:sz w:val="32"/>
          <w:szCs w:val="32"/>
        </w:rPr>
      </w:pP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Role of Knowledge: Plato equates virtue with knowledge, whereas Aristotle posits that virtues are cultivated through practice and social engagement.</w:t>
      </w:r>
    </w:p>
    <w:p w:rsidR="00CC132E" w:rsidRDefault="00CC132E" w:rsidP="00CC132E">
      <w:pPr>
        <w:rPr>
          <w:rFonts w:asciiTheme="majorBidi" w:hAnsiTheme="majorBidi" w:cstheme="majorBidi"/>
          <w:b/>
          <w:bCs/>
          <w:sz w:val="32"/>
          <w:szCs w:val="32"/>
        </w:rPr>
      </w:pP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The Nature of Virtues: Plato's virtues are absolute and ideal forms. In contrast, Aristotle's virtues are relative, emphasizing balance and the specifics of individual circumstances.</w:t>
      </w:r>
    </w:p>
    <w:p w:rsidR="00CC132E" w:rsidRDefault="00CC132E" w:rsidP="00CC132E">
      <w:pPr>
        <w:rPr>
          <w:rFonts w:asciiTheme="majorBidi" w:hAnsiTheme="majorBidi" w:cstheme="majorBidi"/>
          <w:b/>
          <w:bCs/>
          <w:sz w:val="32"/>
          <w:szCs w:val="32"/>
        </w:rPr>
      </w:pP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 xml:space="preserve">Understanding of Human Nature: Plato views human existence through the lens of metaphysical truths, whereas Aristotle adopts a more practical, empirical view that acknowledges the complexities of human </w:t>
      </w:r>
      <w:proofErr w:type="spellStart"/>
      <w:r w:rsidRPr="00CC132E">
        <w:rPr>
          <w:rFonts w:asciiTheme="majorBidi" w:hAnsiTheme="majorBidi" w:cstheme="majorBidi"/>
          <w:b/>
          <w:bCs/>
          <w:sz w:val="32"/>
          <w:szCs w:val="32"/>
        </w:rPr>
        <w:t>behavior</w:t>
      </w:r>
      <w:proofErr w:type="spellEnd"/>
      <w:r w:rsidRPr="00CC132E">
        <w:rPr>
          <w:rFonts w:asciiTheme="majorBidi" w:hAnsiTheme="majorBidi" w:cstheme="majorBidi"/>
          <w:b/>
          <w:bCs/>
          <w:sz w:val="32"/>
          <w:szCs w:val="32"/>
        </w:rPr>
        <w:t xml:space="preserve"> and social context.</w:t>
      </w:r>
    </w:p>
    <w:p w:rsidR="00CC132E" w:rsidRPr="00CC132E" w:rsidRDefault="00CC132E" w:rsidP="00CC132E">
      <w:pPr>
        <w:rPr>
          <w:rFonts w:asciiTheme="majorBidi" w:hAnsiTheme="majorBidi" w:cstheme="majorBidi"/>
          <w:b/>
          <w:bCs/>
          <w:sz w:val="32"/>
          <w:szCs w:val="32"/>
        </w:rPr>
      </w:pPr>
      <w:r w:rsidRPr="00CC132E">
        <w:rPr>
          <w:rFonts w:asciiTheme="majorBidi" w:hAnsiTheme="majorBidi" w:cstheme="majorBidi"/>
          <w:b/>
          <w:bCs/>
          <w:sz w:val="32"/>
          <w:szCs w:val="32"/>
        </w:rPr>
        <w:t>In summary, while both philosophers regard virtue and eudaimonia as central to ethical life, their foundational concepts diverge significantly, with Plato advocating an idealist and knowledge-</w:t>
      </w:r>
      <w:proofErr w:type="spellStart"/>
      <w:r w:rsidRPr="00CC132E">
        <w:rPr>
          <w:rFonts w:asciiTheme="majorBidi" w:hAnsiTheme="majorBidi" w:cstheme="majorBidi"/>
          <w:b/>
          <w:bCs/>
          <w:sz w:val="32"/>
          <w:szCs w:val="32"/>
        </w:rPr>
        <w:t>centered</w:t>
      </w:r>
      <w:proofErr w:type="spellEnd"/>
      <w:r w:rsidRPr="00CC132E">
        <w:rPr>
          <w:rFonts w:asciiTheme="majorBidi" w:hAnsiTheme="majorBidi" w:cstheme="majorBidi"/>
          <w:b/>
          <w:bCs/>
          <w:sz w:val="32"/>
          <w:szCs w:val="32"/>
        </w:rPr>
        <w:t xml:space="preserve"> approach, and Aristotle promoting a pragmatic, experience-based ethics grounded in human nature and rationality.</w:t>
      </w:r>
    </w:p>
    <w:p w:rsidR="00CC132E" w:rsidRPr="00CC132E" w:rsidRDefault="00CC132E" w:rsidP="00CC132E">
      <w:pPr>
        <w:bidi/>
        <w:spacing w:line="276" w:lineRule="auto"/>
        <w:jc w:val="right"/>
        <w:rPr>
          <w:b/>
          <w:bCs/>
          <w:sz w:val="36"/>
          <w:szCs w:val="36"/>
        </w:rPr>
      </w:pPr>
    </w:p>
    <w:sectPr w:rsidR="00CC132E" w:rsidRPr="00CC13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ar(--font-family-serif)">
    <w:altName w:val="Cambria"/>
    <w:panose1 w:val="020B0604020202020204"/>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__Inter_Fallback_f367f3">
    <w:altName w:val="Cambria"/>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A43119"/>
    <w:multiLevelType w:val="multilevel"/>
    <w:tmpl w:val="839A3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A968C0"/>
    <w:multiLevelType w:val="multilevel"/>
    <w:tmpl w:val="B0568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58E75F7"/>
    <w:multiLevelType w:val="multilevel"/>
    <w:tmpl w:val="DC485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67F1A21"/>
    <w:multiLevelType w:val="multilevel"/>
    <w:tmpl w:val="DC485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C7E20E4"/>
    <w:multiLevelType w:val="multilevel"/>
    <w:tmpl w:val="DC485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E5B128C"/>
    <w:multiLevelType w:val="multilevel"/>
    <w:tmpl w:val="DC485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B4E5147"/>
    <w:multiLevelType w:val="multilevel"/>
    <w:tmpl w:val="DC485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F597B7B"/>
    <w:multiLevelType w:val="multilevel"/>
    <w:tmpl w:val="DC485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279647F"/>
    <w:multiLevelType w:val="multilevel"/>
    <w:tmpl w:val="424E1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45645368">
    <w:abstractNumId w:val="7"/>
  </w:num>
  <w:num w:numId="2" w16cid:durableId="8006604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3" w16cid:durableId="1848665828">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4" w16cid:durableId="771777085">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5" w16cid:durableId="1554922761">
    <w:abstractNumId w:val="6"/>
  </w:num>
  <w:num w:numId="6" w16cid:durableId="1481070424">
    <w:abstractNumId w:val="2"/>
  </w:num>
  <w:num w:numId="7" w16cid:durableId="295262592">
    <w:abstractNumId w:val="4"/>
  </w:num>
  <w:num w:numId="8" w16cid:durableId="911892069">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9" w16cid:durableId="10844533">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0" w16cid:durableId="455023197">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1" w16cid:durableId="744768228">
    <w:abstractNumId w:val="3"/>
  </w:num>
  <w:num w:numId="12" w16cid:durableId="653218653">
    <w:abstractNumId w:val="5"/>
  </w:num>
  <w:num w:numId="13" w16cid:durableId="509292783">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4" w16cid:durableId="76206550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5" w16cid:durableId="77039182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16" w16cid:durableId="1154418317">
    <w:abstractNumId w:val="1"/>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FFE"/>
    <w:rsid w:val="002436DA"/>
    <w:rsid w:val="00630FEF"/>
    <w:rsid w:val="00664109"/>
    <w:rsid w:val="006B2572"/>
    <w:rsid w:val="007C20BB"/>
    <w:rsid w:val="007E6ADE"/>
    <w:rsid w:val="00887C8C"/>
    <w:rsid w:val="00920B71"/>
    <w:rsid w:val="00C93FFE"/>
    <w:rsid w:val="00CC132E"/>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7975742E"/>
  <w15:chartTrackingRefBased/>
  <w15:docId w15:val="{273D1C40-4314-614E-AEF6-806D2FBE7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C93FFE"/>
    <w:pPr>
      <w:spacing w:before="100" w:beforeAutospacing="1" w:after="100" w:afterAutospacing="1"/>
      <w:outlineLvl w:val="1"/>
    </w:pPr>
    <w:rPr>
      <w:rFonts w:ascii="Times New Roman" w:eastAsia="Times New Roman" w:hAnsi="Times New Roman" w:cs="Times New Roman"/>
      <w:b/>
      <w:bCs/>
      <w:kern w:val="0"/>
      <w:sz w:val="36"/>
      <w:szCs w:val="36"/>
      <w:lang w:eastAsia="en-GB"/>
      <w14:ligatures w14:val="none"/>
    </w:rPr>
  </w:style>
  <w:style w:type="paragraph" w:styleId="Heading3">
    <w:name w:val="heading 3"/>
    <w:basedOn w:val="Normal"/>
    <w:next w:val="Normal"/>
    <w:link w:val="Heading3Char"/>
    <w:uiPriority w:val="9"/>
    <w:semiHidden/>
    <w:unhideWhenUsed/>
    <w:qFormat/>
    <w:rsid w:val="00CC132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93FFE"/>
    <w:rPr>
      <w:rFonts w:ascii="Times New Roman" w:eastAsia="Times New Roman" w:hAnsi="Times New Roman" w:cs="Times New Roman"/>
      <w:b/>
      <w:bCs/>
      <w:kern w:val="0"/>
      <w:sz w:val="36"/>
      <w:szCs w:val="36"/>
      <w:lang w:eastAsia="en-GB"/>
      <w14:ligatures w14:val="none"/>
    </w:rPr>
  </w:style>
  <w:style w:type="paragraph" w:styleId="NormalWeb">
    <w:name w:val="Normal (Web)"/>
    <w:basedOn w:val="Normal"/>
    <w:uiPriority w:val="99"/>
    <w:semiHidden/>
    <w:unhideWhenUsed/>
    <w:rsid w:val="00C93FFE"/>
    <w:pPr>
      <w:spacing w:before="100" w:beforeAutospacing="1" w:after="100" w:afterAutospacing="1"/>
    </w:pPr>
    <w:rPr>
      <w:rFonts w:ascii="Times New Roman" w:eastAsia="Times New Roman" w:hAnsi="Times New Roman" w:cs="Times New Roman"/>
      <w:kern w:val="0"/>
      <w:lang w:eastAsia="en-GB"/>
      <w14:ligatures w14:val="none"/>
    </w:rPr>
  </w:style>
  <w:style w:type="character" w:styleId="Hyperlink">
    <w:name w:val="Hyperlink"/>
    <w:basedOn w:val="DefaultParagraphFont"/>
    <w:uiPriority w:val="99"/>
    <w:unhideWhenUsed/>
    <w:rsid w:val="00C93FFE"/>
    <w:rPr>
      <w:color w:val="0000FF"/>
      <w:u w:val="single"/>
    </w:rPr>
  </w:style>
  <w:style w:type="character" w:customStyle="1" w:styleId="apple-converted-space">
    <w:name w:val="apple-converted-space"/>
    <w:basedOn w:val="DefaultParagraphFont"/>
    <w:rsid w:val="00C93FFE"/>
  </w:style>
  <w:style w:type="character" w:styleId="Emphasis">
    <w:name w:val="Emphasis"/>
    <w:basedOn w:val="DefaultParagraphFont"/>
    <w:uiPriority w:val="20"/>
    <w:qFormat/>
    <w:rsid w:val="00C93FFE"/>
    <w:rPr>
      <w:i/>
      <w:iCs/>
    </w:rPr>
  </w:style>
  <w:style w:type="paragraph" w:customStyle="1" w:styleId="topic-paragraph">
    <w:name w:val="topic-paragraph"/>
    <w:basedOn w:val="Normal"/>
    <w:rsid w:val="00664109"/>
    <w:pPr>
      <w:spacing w:before="100" w:beforeAutospacing="1" w:after="100" w:afterAutospacing="1"/>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6B2572"/>
    <w:rPr>
      <w:b/>
      <w:bCs/>
    </w:rPr>
  </w:style>
  <w:style w:type="character" w:customStyle="1" w:styleId="semi-badge-primary">
    <w:name w:val="semi-badge-primary"/>
    <w:basedOn w:val="DefaultParagraphFont"/>
    <w:rsid w:val="006B2572"/>
  </w:style>
  <w:style w:type="character" w:customStyle="1" w:styleId="Heading3Char">
    <w:name w:val="Heading 3 Char"/>
    <w:basedOn w:val="DefaultParagraphFont"/>
    <w:link w:val="Heading3"/>
    <w:uiPriority w:val="9"/>
    <w:semiHidden/>
    <w:rsid w:val="00CC132E"/>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20088">
      <w:bodyDiv w:val="1"/>
      <w:marLeft w:val="0"/>
      <w:marRight w:val="0"/>
      <w:marTop w:val="0"/>
      <w:marBottom w:val="0"/>
      <w:divBdr>
        <w:top w:val="none" w:sz="0" w:space="0" w:color="auto"/>
        <w:left w:val="none" w:sz="0" w:space="0" w:color="auto"/>
        <w:bottom w:val="none" w:sz="0" w:space="0" w:color="auto"/>
        <w:right w:val="none" w:sz="0" w:space="0" w:color="auto"/>
      </w:divBdr>
    </w:div>
    <w:div w:id="331491057">
      <w:bodyDiv w:val="1"/>
      <w:marLeft w:val="0"/>
      <w:marRight w:val="0"/>
      <w:marTop w:val="0"/>
      <w:marBottom w:val="0"/>
      <w:divBdr>
        <w:top w:val="none" w:sz="0" w:space="0" w:color="auto"/>
        <w:left w:val="none" w:sz="0" w:space="0" w:color="auto"/>
        <w:bottom w:val="none" w:sz="0" w:space="0" w:color="auto"/>
        <w:right w:val="none" w:sz="0" w:space="0" w:color="auto"/>
      </w:divBdr>
    </w:div>
    <w:div w:id="339816425">
      <w:bodyDiv w:val="1"/>
      <w:marLeft w:val="0"/>
      <w:marRight w:val="0"/>
      <w:marTop w:val="0"/>
      <w:marBottom w:val="0"/>
      <w:divBdr>
        <w:top w:val="none" w:sz="0" w:space="0" w:color="auto"/>
        <w:left w:val="none" w:sz="0" w:space="0" w:color="auto"/>
        <w:bottom w:val="none" w:sz="0" w:space="0" w:color="auto"/>
        <w:right w:val="none" w:sz="0" w:space="0" w:color="auto"/>
      </w:divBdr>
    </w:div>
    <w:div w:id="614408945">
      <w:bodyDiv w:val="1"/>
      <w:marLeft w:val="0"/>
      <w:marRight w:val="0"/>
      <w:marTop w:val="0"/>
      <w:marBottom w:val="0"/>
      <w:divBdr>
        <w:top w:val="none" w:sz="0" w:space="0" w:color="auto"/>
        <w:left w:val="none" w:sz="0" w:space="0" w:color="auto"/>
        <w:bottom w:val="none" w:sz="0" w:space="0" w:color="auto"/>
        <w:right w:val="none" w:sz="0" w:space="0" w:color="auto"/>
      </w:divBdr>
    </w:div>
    <w:div w:id="651712761">
      <w:bodyDiv w:val="1"/>
      <w:marLeft w:val="0"/>
      <w:marRight w:val="0"/>
      <w:marTop w:val="0"/>
      <w:marBottom w:val="0"/>
      <w:divBdr>
        <w:top w:val="none" w:sz="0" w:space="0" w:color="auto"/>
        <w:left w:val="none" w:sz="0" w:space="0" w:color="auto"/>
        <w:bottom w:val="none" w:sz="0" w:space="0" w:color="auto"/>
        <w:right w:val="none" w:sz="0" w:space="0" w:color="auto"/>
      </w:divBdr>
    </w:div>
    <w:div w:id="710037472">
      <w:bodyDiv w:val="1"/>
      <w:marLeft w:val="0"/>
      <w:marRight w:val="0"/>
      <w:marTop w:val="0"/>
      <w:marBottom w:val="0"/>
      <w:divBdr>
        <w:top w:val="none" w:sz="0" w:space="0" w:color="auto"/>
        <w:left w:val="none" w:sz="0" w:space="0" w:color="auto"/>
        <w:bottom w:val="none" w:sz="0" w:space="0" w:color="auto"/>
        <w:right w:val="none" w:sz="0" w:space="0" w:color="auto"/>
      </w:divBdr>
    </w:div>
    <w:div w:id="1226910188">
      <w:bodyDiv w:val="1"/>
      <w:marLeft w:val="0"/>
      <w:marRight w:val="0"/>
      <w:marTop w:val="0"/>
      <w:marBottom w:val="0"/>
      <w:divBdr>
        <w:top w:val="none" w:sz="0" w:space="0" w:color="auto"/>
        <w:left w:val="none" w:sz="0" w:space="0" w:color="auto"/>
        <w:bottom w:val="none" w:sz="0" w:space="0" w:color="auto"/>
        <w:right w:val="none" w:sz="0" w:space="0" w:color="auto"/>
      </w:divBdr>
      <w:divsChild>
        <w:div w:id="1795977983">
          <w:marLeft w:val="0"/>
          <w:marRight w:val="0"/>
          <w:marTop w:val="0"/>
          <w:marBottom w:val="0"/>
          <w:divBdr>
            <w:top w:val="single" w:sz="2" w:space="0" w:color="auto"/>
            <w:left w:val="single" w:sz="2" w:space="0" w:color="auto"/>
            <w:bottom w:val="single" w:sz="2" w:space="0" w:color="auto"/>
            <w:right w:val="single" w:sz="2" w:space="0" w:color="auto"/>
          </w:divBdr>
        </w:div>
      </w:divsChild>
    </w:div>
    <w:div w:id="1661806001">
      <w:bodyDiv w:val="1"/>
      <w:marLeft w:val="0"/>
      <w:marRight w:val="0"/>
      <w:marTop w:val="0"/>
      <w:marBottom w:val="0"/>
      <w:divBdr>
        <w:top w:val="none" w:sz="0" w:space="0" w:color="auto"/>
        <w:left w:val="none" w:sz="0" w:space="0" w:color="auto"/>
        <w:bottom w:val="none" w:sz="0" w:space="0" w:color="auto"/>
        <w:right w:val="none" w:sz="0" w:space="0" w:color="auto"/>
      </w:divBdr>
    </w:div>
    <w:div w:id="2085570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erriam-webster.com/dictionary/conceptions" TargetMode="External"/><Relationship Id="rId18" Type="http://schemas.openxmlformats.org/officeDocument/2006/relationships/hyperlink" Target="https://www.britannica.com/topic/language" TargetMode="External"/><Relationship Id="rId26" Type="http://schemas.openxmlformats.org/officeDocument/2006/relationships/hyperlink" Target="https://www.merriam-webster.com/dictionary/cognitive" TargetMode="External"/><Relationship Id="rId3" Type="http://schemas.openxmlformats.org/officeDocument/2006/relationships/settings" Target="settings.xml"/><Relationship Id="rId21" Type="http://schemas.openxmlformats.org/officeDocument/2006/relationships/hyperlink" Target="https://www.britannica.com/topic/pleasure" TargetMode="External"/><Relationship Id="rId34" Type="http://schemas.openxmlformats.org/officeDocument/2006/relationships/hyperlink" Target="https://academic.oup.com/edited-volume/28228/chapter/213279606" TargetMode="External"/><Relationship Id="rId7" Type="http://schemas.openxmlformats.org/officeDocument/2006/relationships/hyperlink" Target="https://www.britannica.com/topic/normative-ethics" TargetMode="External"/><Relationship Id="rId12" Type="http://schemas.openxmlformats.org/officeDocument/2006/relationships/hyperlink" Target="https://www.britannica.com/topic/human-being" TargetMode="External"/><Relationship Id="rId17" Type="http://schemas.openxmlformats.org/officeDocument/2006/relationships/hyperlink" Target="https://www.britannica.com/topic/definition" TargetMode="External"/><Relationship Id="rId25" Type="http://schemas.openxmlformats.org/officeDocument/2006/relationships/hyperlink" Target="https://www.merriam-webster.com/dictionary/moral" TargetMode="External"/><Relationship Id="rId33" Type="http://schemas.openxmlformats.org/officeDocument/2006/relationships/hyperlink" Target="https://classroom.synonym.com/platos-beliefs-on-ethics-12085987.html" TargetMode="External"/><Relationship Id="rId2" Type="http://schemas.openxmlformats.org/officeDocument/2006/relationships/styles" Target="styles.xml"/><Relationship Id="rId16" Type="http://schemas.openxmlformats.org/officeDocument/2006/relationships/hyperlink" Target="https://www.merriam-webster.com/dictionary/justice" TargetMode="External"/><Relationship Id="rId20" Type="http://schemas.openxmlformats.org/officeDocument/2006/relationships/hyperlink" Target="https://www.britannica.com/topic/Protagoras-by-Plato" TargetMode="External"/><Relationship Id="rId29" Type="http://schemas.openxmlformats.org/officeDocument/2006/relationships/hyperlink" Target="https://www.britannica.com/topic/reason" TargetMode="External"/><Relationship Id="rId1" Type="http://schemas.openxmlformats.org/officeDocument/2006/relationships/numbering" Target="numbering.xml"/><Relationship Id="rId6" Type="http://schemas.openxmlformats.org/officeDocument/2006/relationships/hyperlink" Target="https://www.britannica.com/topic/virtue-in-ethics" TargetMode="External"/><Relationship Id="rId11" Type="http://schemas.openxmlformats.org/officeDocument/2006/relationships/hyperlink" Target="https://www.merriam-webster.com/dictionary/disposition" TargetMode="External"/><Relationship Id="rId24" Type="http://schemas.openxmlformats.org/officeDocument/2006/relationships/hyperlink" Target="https://www.britannica.com/topic/epistemology" TargetMode="External"/><Relationship Id="rId32" Type="http://schemas.openxmlformats.org/officeDocument/2006/relationships/hyperlink" Target="https://fiveable.me/history-ancient-philosophy/unit-6" TargetMode="External"/><Relationship Id="rId5" Type="http://schemas.openxmlformats.org/officeDocument/2006/relationships/hyperlink" Target="https://iep.utm.edu/plato/" TargetMode="External"/><Relationship Id="rId15" Type="http://schemas.openxmlformats.org/officeDocument/2006/relationships/hyperlink" Target="https://www.britannica.com/topic/set-mathematics-and-logic" TargetMode="External"/><Relationship Id="rId23" Type="http://schemas.openxmlformats.org/officeDocument/2006/relationships/hyperlink" Target="https://www.britannica.com/topic/idea" TargetMode="External"/><Relationship Id="rId28" Type="http://schemas.openxmlformats.org/officeDocument/2006/relationships/hyperlink" Target="https://www.britannica.com/topic/soul-religion-and-philosophy" TargetMode="External"/><Relationship Id="rId36" Type="http://schemas.openxmlformats.org/officeDocument/2006/relationships/theme" Target="theme/theme1.xml"/><Relationship Id="rId10" Type="http://schemas.openxmlformats.org/officeDocument/2006/relationships/hyperlink" Target="https://www.britannica.com/topic/Greek-philosophy" TargetMode="External"/><Relationship Id="rId19" Type="http://schemas.openxmlformats.org/officeDocument/2006/relationships/hyperlink" Target="https://www.merriam-webster.com/dictionary/intuitions" TargetMode="External"/><Relationship Id="rId31" Type="http://schemas.openxmlformats.org/officeDocument/2006/relationships/hyperlink" Target="https://plato.stanford.edu/entries/plato-ethics/" TargetMode="External"/><Relationship Id="rId4" Type="http://schemas.openxmlformats.org/officeDocument/2006/relationships/webSettings" Target="webSettings.xml"/><Relationship Id="rId9" Type="http://schemas.openxmlformats.org/officeDocument/2006/relationships/hyperlink" Target="https://www.britannica.com/topic/happiness" TargetMode="External"/><Relationship Id="rId14" Type="http://schemas.openxmlformats.org/officeDocument/2006/relationships/hyperlink" Target="https://www.britannica.com/topic/aristocracy" TargetMode="External"/><Relationship Id="rId22" Type="http://schemas.openxmlformats.org/officeDocument/2006/relationships/hyperlink" Target="https://www.britannica.com/science/pain" TargetMode="External"/><Relationship Id="rId27" Type="http://schemas.openxmlformats.org/officeDocument/2006/relationships/hyperlink" Target="https://www.britannica.com/topic/The-Republic" TargetMode="External"/><Relationship Id="rId30" Type="http://schemas.openxmlformats.org/officeDocument/2006/relationships/hyperlink" Target="https://www.merriam-webster.com/dictionary/erroneous" TargetMode="External"/><Relationship Id="rId35" Type="http://schemas.openxmlformats.org/officeDocument/2006/relationships/fontTable" Target="fontTable.xml"/><Relationship Id="rId8" Type="http://schemas.openxmlformats.org/officeDocument/2006/relationships/hyperlink" Target="https://www.merriam-webster.com/dictionary/archa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14</Pages>
  <Words>4214</Words>
  <Characters>24021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2024-11-10T19:23:00Z</dcterms:created>
  <dcterms:modified xsi:type="dcterms:W3CDTF">2025-10-27T19:06:00Z</dcterms:modified>
</cp:coreProperties>
</file>