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0381" w14:textId="77777777" w:rsidR="006956B7" w:rsidRPr="007C4E50" w:rsidRDefault="006956B7" w:rsidP="006956B7">
      <w:pPr>
        <w:spacing w:after="0" w:line="360" w:lineRule="auto"/>
        <w:jc w:val="both"/>
        <w:rPr>
          <w:rFonts w:asciiTheme="majorBidi" w:hAnsiTheme="majorBidi" w:cstheme="majorBidi"/>
          <w:b/>
          <w:bCs/>
          <w:color w:val="C00000"/>
          <w:lang w:val="en-GB"/>
        </w:rPr>
      </w:pPr>
      <w:r w:rsidRPr="007C4E50">
        <w:rPr>
          <w:rFonts w:asciiTheme="majorBidi" w:hAnsiTheme="majorBidi" w:cstheme="majorBidi"/>
          <w:b/>
          <w:bCs/>
          <w:color w:val="C00000"/>
          <w:lang w:val="en-GB"/>
        </w:rPr>
        <w:t>Dr. S. CHOUCHANE</w:t>
      </w:r>
    </w:p>
    <w:p w14:paraId="1A9E2F4D" w14:textId="77777777" w:rsidR="006956B7" w:rsidRPr="007C4E50" w:rsidRDefault="006956B7" w:rsidP="006956B7">
      <w:pPr>
        <w:spacing w:after="0" w:line="360" w:lineRule="auto"/>
        <w:jc w:val="both"/>
        <w:rPr>
          <w:rFonts w:asciiTheme="majorBidi" w:hAnsiTheme="majorBidi" w:cstheme="majorBidi"/>
          <w:b/>
          <w:bCs/>
          <w:color w:val="C00000"/>
          <w:lang w:val="en-GB"/>
        </w:rPr>
      </w:pPr>
      <w:r w:rsidRPr="007C4E50">
        <w:rPr>
          <w:rFonts w:asciiTheme="majorBidi" w:hAnsiTheme="majorBidi" w:cstheme="majorBidi"/>
          <w:b/>
          <w:bCs/>
          <w:color w:val="C00000"/>
          <w:lang w:val="en-GB"/>
        </w:rPr>
        <w:t>Third-Year Literature Module</w:t>
      </w:r>
    </w:p>
    <w:p w14:paraId="418962BB" w14:textId="77777777" w:rsidR="006956B7" w:rsidRPr="007C4E50" w:rsidRDefault="006956B7" w:rsidP="006956B7">
      <w:pPr>
        <w:spacing w:after="0" w:line="360" w:lineRule="auto"/>
        <w:jc w:val="both"/>
        <w:rPr>
          <w:rFonts w:asciiTheme="majorBidi" w:hAnsiTheme="majorBidi" w:cstheme="majorBidi"/>
          <w:b/>
          <w:bCs/>
          <w:color w:val="C00000"/>
          <w:lang w:val="en-GB"/>
        </w:rPr>
      </w:pPr>
      <w:r w:rsidRPr="007C4E50">
        <w:rPr>
          <w:rFonts w:asciiTheme="majorBidi" w:hAnsiTheme="majorBidi" w:cstheme="majorBidi"/>
          <w:b/>
          <w:bCs/>
          <w:color w:val="C00000"/>
          <w:lang w:val="en-GB"/>
        </w:rPr>
        <w:t>Academic Year: 2025-2026</w:t>
      </w:r>
    </w:p>
    <w:p w14:paraId="4E9D7DE5" w14:textId="77777777" w:rsidR="006956B7" w:rsidRPr="007C4E50" w:rsidRDefault="006956B7" w:rsidP="006956B7">
      <w:pPr>
        <w:spacing w:after="0" w:line="360" w:lineRule="auto"/>
        <w:jc w:val="both"/>
        <w:rPr>
          <w:rFonts w:asciiTheme="majorBidi" w:hAnsiTheme="majorBidi" w:cstheme="majorBidi"/>
          <w:b/>
          <w:bCs/>
          <w:color w:val="C00000"/>
          <w:lang w:val="en-GB"/>
        </w:rPr>
      </w:pPr>
      <w:r w:rsidRPr="007C4E50">
        <w:rPr>
          <w:rFonts w:asciiTheme="majorBidi" w:hAnsiTheme="majorBidi" w:cstheme="majorBidi"/>
          <w:b/>
          <w:bCs/>
          <w:color w:val="C00000"/>
          <w:lang w:val="en-GB"/>
        </w:rPr>
        <w:t>(Sem 6)</w:t>
      </w:r>
    </w:p>
    <w:p w14:paraId="0AF38B7E" w14:textId="77777777" w:rsidR="006956B7" w:rsidRPr="007C4E50" w:rsidRDefault="006956B7" w:rsidP="006956B7">
      <w:pPr>
        <w:spacing w:after="0" w:line="360" w:lineRule="auto"/>
        <w:jc w:val="both"/>
        <w:rPr>
          <w:rFonts w:asciiTheme="majorBidi" w:hAnsiTheme="majorBidi" w:cstheme="majorBidi"/>
          <w:b/>
          <w:bCs/>
          <w:color w:val="C00000"/>
          <w:lang w:val="en-GB"/>
        </w:rPr>
      </w:pPr>
    </w:p>
    <w:p w14:paraId="3C3B1752" w14:textId="77777777" w:rsidR="006956B7" w:rsidRPr="007C4E50" w:rsidRDefault="006956B7" w:rsidP="006956B7">
      <w:pPr>
        <w:spacing w:line="360" w:lineRule="auto"/>
        <w:jc w:val="center"/>
        <w:rPr>
          <w:rFonts w:asciiTheme="majorBidi" w:hAnsiTheme="majorBidi" w:cstheme="majorBidi"/>
          <w:b/>
          <w:bCs/>
          <w:lang w:val="en-GB"/>
        </w:rPr>
      </w:pPr>
      <w:r w:rsidRPr="007C4E50">
        <w:rPr>
          <w:rFonts w:asciiTheme="majorBidi" w:hAnsiTheme="majorBidi" w:cstheme="majorBidi"/>
          <w:b/>
          <w:bCs/>
          <w:lang w:val="en-GB"/>
        </w:rPr>
        <w:t>Lecture 2</w:t>
      </w:r>
    </w:p>
    <w:p w14:paraId="41FA879F" w14:textId="77777777" w:rsidR="006956B7" w:rsidRPr="007C4E50" w:rsidRDefault="006956B7" w:rsidP="006956B7">
      <w:pPr>
        <w:spacing w:line="360" w:lineRule="auto"/>
        <w:jc w:val="center"/>
        <w:rPr>
          <w:rFonts w:asciiTheme="majorBidi" w:hAnsiTheme="majorBidi" w:cstheme="majorBidi"/>
          <w:b/>
          <w:bCs/>
          <w:i/>
          <w:iCs/>
          <w:lang w:val="en-GB"/>
        </w:rPr>
      </w:pPr>
      <w:r w:rsidRPr="00D25126">
        <w:rPr>
          <w:rFonts w:asciiTheme="majorBidi" w:hAnsiTheme="majorBidi" w:cstheme="majorBidi"/>
          <w:b/>
          <w:bCs/>
          <w:lang w:val="en-GB"/>
        </w:rPr>
        <w:t>Richard Wright</w:t>
      </w:r>
      <w:r w:rsidRPr="007C4E50">
        <w:rPr>
          <w:rFonts w:asciiTheme="majorBidi" w:hAnsiTheme="majorBidi" w:cstheme="majorBidi"/>
          <w:b/>
          <w:bCs/>
          <w:lang w:val="en-GB"/>
        </w:rPr>
        <w:t xml:space="preserve">‘s </w:t>
      </w:r>
      <w:r w:rsidRPr="00D25126">
        <w:rPr>
          <w:rFonts w:asciiTheme="majorBidi" w:hAnsiTheme="majorBidi" w:cstheme="majorBidi"/>
          <w:b/>
          <w:bCs/>
          <w:i/>
          <w:iCs/>
          <w:lang w:val="en-GB"/>
        </w:rPr>
        <w:t>The Ethics of Living Jim Crow</w:t>
      </w:r>
    </w:p>
    <w:p w14:paraId="6ABE8811" w14:textId="77777777" w:rsidR="006956B7" w:rsidRPr="007C4E50" w:rsidRDefault="006956B7" w:rsidP="006956B7">
      <w:pPr>
        <w:spacing w:line="360" w:lineRule="auto"/>
        <w:jc w:val="both"/>
        <w:rPr>
          <w:rFonts w:asciiTheme="majorBidi" w:hAnsiTheme="majorBidi" w:cstheme="majorBidi"/>
          <w:b/>
          <w:bCs/>
          <w:lang w:val="en-GB"/>
        </w:rPr>
      </w:pPr>
      <w:r w:rsidRPr="007C4E50">
        <w:rPr>
          <w:rFonts w:asciiTheme="majorBidi" w:hAnsiTheme="majorBidi" w:cstheme="majorBidi"/>
          <w:b/>
          <w:bCs/>
          <w:lang w:val="en-GB"/>
        </w:rPr>
        <w:t>Brief Biography of Richard Wright</w:t>
      </w:r>
    </w:p>
    <w:p w14:paraId="2A76E1CC" w14:textId="77777777" w:rsidR="006956B7" w:rsidRPr="007C4E50" w:rsidRDefault="006956B7" w:rsidP="006956B7">
      <w:pPr>
        <w:numPr>
          <w:ilvl w:val="0"/>
          <w:numId w:val="1"/>
        </w:numPr>
        <w:spacing w:line="360" w:lineRule="auto"/>
        <w:jc w:val="both"/>
        <w:rPr>
          <w:rFonts w:asciiTheme="majorBidi" w:hAnsiTheme="majorBidi" w:cstheme="majorBidi"/>
        </w:rPr>
      </w:pPr>
      <w:r w:rsidRPr="007C4E50">
        <w:rPr>
          <w:rFonts w:asciiTheme="majorBidi" w:hAnsiTheme="majorBidi" w:cstheme="majorBidi"/>
          <w:b/>
          <w:bCs/>
        </w:rPr>
        <w:t>Born:</w:t>
      </w:r>
      <w:r w:rsidRPr="007C4E50">
        <w:rPr>
          <w:rFonts w:asciiTheme="majorBidi" w:hAnsiTheme="majorBidi" w:cstheme="majorBidi"/>
        </w:rPr>
        <w:t xml:space="preserve"> September 4, 1908, in Roxie, Mississippi</w:t>
      </w:r>
    </w:p>
    <w:p w14:paraId="2DC11EFC" w14:textId="77777777" w:rsidR="006956B7" w:rsidRPr="007C4E50" w:rsidRDefault="006956B7" w:rsidP="006956B7">
      <w:pPr>
        <w:numPr>
          <w:ilvl w:val="0"/>
          <w:numId w:val="1"/>
        </w:numPr>
        <w:spacing w:line="360" w:lineRule="auto"/>
        <w:jc w:val="both"/>
        <w:rPr>
          <w:rFonts w:asciiTheme="majorBidi" w:hAnsiTheme="majorBidi" w:cstheme="majorBidi"/>
        </w:rPr>
      </w:pPr>
      <w:r w:rsidRPr="007C4E50">
        <w:rPr>
          <w:rFonts w:asciiTheme="majorBidi" w:hAnsiTheme="majorBidi" w:cstheme="majorBidi"/>
          <w:b/>
          <w:bCs/>
        </w:rPr>
        <w:t>Died:</w:t>
      </w:r>
      <w:r w:rsidRPr="007C4E50">
        <w:rPr>
          <w:rFonts w:asciiTheme="majorBidi" w:hAnsiTheme="majorBidi" w:cstheme="majorBidi"/>
        </w:rPr>
        <w:t xml:space="preserve"> November 28, 1960, in Paris, France</w:t>
      </w:r>
    </w:p>
    <w:p w14:paraId="64CE7526" w14:textId="77777777" w:rsidR="006956B7" w:rsidRPr="007C4E50" w:rsidRDefault="006956B7" w:rsidP="006956B7">
      <w:pPr>
        <w:numPr>
          <w:ilvl w:val="0"/>
          <w:numId w:val="1"/>
        </w:numPr>
        <w:spacing w:line="360" w:lineRule="auto"/>
        <w:jc w:val="both"/>
        <w:rPr>
          <w:rFonts w:asciiTheme="majorBidi" w:hAnsiTheme="majorBidi" w:cstheme="majorBidi"/>
          <w:lang w:val="en-GB"/>
        </w:rPr>
      </w:pPr>
      <w:r w:rsidRPr="007C4E50">
        <w:rPr>
          <w:rFonts w:asciiTheme="majorBidi" w:hAnsiTheme="majorBidi" w:cstheme="majorBidi"/>
          <w:b/>
          <w:bCs/>
          <w:lang w:val="en-GB"/>
        </w:rPr>
        <w:t>Background:</w:t>
      </w:r>
      <w:r w:rsidRPr="007C4E50">
        <w:rPr>
          <w:rFonts w:asciiTheme="majorBidi" w:hAnsiTheme="majorBidi" w:cstheme="majorBidi"/>
          <w:lang w:val="en-GB"/>
        </w:rPr>
        <w:t xml:space="preserve"> Grew up in the segregated South, experiencing extreme poverty, racism, and family instability.</w:t>
      </w:r>
    </w:p>
    <w:p w14:paraId="5F711735" w14:textId="77777777" w:rsidR="006956B7" w:rsidRPr="007C4E50" w:rsidRDefault="006956B7" w:rsidP="006956B7">
      <w:pPr>
        <w:numPr>
          <w:ilvl w:val="0"/>
          <w:numId w:val="1"/>
        </w:numPr>
        <w:spacing w:line="360" w:lineRule="auto"/>
        <w:jc w:val="both"/>
        <w:rPr>
          <w:rFonts w:asciiTheme="majorBidi" w:hAnsiTheme="majorBidi" w:cstheme="majorBidi"/>
          <w:lang w:val="en-GB"/>
        </w:rPr>
      </w:pPr>
      <w:r w:rsidRPr="007C4E50">
        <w:rPr>
          <w:rFonts w:asciiTheme="majorBidi" w:hAnsiTheme="majorBidi" w:cstheme="majorBidi"/>
          <w:b/>
          <w:bCs/>
          <w:lang w:val="en-GB"/>
        </w:rPr>
        <w:t>Education:</w:t>
      </w:r>
      <w:r w:rsidRPr="007C4E50">
        <w:rPr>
          <w:rFonts w:asciiTheme="majorBidi" w:hAnsiTheme="majorBidi" w:cstheme="majorBidi"/>
          <w:lang w:val="en-GB"/>
        </w:rPr>
        <w:t xml:space="preserve"> Limited formal schooling; largely self-educated through reading.</w:t>
      </w:r>
    </w:p>
    <w:p w14:paraId="10943562" w14:textId="77777777" w:rsidR="006956B7" w:rsidRPr="007C4E50" w:rsidRDefault="006956B7" w:rsidP="006956B7">
      <w:pPr>
        <w:numPr>
          <w:ilvl w:val="0"/>
          <w:numId w:val="1"/>
        </w:numPr>
        <w:spacing w:line="360" w:lineRule="auto"/>
        <w:jc w:val="both"/>
        <w:rPr>
          <w:rFonts w:asciiTheme="majorBidi" w:hAnsiTheme="majorBidi" w:cstheme="majorBidi"/>
        </w:rPr>
      </w:pPr>
      <w:r w:rsidRPr="007C4E50">
        <w:rPr>
          <w:rFonts w:asciiTheme="majorBidi" w:hAnsiTheme="majorBidi" w:cstheme="majorBidi"/>
          <w:b/>
          <w:bCs/>
        </w:rPr>
        <w:t>Major Works:</w:t>
      </w:r>
    </w:p>
    <w:p w14:paraId="20D09E03" w14:textId="77777777" w:rsidR="006956B7" w:rsidRPr="007C4E50" w:rsidRDefault="006956B7" w:rsidP="006956B7">
      <w:pPr>
        <w:numPr>
          <w:ilvl w:val="1"/>
          <w:numId w:val="1"/>
        </w:numPr>
        <w:spacing w:line="360" w:lineRule="auto"/>
        <w:jc w:val="both"/>
        <w:rPr>
          <w:rFonts w:asciiTheme="majorBidi" w:hAnsiTheme="majorBidi" w:cstheme="majorBidi"/>
          <w:lang w:val="en-GB"/>
        </w:rPr>
      </w:pPr>
      <w:r w:rsidRPr="007C4E50">
        <w:rPr>
          <w:rFonts w:asciiTheme="majorBidi" w:hAnsiTheme="majorBidi" w:cstheme="majorBidi"/>
          <w:i/>
          <w:iCs/>
          <w:lang w:val="en-GB"/>
        </w:rPr>
        <w:t>Black Boy</w:t>
      </w:r>
      <w:r w:rsidRPr="007C4E50">
        <w:rPr>
          <w:rFonts w:asciiTheme="majorBidi" w:hAnsiTheme="majorBidi" w:cstheme="majorBidi"/>
          <w:lang w:val="en-GB"/>
        </w:rPr>
        <w:t xml:space="preserve"> (1945) – autobiographical memoir detailing his youth in Jim Crow South.</w:t>
      </w:r>
    </w:p>
    <w:p w14:paraId="7E4A8F69" w14:textId="77777777" w:rsidR="006956B7" w:rsidRPr="007C4E50" w:rsidRDefault="006956B7" w:rsidP="006956B7">
      <w:pPr>
        <w:numPr>
          <w:ilvl w:val="1"/>
          <w:numId w:val="1"/>
        </w:numPr>
        <w:spacing w:line="360" w:lineRule="auto"/>
        <w:jc w:val="both"/>
        <w:rPr>
          <w:rFonts w:asciiTheme="majorBidi" w:hAnsiTheme="majorBidi" w:cstheme="majorBidi"/>
          <w:lang w:val="en-GB"/>
        </w:rPr>
      </w:pPr>
      <w:r w:rsidRPr="007C4E50">
        <w:rPr>
          <w:rFonts w:asciiTheme="majorBidi" w:hAnsiTheme="majorBidi" w:cstheme="majorBidi"/>
          <w:i/>
          <w:iCs/>
          <w:lang w:val="en-GB"/>
        </w:rPr>
        <w:t>Native Son</w:t>
      </w:r>
      <w:r w:rsidRPr="007C4E50">
        <w:rPr>
          <w:rFonts w:asciiTheme="majorBidi" w:hAnsiTheme="majorBidi" w:cstheme="majorBidi"/>
          <w:lang w:val="en-GB"/>
        </w:rPr>
        <w:t xml:space="preserve"> (1940) – novel about systemic racism and urban oppression.</w:t>
      </w:r>
    </w:p>
    <w:p w14:paraId="0D6CA370" w14:textId="77777777" w:rsidR="006956B7" w:rsidRPr="007C4E50" w:rsidRDefault="006956B7" w:rsidP="006956B7">
      <w:pPr>
        <w:numPr>
          <w:ilvl w:val="1"/>
          <w:numId w:val="1"/>
        </w:numPr>
        <w:spacing w:line="360" w:lineRule="auto"/>
        <w:jc w:val="both"/>
        <w:rPr>
          <w:rFonts w:asciiTheme="majorBidi" w:hAnsiTheme="majorBidi" w:cstheme="majorBidi"/>
          <w:lang w:val="en-GB"/>
        </w:rPr>
      </w:pPr>
      <w:r w:rsidRPr="007C4E50">
        <w:rPr>
          <w:rFonts w:asciiTheme="majorBidi" w:hAnsiTheme="majorBidi" w:cstheme="majorBidi"/>
          <w:lang w:val="en-GB"/>
        </w:rPr>
        <w:t>Uncle Tom's Children, a collection of four stories, and the book proved to be a significant turning point in his career.</w:t>
      </w:r>
    </w:p>
    <w:p w14:paraId="1E267589" w14:textId="77777777" w:rsidR="006956B7" w:rsidRPr="006956B7" w:rsidRDefault="006956B7" w:rsidP="006956B7">
      <w:pPr>
        <w:pStyle w:val="ListParagraph"/>
        <w:numPr>
          <w:ilvl w:val="0"/>
          <w:numId w:val="1"/>
        </w:numPr>
        <w:spacing w:line="360" w:lineRule="auto"/>
        <w:jc w:val="both"/>
        <w:rPr>
          <w:rFonts w:asciiTheme="majorBidi" w:hAnsiTheme="majorBidi" w:cstheme="majorBidi"/>
          <w:lang w:val="en-GB"/>
        </w:rPr>
      </w:pPr>
      <w:r w:rsidRPr="006956B7">
        <w:rPr>
          <w:rFonts w:asciiTheme="majorBidi" w:hAnsiTheme="majorBidi" w:cstheme="majorBidi"/>
          <w:lang w:val="en-GB"/>
        </w:rPr>
        <w:t xml:space="preserve">In his ‘The Ethics of Living Jim Crow: An Autobiographical Sketch’, he recounts his experiences of  White racism. He describes powerfully as well as vividly situations in which Jim Crow laws humiliated the black man and made him suffer just for being black. The segregationist policy and prejudices of Southern Whites had made the life of blacks utterly miserable. </w:t>
      </w:r>
    </w:p>
    <w:p w14:paraId="022740AF" w14:textId="77777777" w:rsidR="006956B7" w:rsidRPr="007C4E50" w:rsidRDefault="006956B7" w:rsidP="006956B7">
      <w:pPr>
        <w:spacing w:line="360" w:lineRule="auto"/>
        <w:jc w:val="both"/>
        <w:rPr>
          <w:rFonts w:asciiTheme="majorBidi" w:hAnsiTheme="majorBidi" w:cstheme="majorBidi"/>
          <w:b/>
          <w:bCs/>
          <w:color w:val="EE0000"/>
          <w:u w:val="single"/>
          <w:lang w:val="en-GB"/>
        </w:rPr>
      </w:pPr>
      <w:r w:rsidRPr="007C4E50">
        <w:rPr>
          <w:rFonts w:asciiTheme="majorBidi" w:hAnsiTheme="majorBidi" w:cstheme="majorBidi"/>
          <w:b/>
          <w:bCs/>
          <w:color w:val="EE0000"/>
          <w:u w:val="single"/>
          <w:lang w:val="en-GB"/>
        </w:rPr>
        <w:t xml:space="preserve">Summary </w:t>
      </w:r>
    </w:p>
    <w:p w14:paraId="36E92DA6"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i/>
          <w:iCs/>
          <w:lang w:val="en-GB"/>
        </w:rPr>
        <w:t>“The Ethics of Living Jim Crow”</w:t>
      </w:r>
      <w:r w:rsidRPr="007C4E50">
        <w:rPr>
          <w:rFonts w:asciiTheme="majorBidi" w:hAnsiTheme="majorBidi" w:cstheme="majorBidi"/>
          <w:lang w:val="en-GB"/>
        </w:rPr>
        <w:t xml:space="preserve"> is an autobiographical essay in which Richard Wright recounts his childhood and adolescent experiences in the segregated South.</w:t>
      </w:r>
    </w:p>
    <w:p w14:paraId="2A891C5D"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Jim Crow laws dictated how Black people had to behave, and even small mistakes could lead to violence or death.</w:t>
      </w:r>
    </w:p>
    <w:p w14:paraId="6911EB3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lastRenderedPageBreak/>
        <w:t>Black children were taught from a young age to obey white norms in order to survive.</w:t>
      </w:r>
    </w:p>
    <w:p w14:paraId="6F793EC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Wright’s first lesson in Jim Crow came at age ten after a fight with white boys across the railroad tracks that divided Black and white communities.</w:t>
      </w:r>
    </w:p>
    <w:p w14:paraId="196A08B3"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The white boys used broken bottles, injuring Wright, showing that racial conflict did not follow fair “rules.”</w:t>
      </w:r>
    </w:p>
    <w:p w14:paraId="13DC7BB2"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Instead of comforting him, Wright’s mother beat him to teach him never to provoke whites again.</w:t>
      </w:r>
    </w:p>
    <w:p w14:paraId="0C8205C7"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He learned that avoiding conflict with whites was necessary for safety and survival.</w:t>
      </w:r>
    </w:p>
    <w:p w14:paraId="732459EA"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As a teenager, Wright worked in an optical shop where white coworkers beat him for wanting to learn the trade.</w:t>
      </w:r>
    </w:p>
    <w:p w14:paraId="549A4FCE"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Blacks were not allowed to show ambition or seek skilled positions reserved for whites.</w:t>
      </w:r>
    </w:p>
    <w:p w14:paraId="3EF47DF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In a clothing store, Wright witnessed his white boss beat a Black woman while a policeman later arrested her instead of the aggressor.</w:t>
      </w:r>
    </w:p>
    <w:p w14:paraId="4490FDF7" w14:textId="77777777" w:rsidR="006956B7"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He realized that white authorities protected white interests and punished Black victims.</w:t>
      </w:r>
    </w:p>
    <w:p w14:paraId="096BBE08" w14:textId="77777777" w:rsidR="006956B7" w:rsidRPr="007C4E50" w:rsidRDefault="006956B7" w:rsidP="006956B7">
      <w:pPr>
        <w:pStyle w:val="ListParagraph"/>
        <w:spacing w:line="360" w:lineRule="auto"/>
        <w:ind w:left="0"/>
        <w:jc w:val="both"/>
        <w:rPr>
          <w:rFonts w:asciiTheme="majorBidi" w:hAnsiTheme="majorBidi" w:cstheme="majorBidi"/>
          <w:lang w:val="en-GB"/>
        </w:rPr>
      </w:pPr>
    </w:p>
    <w:p w14:paraId="0565EF7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While delivering packages, Wright was assaulted by white men for not addressing them properly as “Mister.”</w:t>
      </w:r>
    </w:p>
    <w:p w14:paraId="32A017F9"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He learned that exaggerated politeness toward whites was required to stay alive.</w:t>
      </w:r>
    </w:p>
    <w:p w14:paraId="42C47556"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 xml:space="preserve">White policemen searched and threatened him simply for being in a white </w:t>
      </w:r>
      <w:proofErr w:type="spellStart"/>
      <w:r w:rsidRPr="007C4E50">
        <w:rPr>
          <w:rFonts w:asciiTheme="majorBidi" w:hAnsiTheme="majorBidi" w:cstheme="majorBidi"/>
          <w:lang w:val="en-GB"/>
        </w:rPr>
        <w:t>neighborhood</w:t>
      </w:r>
      <w:proofErr w:type="spellEnd"/>
      <w:r w:rsidRPr="007C4E50">
        <w:rPr>
          <w:rFonts w:asciiTheme="majorBidi" w:hAnsiTheme="majorBidi" w:cstheme="majorBidi"/>
          <w:lang w:val="en-GB"/>
        </w:rPr>
        <w:t xml:space="preserve"> after sunset.</w:t>
      </w:r>
    </w:p>
    <w:p w14:paraId="05D641D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Blacks were considered automatically suspicious and guilty because of their race.</w:t>
      </w:r>
    </w:p>
    <w:p w14:paraId="07A836D7" w14:textId="77777777" w:rsidR="006956B7"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Wright explains that white fear of Blacks comes from guilt and insecurity rooted in oppression.</w:t>
      </w:r>
    </w:p>
    <w:p w14:paraId="5B4C7AE5" w14:textId="77777777" w:rsidR="006956B7" w:rsidRPr="007C4E50" w:rsidRDefault="006956B7" w:rsidP="006956B7">
      <w:pPr>
        <w:pStyle w:val="ListParagraph"/>
        <w:spacing w:line="360" w:lineRule="auto"/>
        <w:ind w:left="0"/>
        <w:jc w:val="both"/>
        <w:rPr>
          <w:rFonts w:asciiTheme="majorBidi" w:hAnsiTheme="majorBidi" w:cstheme="majorBidi"/>
          <w:lang w:val="en-GB"/>
        </w:rPr>
      </w:pPr>
    </w:p>
    <w:p w14:paraId="20138427"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Sexual racism played a major role in Jim Crow society, especially concerning white women.</w:t>
      </w:r>
    </w:p>
    <w:p w14:paraId="27C1814B"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Whites believed Black men were sexually dangerous and violently punished any perceived crossing of racial boundaries.</w:t>
      </w:r>
    </w:p>
    <w:p w14:paraId="4589EBC5"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In the hotel where Wright worked, white prostitutes treated him as invisible and less than human.</w:t>
      </w:r>
    </w:p>
    <w:p w14:paraId="5726B005" w14:textId="77777777" w:rsidR="006956B7"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A white man angrily ordered Wright to turn away from a naked white woman, showing racial and sexual possessiveness.</w:t>
      </w:r>
    </w:p>
    <w:p w14:paraId="023B864A" w14:textId="77777777" w:rsidR="006956B7" w:rsidRPr="007C4E50" w:rsidRDefault="006956B7" w:rsidP="006956B7">
      <w:pPr>
        <w:pStyle w:val="ListParagraph"/>
        <w:spacing w:line="360" w:lineRule="auto"/>
        <w:ind w:left="0"/>
        <w:jc w:val="both"/>
        <w:rPr>
          <w:rFonts w:asciiTheme="majorBidi" w:hAnsiTheme="majorBidi" w:cstheme="majorBidi"/>
          <w:lang w:val="en-GB"/>
        </w:rPr>
      </w:pPr>
    </w:p>
    <w:p w14:paraId="409B6986"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Black men could not protect their own women from white sexual exploitation.</w:t>
      </w:r>
    </w:p>
    <w:p w14:paraId="252C0CB4"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White men treated Black women as objects and showed them no respect.</w:t>
      </w:r>
    </w:p>
    <w:p w14:paraId="097EE58D" w14:textId="463CB164" w:rsidR="006956B7" w:rsidRDefault="006956B7" w:rsidP="00F8354F">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lastRenderedPageBreak/>
        <w:t>Wright describes a white watchman assaulting a Black maid while threatening him into silence.</w:t>
      </w:r>
    </w:p>
    <w:p w14:paraId="1919FC5D" w14:textId="77777777" w:rsidR="00F8354F" w:rsidRPr="00F8354F" w:rsidRDefault="00F8354F" w:rsidP="00F8354F">
      <w:pPr>
        <w:pStyle w:val="ListParagraph"/>
        <w:spacing w:line="360" w:lineRule="auto"/>
        <w:ind w:left="0"/>
        <w:jc w:val="both"/>
        <w:rPr>
          <w:rFonts w:asciiTheme="majorBidi" w:hAnsiTheme="majorBidi" w:cstheme="majorBidi"/>
          <w:lang w:val="en-GB"/>
        </w:rPr>
      </w:pPr>
    </w:p>
    <w:p w14:paraId="6438FF2E" w14:textId="77777777" w:rsidR="006956B7" w:rsidRPr="007C4E50" w:rsidRDefault="006956B7" w:rsidP="006956B7">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Throughout the essay, Wright shows that survival under Jim Crow required silence, submission, and constant self-control.</w:t>
      </w:r>
    </w:p>
    <w:p w14:paraId="3897188D" w14:textId="14EBF230" w:rsidR="001A0B6B" w:rsidRPr="001A0B6B" w:rsidRDefault="006956B7" w:rsidP="001A0B6B">
      <w:pPr>
        <w:pStyle w:val="ListParagraph"/>
        <w:numPr>
          <w:ilvl w:val="0"/>
          <w:numId w:val="2"/>
        </w:numPr>
        <w:spacing w:line="360" w:lineRule="auto"/>
        <w:ind w:left="0"/>
        <w:jc w:val="both"/>
        <w:rPr>
          <w:rFonts w:asciiTheme="majorBidi" w:hAnsiTheme="majorBidi" w:cstheme="majorBidi"/>
          <w:lang w:val="en-GB"/>
        </w:rPr>
      </w:pPr>
      <w:r w:rsidRPr="007C4E50">
        <w:rPr>
          <w:rFonts w:asciiTheme="majorBidi" w:hAnsiTheme="majorBidi" w:cstheme="majorBidi"/>
          <w:lang w:val="en-GB"/>
        </w:rPr>
        <w:t>The episodes together reveal the daily danger, humiliation, and psychological oppression faced by Black men in the segregated South.</w:t>
      </w:r>
    </w:p>
    <w:p w14:paraId="592FE8F9" w14:textId="1229D8D0" w:rsidR="001A0B6B" w:rsidRPr="001A0B6B" w:rsidRDefault="001A0B6B" w:rsidP="001A0B6B">
      <w:pPr>
        <w:rPr>
          <w:rFonts w:ascii="Times New Roman" w:hAnsi="Times New Roman"/>
          <w:b/>
          <w:bCs/>
          <w:color w:val="0070C0"/>
          <w:u w:val="single"/>
          <w:lang w:val="en-GB"/>
        </w:rPr>
      </w:pPr>
      <w:r w:rsidRPr="001A0B6B">
        <w:rPr>
          <w:rFonts w:ascii="Times New Roman" w:hAnsi="Times New Roman"/>
          <w:b/>
          <w:bCs/>
          <w:color w:val="0070C0"/>
          <w:u w:val="single"/>
          <w:lang w:val="en-GB"/>
        </w:rPr>
        <w:t>The Ethics of Jim Crow</w:t>
      </w:r>
    </w:p>
    <w:p w14:paraId="1E098C86" w14:textId="77777777" w:rsidR="001A0B6B" w:rsidRPr="001A0B6B" w:rsidRDefault="001A0B6B" w:rsidP="001A0B6B">
      <w:pPr>
        <w:jc w:val="both"/>
        <w:rPr>
          <w:rFonts w:ascii="Times New Roman" w:hAnsi="Times New Roman"/>
          <w:color w:val="7030A0"/>
          <w:lang w:val="en-GB"/>
        </w:rPr>
      </w:pPr>
      <w:r w:rsidRPr="001A0B6B">
        <w:rPr>
          <w:rFonts w:ascii="Times New Roman" w:hAnsi="Times New Roman"/>
          <w:i/>
          <w:iCs/>
          <w:color w:val="7030A0"/>
          <w:lang w:val="en-GB"/>
        </w:rPr>
        <w:t>“Ethics” here means the unwritten moral code imposed on Black people to ensure white dominance.</w:t>
      </w:r>
    </w:p>
    <w:p w14:paraId="6F60B204" w14:textId="77777777" w:rsidR="001A0B6B" w:rsidRPr="001A0B6B" w:rsidRDefault="001A0B6B" w:rsidP="001A0B6B">
      <w:pPr>
        <w:jc w:val="both"/>
        <w:rPr>
          <w:rFonts w:ascii="Times New Roman" w:hAnsi="Times New Roman"/>
          <w:b/>
          <w:bCs/>
          <w:lang w:val="en-GB"/>
        </w:rPr>
      </w:pPr>
      <w:r w:rsidRPr="001A0B6B">
        <w:rPr>
          <w:rFonts w:ascii="Times New Roman" w:hAnsi="Times New Roman"/>
          <w:b/>
          <w:bCs/>
          <w:lang w:val="en-GB"/>
        </w:rPr>
        <w:t>1. The Ethics of Survival</w:t>
      </w:r>
    </w:p>
    <w:p w14:paraId="6B9A2C47" w14:textId="77777777" w:rsidR="001A0B6B" w:rsidRPr="00491815" w:rsidRDefault="001A0B6B" w:rsidP="001A0B6B">
      <w:pPr>
        <w:numPr>
          <w:ilvl w:val="0"/>
          <w:numId w:val="19"/>
        </w:numPr>
        <w:spacing w:after="0" w:line="240" w:lineRule="auto"/>
        <w:jc w:val="both"/>
        <w:rPr>
          <w:rFonts w:ascii="Times New Roman" w:hAnsi="Times New Roman"/>
          <w:lang w:val="en-GB"/>
        </w:rPr>
      </w:pPr>
      <w:r w:rsidRPr="00491815">
        <w:rPr>
          <w:rFonts w:ascii="Times New Roman" w:hAnsi="Times New Roman"/>
          <w:lang w:val="en-GB"/>
        </w:rPr>
        <w:t xml:space="preserve">The primary moral duty is </w:t>
      </w:r>
      <w:r w:rsidRPr="00491815">
        <w:rPr>
          <w:rFonts w:ascii="Times New Roman" w:hAnsi="Times New Roman"/>
          <w:b/>
          <w:bCs/>
          <w:lang w:val="en-GB"/>
        </w:rPr>
        <w:t>to stay alive</w:t>
      </w:r>
      <w:r w:rsidRPr="00491815">
        <w:rPr>
          <w:rFonts w:ascii="Times New Roman" w:hAnsi="Times New Roman"/>
          <w:lang w:val="en-GB"/>
        </w:rPr>
        <w:t>, not to be truthful or just.</w:t>
      </w:r>
    </w:p>
    <w:p w14:paraId="14A17E21" w14:textId="77777777" w:rsidR="001A0B6B" w:rsidRPr="00491815" w:rsidRDefault="001A0B6B" w:rsidP="001A0B6B">
      <w:pPr>
        <w:numPr>
          <w:ilvl w:val="0"/>
          <w:numId w:val="19"/>
        </w:numPr>
        <w:spacing w:after="0" w:line="240" w:lineRule="auto"/>
        <w:jc w:val="both"/>
        <w:rPr>
          <w:rFonts w:ascii="Times New Roman" w:hAnsi="Times New Roman"/>
          <w:lang w:val="en-GB"/>
        </w:rPr>
      </w:pPr>
      <w:r w:rsidRPr="00491815">
        <w:rPr>
          <w:rFonts w:ascii="Times New Roman" w:hAnsi="Times New Roman"/>
          <w:lang w:val="en-GB"/>
        </w:rPr>
        <w:t>Obedience is valued over dignity or justice.</w:t>
      </w:r>
    </w:p>
    <w:p w14:paraId="127085D8" w14:textId="77777777" w:rsidR="001A0B6B" w:rsidRPr="00491815" w:rsidRDefault="001A0B6B" w:rsidP="001A0B6B">
      <w:pPr>
        <w:numPr>
          <w:ilvl w:val="0"/>
          <w:numId w:val="19"/>
        </w:numPr>
        <w:spacing w:after="0" w:line="240" w:lineRule="auto"/>
        <w:jc w:val="both"/>
        <w:rPr>
          <w:rFonts w:ascii="Times New Roman" w:hAnsi="Times New Roman"/>
          <w:lang w:val="en-GB"/>
        </w:rPr>
      </w:pPr>
      <w:r w:rsidRPr="00491815">
        <w:rPr>
          <w:rFonts w:ascii="Times New Roman" w:hAnsi="Times New Roman"/>
          <w:lang w:val="en-GB"/>
        </w:rPr>
        <w:t>Saying “Yes, sir” becomes a survival strategy, not politeness.</w:t>
      </w:r>
    </w:p>
    <w:p w14:paraId="710A61D1" w14:textId="7F444D11" w:rsidR="001A0B6B" w:rsidRPr="00491815"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Wright repeatedly submits verbally to white authority to avoid violence.</w:t>
      </w:r>
    </w:p>
    <w:p w14:paraId="3657944D" w14:textId="77777777" w:rsidR="001A0B6B" w:rsidRPr="00491815" w:rsidRDefault="001A0B6B" w:rsidP="001A0B6B">
      <w:pPr>
        <w:jc w:val="both"/>
        <w:rPr>
          <w:rFonts w:ascii="Times New Roman" w:hAnsi="Times New Roman"/>
          <w:b/>
          <w:bCs/>
        </w:rPr>
      </w:pPr>
      <w:r w:rsidRPr="00491815">
        <w:rPr>
          <w:rFonts w:ascii="Times New Roman" w:hAnsi="Times New Roman"/>
          <w:b/>
          <w:bCs/>
        </w:rPr>
        <w:t>2. The Ethics of Silence</w:t>
      </w:r>
    </w:p>
    <w:p w14:paraId="58E124D0" w14:textId="77777777" w:rsidR="001A0B6B" w:rsidRPr="00491815" w:rsidRDefault="001A0B6B" w:rsidP="001A0B6B">
      <w:pPr>
        <w:numPr>
          <w:ilvl w:val="0"/>
          <w:numId w:val="20"/>
        </w:numPr>
        <w:spacing w:after="0" w:line="240" w:lineRule="auto"/>
        <w:jc w:val="both"/>
        <w:rPr>
          <w:rFonts w:ascii="Times New Roman" w:hAnsi="Times New Roman"/>
          <w:lang w:val="en-GB"/>
        </w:rPr>
      </w:pPr>
      <w:r w:rsidRPr="00491815">
        <w:rPr>
          <w:rFonts w:ascii="Times New Roman" w:hAnsi="Times New Roman"/>
          <w:lang w:val="en-GB"/>
        </w:rPr>
        <w:t xml:space="preserve">Black people must </w:t>
      </w:r>
      <w:r w:rsidRPr="00491815">
        <w:rPr>
          <w:rFonts w:ascii="Times New Roman" w:hAnsi="Times New Roman"/>
          <w:b/>
          <w:bCs/>
          <w:lang w:val="en-GB"/>
        </w:rPr>
        <w:t>not speak openly</w:t>
      </w:r>
      <w:r w:rsidRPr="00491815">
        <w:rPr>
          <w:rFonts w:ascii="Times New Roman" w:hAnsi="Times New Roman"/>
          <w:lang w:val="en-GB"/>
        </w:rPr>
        <w:t xml:space="preserve"> about injustice.</w:t>
      </w:r>
    </w:p>
    <w:p w14:paraId="504E2D68" w14:textId="77777777" w:rsidR="001A0B6B" w:rsidRPr="00491815" w:rsidRDefault="001A0B6B" w:rsidP="001A0B6B">
      <w:pPr>
        <w:numPr>
          <w:ilvl w:val="0"/>
          <w:numId w:val="20"/>
        </w:numPr>
        <w:spacing w:after="0" w:line="240" w:lineRule="auto"/>
        <w:jc w:val="both"/>
        <w:rPr>
          <w:rFonts w:ascii="Times New Roman" w:hAnsi="Times New Roman"/>
          <w:lang w:val="en-GB"/>
        </w:rPr>
      </w:pPr>
      <w:r w:rsidRPr="00491815">
        <w:rPr>
          <w:rFonts w:ascii="Times New Roman" w:hAnsi="Times New Roman"/>
          <w:lang w:val="en-GB"/>
        </w:rPr>
        <w:t xml:space="preserve">Silence is interpreted as good </w:t>
      </w:r>
      <w:proofErr w:type="spellStart"/>
      <w:r w:rsidRPr="00491815">
        <w:rPr>
          <w:rFonts w:ascii="Times New Roman" w:hAnsi="Times New Roman"/>
          <w:lang w:val="en-GB"/>
        </w:rPr>
        <w:t>behavior</w:t>
      </w:r>
      <w:proofErr w:type="spellEnd"/>
      <w:r w:rsidRPr="00491815">
        <w:rPr>
          <w:rFonts w:ascii="Times New Roman" w:hAnsi="Times New Roman"/>
          <w:lang w:val="en-GB"/>
        </w:rPr>
        <w:t>; speech as rebellion.</w:t>
      </w:r>
    </w:p>
    <w:p w14:paraId="6230D38F" w14:textId="77777777" w:rsidR="001A0B6B" w:rsidRPr="00491815" w:rsidRDefault="001A0B6B" w:rsidP="001A0B6B">
      <w:pPr>
        <w:numPr>
          <w:ilvl w:val="0"/>
          <w:numId w:val="20"/>
        </w:numPr>
        <w:spacing w:after="0" w:line="240" w:lineRule="auto"/>
        <w:jc w:val="both"/>
        <w:rPr>
          <w:rFonts w:ascii="Times New Roman" w:hAnsi="Times New Roman"/>
          <w:lang w:val="en-GB"/>
        </w:rPr>
      </w:pPr>
      <w:r w:rsidRPr="00491815">
        <w:rPr>
          <w:rFonts w:ascii="Times New Roman" w:hAnsi="Times New Roman"/>
          <w:lang w:val="en-GB"/>
        </w:rPr>
        <w:t xml:space="preserve">Witnessing violence requires </w:t>
      </w:r>
      <w:r w:rsidRPr="00491815">
        <w:rPr>
          <w:rFonts w:ascii="Times New Roman" w:hAnsi="Times New Roman"/>
          <w:b/>
          <w:bCs/>
          <w:lang w:val="en-GB"/>
        </w:rPr>
        <w:t>non-reaction</w:t>
      </w:r>
      <w:r w:rsidRPr="00491815">
        <w:rPr>
          <w:rFonts w:ascii="Times New Roman" w:hAnsi="Times New Roman"/>
          <w:lang w:val="en-GB"/>
        </w:rPr>
        <w:t>.</w:t>
      </w:r>
    </w:p>
    <w:p w14:paraId="2008D8C1" w14:textId="7A4D7231" w:rsidR="001A0B6B" w:rsidRPr="001A0B6B"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Wright watches a Black woman beaten and says nothing.</w:t>
      </w:r>
    </w:p>
    <w:p w14:paraId="0E701C50" w14:textId="77777777" w:rsidR="001A0B6B" w:rsidRPr="00491815" w:rsidRDefault="001A0B6B" w:rsidP="001A0B6B">
      <w:pPr>
        <w:jc w:val="both"/>
        <w:rPr>
          <w:rFonts w:ascii="Times New Roman" w:hAnsi="Times New Roman"/>
          <w:b/>
          <w:bCs/>
        </w:rPr>
      </w:pPr>
      <w:r w:rsidRPr="00491815">
        <w:rPr>
          <w:rFonts w:ascii="Times New Roman" w:hAnsi="Times New Roman"/>
          <w:b/>
          <w:bCs/>
        </w:rPr>
        <w:t>3. The Ethics of Invisibility</w:t>
      </w:r>
    </w:p>
    <w:p w14:paraId="7DFAE560" w14:textId="77777777" w:rsidR="001A0B6B" w:rsidRPr="00491815" w:rsidRDefault="001A0B6B" w:rsidP="001A0B6B">
      <w:pPr>
        <w:numPr>
          <w:ilvl w:val="0"/>
          <w:numId w:val="21"/>
        </w:numPr>
        <w:spacing w:after="0" w:line="240" w:lineRule="auto"/>
        <w:jc w:val="both"/>
        <w:rPr>
          <w:rFonts w:ascii="Times New Roman" w:hAnsi="Times New Roman"/>
          <w:lang w:val="en-GB"/>
        </w:rPr>
      </w:pPr>
      <w:r w:rsidRPr="00491815">
        <w:rPr>
          <w:rFonts w:ascii="Times New Roman" w:hAnsi="Times New Roman"/>
          <w:lang w:val="en-GB"/>
        </w:rPr>
        <w:t xml:space="preserve">Black people must </w:t>
      </w:r>
      <w:r w:rsidRPr="00491815">
        <w:rPr>
          <w:rFonts w:ascii="Times New Roman" w:hAnsi="Times New Roman"/>
          <w:b/>
          <w:bCs/>
          <w:lang w:val="en-GB"/>
        </w:rPr>
        <w:t>act as if they are not fully present or human</w:t>
      </w:r>
      <w:r w:rsidRPr="00491815">
        <w:rPr>
          <w:rFonts w:ascii="Times New Roman" w:hAnsi="Times New Roman"/>
          <w:lang w:val="en-GB"/>
        </w:rPr>
        <w:t>.</w:t>
      </w:r>
    </w:p>
    <w:p w14:paraId="1D3E9C8C" w14:textId="77777777" w:rsidR="001A0B6B" w:rsidRPr="00491815" w:rsidRDefault="001A0B6B" w:rsidP="001A0B6B">
      <w:pPr>
        <w:numPr>
          <w:ilvl w:val="0"/>
          <w:numId w:val="21"/>
        </w:numPr>
        <w:spacing w:after="0" w:line="240" w:lineRule="auto"/>
        <w:jc w:val="both"/>
        <w:rPr>
          <w:rFonts w:ascii="Times New Roman" w:hAnsi="Times New Roman"/>
          <w:lang w:val="en-GB"/>
        </w:rPr>
      </w:pPr>
      <w:r w:rsidRPr="00491815">
        <w:rPr>
          <w:rFonts w:ascii="Times New Roman" w:hAnsi="Times New Roman"/>
          <w:lang w:val="en-GB"/>
        </w:rPr>
        <w:t>They must avoid eye contact, emotional reactions, or curiosity.</w:t>
      </w:r>
    </w:p>
    <w:p w14:paraId="3D4126E7" w14:textId="0822CD19" w:rsidR="001A0B6B" w:rsidRPr="00491815"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Wright is threatened for merely looking at a white woman.</w:t>
      </w:r>
    </w:p>
    <w:p w14:paraId="077E4FBA" w14:textId="77777777" w:rsidR="001A0B6B" w:rsidRPr="00491815" w:rsidRDefault="001A0B6B" w:rsidP="001A0B6B">
      <w:pPr>
        <w:jc w:val="both"/>
        <w:rPr>
          <w:rFonts w:ascii="Times New Roman" w:hAnsi="Times New Roman"/>
          <w:b/>
          <w:bCs/>
          <w:lang w:val="en-GB"/>
        </w:rPr>
      </w:pPr>
      <w:r w:rsidRPr="00491815">
        <w:rPr>
          <w:rFonts w:ascii="Times New Roman" w:hAnsi="Times New Roman"/>
          <w:b/>
          <w:bCs/>
          <w:lang w:val="en-GB"/>
        </w:rPr>
        <w:t>4. The Ethics of Sexual Control</w:t>
      </w:r>
    </w:p>
    <w:p w14:paraId="13C543F3" w14:textId="77777777" w:rsidR="001A0B6B" w:rsidRPr="00491815" w:rsidRDefault="001A0B6B" w:rsidP="001A0B6B">
      <w:pPr>
        <w:numPr>
          <w:ilvl w:val="0"/>
          <w:numId w:val="22"/>
        </w:numPr>
        <w:spacing w:after="0" w:line="240" w:lineRule="auto"/>
        <w:jc w:val="both"/>
        <w:rPr>
          <w:rFonts w:ascii="Times New Roman" w:hAnsi="Times New Roman"/>
          <w:lang w:val="en-GB"/>
        </w:rPr>
      </w:pPr>
      <w:r w:rsidRPr="00491815">
        <w:rPr>
          <w:rFonts w:ascii="Times New Roman" w:hAnsi="Times New Roman"/>
          <w:lang w:val="en-GB"/>
        </w:rPr>
        <w:t>Black male sexuality is criminalized and feared.</w:t>
      </w:r>
    </w:p>
    <w:p w14:paraId="11CC8FA8" w14:textId="77777777" w:rsidR="001A0B6B" w:rsidRPr="00491815" w:rsidRDefault="001A0B6B" w:rsidP="001A0B6B">
      <w:pPr>
        <w:numPr>
          <w:ilvl w:val="0"/>
          <w:numId w:val="22"/>
        </w:numPr>
        <w:spacing w:after="0" w:line="240" w:lineRule="auto"/>
        <w:jc w:val="both"/>
        <w:rPr>
          <w:rFonts w:ascii="Times New Roman" w:hAnsi="Times New Roman"/>
          <w:lang w:val="en-GB"/>
        </w:rPr>
      </w:pPr>
      <w:r w:rsidRPr="00491815">
        <w:rPr>
          <w:rFonts w:ascii="Times New Roman" w:hAnsi="Times New Roman"/>
          <w:lang w:val="en-GB"/>
        </w:rPr>
        <w:t>Any real or imagined intimacy with white women invites extreme punishment.</w:t>
      </w:r>
    </w:p>
    <w:p w14:paraId="6FAFD35B" w14:textId="77777777" w:rsidR="001A0B6B" w:rsidRPr="00491815" w:rsidRDefault="001A0B6B" w:rsidP="001A0B6B">
      <w:pPr>
        <w:numPr>
          <w:ilvl w:val="0"/>
          <w:numId w:val="22"/>
        </w:numPr>
        <w:spacing w:after="0" w:line="240" w:lineRule="auto"/>
        <w:jc w:val="both"/>
        <w:rPr>
          <w:rFonts w:ascii="Times New Roman" w:hAnsi="Times New Roman"/>
          <w:lang w:val="en-GB"/>
        </w:rPr>
      </w:pPr>
      <w:r w:rsidRPr="00491815">
        <w:rPr>
          <w:rFonts w:ascii="Times New Roman" w:hAnsi="Times New Roman"/>
          <w:lang w:val="en-GB"/>
        </w:rPr>
        <w:t>White sexual exploitation of Black women is normalized.</w:t>
      </w:r>
    </w:p>
    <w:p w14:paraId="5179C429" w14:textId="3A22DEF8" w:rsidR="001A0B6B" w:rsidRPr="001A0B6B"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A Black bell-boy is castrated for being with a white prostitute.</w:t>
      </w:r>
    </w:p>
    <w:p w14:paraId="47674CBC" w14:textId="77777777" w:rsidR="001A0B6B" w:rsidRPr="00491815" w:rsidRDefault="001A0B6B" w:rsidP="001A0B6B">
      <w:pPr>
        <w:jc w:val="both"/>
        <w:rPr>
          <w:rFonts w:ascii="Times New Roman" w:hAnsi="Times New Roman"/>
          <w:b/>
          <w:bCs/>
        </w:rPr>
      </w:pPr>
      <w:r w:rsidRPr="00491815">
        <w:rPr>
          <w:rFonts w:ascii="Times New Roman" w:hAnsi="Times New Roman"/>
          <w:b/>
          <w:bCs/>
        </w:rPr>
        <w:t>5. The Ethics of Complicity</w:t>
      </w:r>
    </w:p>
    <w:p w14:paraId="60F79B17" w14:textId="77777777" w:rsidR="001A0B6B" w:rsidRPr="00491815" w:rsidRDefault="001A0B6B" w:rsidP="001A0B6B">
      <w:pPr>
        <w:numPr>
          <w:ilvl w:val="0"/>
          <w:numId w:val="23"/>
        </w:numPr>
        <w:spacing w:after="0" w:line="240" w:lineRule="auto"/>
        <w:jc w:val="both"/>
        <w:rPr>
          <w:rFonts w:ascii="Times New Roman" w:hAnsi="Times New Roman"/>
          <w:lang w:val="en-GB"/>
        </w:rPr>
      </w:pPr>
      <w:r w:rsidRPr="00491815">
        <w:rPr>
          <w:rFonts w:ascii="Times New Roman" w:hAnsi="Times New Roman"/>
          <w:lang w:val="en-GB"/>
        </w:rPr>
        <w:t xml:space="preserve">Black individuals are expected to </w:t>
      </w:r>
      <w:r w:rsidRPr="00491815">
        <w:rPr>
          <w:rFonts w:ascii="Times New Roman" w:hAnsi="Times New Roman"/>
          <w:b/>
          <w:bCs/>
          <w:lang w:val="en-GB"/>
        </w:rPr>
        <w:t>laugh at racist jokes</w:t>
      </w:r>
      <w:r w:rsidRPr="00491815">
        <w:rPr>
          <w:rFonts w:ascii="Times New Roman" w:hAnsi="Times New Roman"/>
          <w:lang w:val="en-GB"/>
        </w:rPr>
        <w:t xml:space="preserve"> and accept humiliation.</w:t>
      </w:r>
    </w:p>
    <w:p w14:paraId="1605B68C" w14:textId="77777777" w:rsidR="001A0B6B" w:rsidRPr="00491815" w:rsidRDefault="001A0B6B" w:rsidP="001A0B6B">
      <w:pPr>
        <w:numPr>
          <w:ilvl w:val="0"/>
          <w:numId w:val="23"/>
        </w:numPr>
        <w:spacing w:after="0" w:line="240" w:lineRule="auto"/>
        <w:jc w:val="both"/>
        <w:rPr>
          <w:rFonts w:ascii="Times New Roman" w:hAnsi="Times New Roman"/>
          <w:lang w:val="en-GB"/>
        </w:rPr>
      </w:pPr>
      <w:r w:rsidRPr="00491815">
        <w:rPr>
          <w:rFonts w:ascii="Times New Roman" w:hAnsi="Times New Roman"/>
          <w:lang w:val="en-GB"/>
        </w:rPr>
        <w:t>Refusal to perform agreement is dangerous.</w:t>
      </w:r>
    </w:p>
    <w:p w14:paraId="1B8CADBD" w14:textId="66D0B459" w:rsidR="001A0B6B" w:rsidRPr="001A0B6B"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Black workers must laugh at jokes about a light-skinned baby.</w:t>
      </w:r>
    </w:p>
    <w:p w14:paraId="7EF1F1F0" w14:textId="77777777" w:rsidR="001A0B6B" w:rsidRPr="00491815" w:rsidRDefault="001A0B6B" w:rsidP="001A0B6B">
      <w:pPr>
        <w:jc w:val="both"/>
        <w:rPr>
          <w:rFonts w:ascii="Times New Roman" w:hAnsi="Times New Roman"/>
          <w:b/>
          <w:bCs/>
        </w:rPr>
      </w:pPr>
      <w:r w:rsidRPr="00491815">
        <w:rPr>
          <w:rFonts w:ascii="Times New Roman" w:hAnsi="Times New Roman"/>
          <w:b/>
          <w:bCs/>
        </w:rPr>
        <w:t>6. The Ethics of Ignorance</w:t>
      </w:r>
    </w:p>
    <w:p w14:paraId="22DB92EE" w14:textId="77777777" w:rsidR="001A0B6B" w:rsidRPr="00491815" w:rsidRDefault="001A0B6B" w:rsidP="001A0B6B">
      <w:pPr>
        <w:numPr>
          <w:ilvl w:val="0"/>
          <w:numId w:val="24"/>
        </w:numPr>
        <w:spacing w:after="0" w:line="240" w:lineRule="auto"/>
        <w:jc w:val="both"/>
        <w:rPr>
          <w:rFonts w:ascii="Times New Roman" w:hAnsi="Times New Roman"/>
          <w:lang w:val="en-GB"/>
        </w:rPr>
      </w:pPr>
      <w:r w:rsidRPr="00491815">
        <w:rPr>
          <w:rFonts w:ascii="Times New Roman" w:hAnsi="Times New Roman"/>
          <w:lang w:val="en-GB"/>
        </w:rPr>
        <w:t>Black people must not appear educated, curious, or intellectually ambitious.</w:t>
      </w:r>
    </w:p>
    <w:p w14:paraId="5CA068FC" w14:textId="77777777" w:rsidR="001A0B6B" w:rsidRPr="00491815" w:rsidRDefault="001A0B6B" w:rsidP="001A0B6B">
      <w:pPr>
        <w:numPr>
          <w:ilvl w:val="0"/>
          <w:numId w:val="24"/>
        </w:numPr>
        <w:spacing w:after="0" w:line="240" w:lineRule="auto"/>
        <w:jc w:val="both"/>
        <w:rPr>
          <w:rFonts w:ascii="Times New Roman" w:hAnsi="Times New Roman"/>
          <w:lang w:val="en-GB"/>
        </w:rPr>
      </w:pPr>
      <w:r w:rsidRPr="00491815">
        <w:rPr>
          <w:rFonts w:ascii="Times New Roman" w:hAnsi="Times New Roman"/>
          <w:lang w:val="en-GB"/>
        </w:rPr>
        <w:t>Knowledge is seen as a threat to racial hierarchy.</w:t>
      </w:r>
    </w:p>
    <w:p w14:paraId="0F7F2621" w14:textId="6FA39584" w:rsidR="001A0B6B" w:rsidRPr="00491815"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Wright forges a library note to access books secretly.</w:t>
      </w:r>
    </w:p>
    <w:p w14:paraId="1BE680CE" w14:textId="3FFE6FD1" w:rsidR="001A0B6B" w:rsidRPr="00491815" w:rsidRDefault="001A0B6B" w:rsidP="001A0B6B">
      <w:pPr>
        <w:jc w:val="both"/>
        <w:rPr>
          <w:rFonts w:ascii="Times New Roman" w:hAnsi="Times New Roman"/>
          <w:b/>
          <w:bCs/>
          <w:lang w:val="en-GB"/>
        </w:rPr>
      </w:pPr>
      <w:r w:rsidRPr="00491815">
        <w:rPr>
          <w:rFonts w:ascii="Times New Roman" w:hAnsi="Times New Roman"/>
          <w:b/>
          <w:bCs/>
          <w:lang w:val="en-GB"/>
        </w:rPr>
        <w:lastRenderedPageBreak/>
        <w:t xml:space="preserve">7. The Ethics </w:t>
      </w:r>
      <w:r w:rsidR="00CC7E4F">
        <w:rPr>
          <w:rFonts w:ascii="Times New Roman" w:hAnsi="Times New Roman"/>
          <w:b/>
          <w:bCs/>
          <w:lang w:val="en-GB"/>
        </w:rPr>
        <w:t xml:space="preserve">of </w:t>
      </w:r>
      <w:r w:rsidRPr="00491815">
        <w:rPr>
          <w:rFonts w:ascii="Times New Roman" w:hAnsi="Times New Roman"/>
          <w:b/>
          <w:bCs/>
          <w:lang w:val="en-GB"/>
        </w:rPr>
        <w:t>Double Consciousness</w:t>
      </w:r>
    </w:p>
    <w:p w14:paraId="74E816E1" w14:textId="77777777" w:rsidR="001A0B6B" w:rsidRPr="00491815" w:rsidRDefault="001A0B6B" w:rsidP="001A0B6B">
      <w:pPr>
        <w:numPr>
          <w:ilvl w:val="0"/>
          <w:numId w:val="25"/>
        </w:numPr>
        <w:spacing w:after="0" w:line="240" w:lineRule="auto"/>
        <w:jc w:val="both"/>
        <w:rPr>
          <w:rFonts w:ascii="Times New Roman" w:hAnsi="Times New Roman"/>
          <w:lang w:val="en-GB"/>
        </w:rPr>
      </w:pPr>
      <w:r w:rsidRPr="00491815">
        <w:rPr>
          <w:rFonts w:ascii="Times New Roman" w:hAnsi="Times New Roman"/>
          <w:lang w:val="en-GB"/>
        </w:rPr>
        <w:t xml:space="preserve">Black people must live </w:t>
      </w:r>
      <w:r w:rsidRPr="00491815">
        <w:rPr>
          <w:rFonts w:ascii="Times New Roman" w:hAnsi="Times New Roman"/>
          <w:b/>
          <w:bCs/>
          <w:lang w:val="en-GB"/>
        </w:rPr>
        <w:t>two lives</w:t>
      </w:r>
      <w:r w:rsidRPr="00491815">
        <w:rPr>
          <w:rFonts w:ascii="Times New Roman" w:hAnsi="Times New Roman"/>
          <w:lang w:val="en-GB"/>
        </w:rPr>
        <w:t>:</w:t>
      </w:r>
    </w:p>
    <w:p w14:paraId="06C2B0D9" w14:textId="77777777" w:rsidR="001A0B6B" w:rsidRPr="00491815" w:rsidRDefault="001A0B6B" w:rsidP="001A0B6B">
      <w:pPr>
        <w:numPr>
          <w:ilvl w:val="1"/>
          <w:numId w:val="25"/>
        </w:numPr>
        <w:spacing w:after="0" w:line="240" w:lineRule="auto"/>
        <w:jc w:val="both"/>
        <w:rPr>
          <w:rFonts w:ascii="Times New Roman" w:hAnsi="Times New Roman"/>
        </w:rPr>
      </w:pPr>
      <w:r w:rsidRPr="00491815">
        <w:rPr>
          <w:rFonts w:ascii="Times New Roman" w:hAnsi="Times New Roman"/>
        </w:rPr>
        <w:t>An outer life of submission</w:t>
      </w:r>
    </w:p>
    <w:p w14:paraId="76073917" w14:textId="77777777" w:rsidR="001A0B6B" w:rsidRPr="00491815" w:rsidRDefault="001A0B6B" w:rsidP="001A0B6B">
      <w:pPr>
        <w:numPr>
          <w:ilvl w:val="1"/>
          <w:numId w:val="25"/>
        </w:numPr>
        <w:spacing w:after="0" w:line="240" w:lineRule="auto"/>
        <w:jc w:val="both"/>
        <w:rPr>
          <w:rFonts w:ascii="Times New Roman" w:hAnsi="Times New Roman"/>
          <w:lang w:val="en-GB"/>
        </w:rPr>
      </w:pPr>
      <w:r w:rsidRPr="00491815">
        <w:rPr>
          <w:rFonts w:ascii="Times New Roman" w:hAnsi="Times New Roman"/>
          <w:lang w:val="en-GB"/>
        </w:rPr>
        <w:t>An inner life of thought, anger, and resistance</w:t>
      </w:r>
    </w:p>
    <w:p w14:paraId="65C32D8F" w14:textId="255E1907" w:rsidR="001A0B6B" w:rsidRPr="001A0B6B" w:rsidRDefault="001A0B6B" w:rsidP="00CC7E4F">
      <w:pPr>
        <w:jc w:val="both"/>
        <w:rPr>
          <w:rFonts w:ascii="Times New Roman" w:hAnsi="Times New Roman"/>
          <w:lang w:val="en-GB"/>
        </w:rPr>
      </w:pPr>
      <w:r w:rsidRPr="00491815">
        <w:rPr>
          <w:rFonts w:ascii="Times New Roman" w:hAnsi="Times New Roman"/>
          <w:i/>
          <w:iCs/>
          <w:lang w:val="en-GB"/>
        </w:rPr>
        <w:t>Example</w:t>
      </w:r>
      <w:r w:rsidRPr="00491815">
        <w:rPr>
          <w:rFonts w:ascii="Times New Roman" w:hAnsi="Times New Roman"/>
          <w:lang w:val="en-GB"/>
        </w:rPr>
        <w:t xml:space="preserve">: Wright </w:t>
      </w:r>
      <w:r w:rsidR="00CC7E4F">
        <w:rPr>
          <w:rFonts w:ascii="Times New Roman" w:hAnsi="Times New Roman"/>
          <w:lang w:val="en-GB"/>
        </w:rPr>
        <w:t>shows obedience</w:t>
      </w:r>
      <w:r w:rsidRPr="00491815">
        <w:rPr>
          <w:rFonts w:ascii="Times New Roman" w:hAnsi="Times New Roman"/>
          <w:lang w:val="en-GB"/>
        </w:rPr>
        <w:t xml:space="preserve"> while preserving inner pride.</w:t>
      </w:r>
    </w:p>
    <w:p w14:paraId="0BB7AA4F" w14:textId="77777777" w:rsidR="001A0B6B" w:rsidRPr="00491815" w:rsidRDefault="001A0B6B" w:rsidP="001A0B6B">
      <w:pPr>
        <w:jc w:val="both"/>
        <w:rPr>
          <w:rFonts w:ascii="Times New Roman" w:hAnsi="Times New Roman"/>
          <w:b/>
          <w:bCs/>
          <w:lang w:val="en-GB"/>
        </w:rPr>
      </w:pPr>
      <w:r w:rsidRPr="00491815">
        <w:rPr>
          <w:rFonts w:ascii="Times New Roman" w:hAnsi="Times New Roman"/>
          <w:b/>
          <w:bCs/>
          <w:lang w:val="en-GB"/>
        </w:rPr>
        <w:t>8. The Ethics of Arbitrary Punishment</w:t>
      </w:r>
    </w:p>
    <w:p w14:paraId="200D46A2" w14:textId="77777777" w:rsidR="001A0B6B" w:rsidRPr="00491815" w:rsidRDefault="001A0B6B" w:rsidP="001A0B6B">
      <w:pPr>
        <w:numPr>
          <w:ilvl w:val="0"/>
          <w:numId w:val="26"/>
        </w:numPr>
        <w:spacing w:after="0" w:line="240" w:lineRule="auto"/>
        <w:jc w:val="both"/>
        <w:rPr>
          <w:rFonts w:ascii="Times New Roman" w:hAnsi="Times New Roman"/>
          <w:lang w:val="en-GB"/>
        </w:rPr>
      </w:pPr>
      <w:r w:rsidRPr="00491815">
        <w:rPr>
          <w:rFonts w:ascii="Times New Roman" w:hAnsi="Times New Roman"/>
          <w:lang w:val="en-GB"/>
        </w:rPr>
        <w:t>Punishment does not depend on guilt.</w:t>
      </w:r>
    </w:p>
    <w:p w14:paraId="385B7597" w14:textId="77777777" w:rsidR="001A0B6B" w:rsidRPr="00491815" w:rsidRDefault="001A0B6B" w:rsidP="001A0B6B">
      <w:pPr>
        <w:numPr>
          <w:ilvl w:val="0"/>
          <w:numId w:val="26"/>
        </w:numPr>
        <w:spacing w:after="0" w:line="240" w:lineRule="auto"/>
        <w:jc w:val="both"/>
        <w:rPr>
          <w:rFonts w:ascii="Times New Roman" w:hAnsi="Times New Roman"/>
          <w:lang w:val="en-GB"/>
        </w:rPr>
      </w:pPr>
      <w:r w:rsidRPr="00491815">
        <w:rPr>
          <w:rFonts w:ascii="Times New Roman" w:hAnsi="Times New Roman"/>
          <w:lang w:val="en-GB"/>
        </w:rPr>
        <w:t>White authority decides meaning, truth, and consequences.</w:t>
      </w:r>
    </w:p>
    <w:p w14:paraId="27BAF94C" w14:textId="77777777" w:rsidR="001A0B6B" w:rsidRPr="00491815" w:rsidRDefault="001A0B6B" w:rsidP="001A0B6B">
      <w:pPr>
        <w:numPr>
          <w:ilvl w:val="0"/>
          <w:numId w:val="26"/>
        </w:numPr>
        <w:spacing w:after="0" w:line="240" w:lineRule="auto"/>
        <w:jc w:val="both"/>
        <w:rPr>
          <w:rFonts w:ascii="Times New Roman" w:hAnsi="Times New Roman"/>
          <w:lang w:val="en-GB"/>
        </w:rPr>
      </w:pPr>
      <w:r w:rsidRPr="00491815">
        <w:rPr>
          <w:rFonts w:ascii="Times New Roman" w:hAnsi="Times New Roman"/>
          <w:lang w:val="en-GB"/>
        </w:rPr>
        <w:t>Justice is racial, not legal.</w:t>
      </w:r>
    </w:p>
    <w:p w14:paraId="4571ACDE" w14:textId="25B89DB8" w:rsidR="001A0B6B" w:rsidRPr="00CC7E4F" w:rsidRDefault="001A0B6B" w:rsidP="00CC7E4F">
      <w:pPr>
        <w:jc w:val="both"/>
        <w:rPr>
          <w:rFonts w:asciiTheme="majorBidi" w:hAnsiTheme="majorBidi" w:cstheme="majorBidi"/>
          <w:lang w:val="en-GB"/>
        </w:rPr>
      </w:pPr>
      <w:r w:rsidRPr="00CC7E4F">
        <w:rPr>
          <w:rFonts w:asciiTheme="majorBidi" w:hAnsiTheme="majorBidi" w:cstheme="majorBidi"/>
          <w:i/>
          <w:iCs/>
          <w:lang w:val="en-GB"/>
        </w:rPr>
        <w:t>Example</w:t>
      </w:r>
      <w:r w:rsidRPr="00CC7E4F">
        <w:rPr>
          <w:rFonts w:asciiTheme="majorBidi" w:hAnsiTheme="majorBidi" w:cstheme="majorBidi"/>
          <w:lang w:val="en-GB"/>
        </w:rPr>
        <w:t xml:space="preserve">: </w:t>
      </w:r>
      <w:r w:rsidR="00CC7E4F" w:rsidRPr="00CC7E4F">
        <w:rPr>
          <w:rFonts w:asciiTheme="majorBidi" w:hAnsiTheme="majorBidi" w:cstheme="majorBidi"/>
          <w:lang w:val="en-GB"/>
        </w:rPr>
        <w:t>The beaten Black woman was arrested, even though she was the victim</w:t>
      </w:r>
      <w:r w:rsidRPr="00CC7E4F">
        <w:rPr>
          <w:rFonts w:asciiTheme="majorBidi" w:hAnsiTheme="majorBidi" w:cstheme="majorBidi"/>
          <w:lang w:val="en-GB"/>
        </w:rPr>
        <w:t>.</w:t>
      </w:r>
    </w:p>
    <w:p w14:paraId="00F85D6B" w14:textId="77777777" w:rsidR="006956B7" w:rsidRPr="001A0B6B" w:rsidRDefault="006956B7" w:rsidP="006956B7">
      <w:pPr>
        <w:spacing w:line="360" w:lineRule="auto"/>
        <w:jc w:val="both"/>
        <w:rPr>
          <w:rFonts w:asciiTheme="majorBidi" w:hAnsiTheme="majorBidi" w:cstheme="majorBidi"/>
          <w:b/>
          <w:bCs/>
          <w:color w:val="C00000"/>
        </w:rPr>
      </w:pPr>
      <w:r w:rsidRPr="001A0B6B">
        <w:rPr>
          <w:rFonts w:asciiTheme="majorBidi" w:hAnsiTheme="majorBidi" w:cstheme="majorBidi"/>
          <w:b/>
          <w:bCs/>
          <w:color w:val="C00000"/>
        </w:rPr>
        <w:t>Key Themes</w:t>
      </w:r>
    </w:p>
    <w:p w14:paraId="3974EC67" w14:textId="77777777" w:rsidR="006956B7" w:rsidRDefault="006956B7" w:rsidP="006956B7">
      <w:pPr>
        <w:pStyle w:val="ListParagraph"/>
        <w:numPr>
          <w:ilvl w:val="2"/>
          <w:numId w:val="1"/>
        </w:numPr>
        <w:spacing w:line="360" w:lineRule="auto"/>
        <w:ind w:left="284"/>
        <w:jc w:val="both"/>
        <w:rPr>
          <w:rFonts w:asciiTheme="majorBidi" w:hAnsiTheme="majorBidi" w:cstheme="majorBidi"/>
        </w:rPr>
      </w:pPr>
      <w:r w:rsidRPr="006956B7">
        <w:rPr>
          <w:rFonts w:asciiTheme="majorBidi" w:hAnsiTheme="majorBidi" w:cstheme="majorBidi"/>
        </w:rPr>
        <w:t>Racism</w:t>
      </w:r>
    </w:p>
    <w:p w14:paraId="7E36661F" w14:textId="77777777" w:rsidR="006956B7" w:rsidRPr="006956B7" w:rsidRDefault="006956B7" w:rsidP="006956B7">
      <w:pPr>
        <w:pStyle w:val="ListParagraph"/>
        <w:numPr>
          <w:ilvl w:val="2"/>
          <w:numId w:val="1"/>
        </w:numPr>
        <w:spacing w:line="360" w:lineRule="auto"/>
        <w:ind w:left="284"/>
        <w:jc w:val="both"/>
        <w:rPr>
          <w:rFonts w:asciiTheme="majorBidi" w:hAnsiTheme="majorBidi" w:cstheme="majorBidi"/>
        </w:rPr>
      </w:pPr>
      <w:r w:rsidRPr="006956B7">
        <w:rPr>
          <w:rFonts w:asciiTheme="majorBidi" w:hAnsiTheme="majorBidi" w:cstheme="majorBidi"/>
          <w:lang w:val="en-GB"/>
        </w:rPr>
        <w:t>E</w:t>
      </w:r>
      <w:r w:rsidRPr="006956B7">
        <w:rPr>
          <w:rFonts w:asciiTheme="majorBidi" w:hAnsiTheme="majorBidi" w:cstheme="majorBidi"/>
          <w:lang w:val="en-GB"/>
        </w:rPr>
        <w:t>conomic exploitation</w:t>
      </w:r>
    </w:p>
    <w:p w14:paraId="30B05E0F" w14:textId="77777777" w:rsidR="006956B7" w:rsidRPr="006956B7" w:rsidRDefault="006956B7" w:rsidP="006956B7">
      <w:pPr>
        <w:pStyle w:val="ListParagraph"/>
        <w:numPr>
          <w:ilvl w:val="2"/>
          <w:numId w:val="1"/>
        </w:numPr>
        <w:spacing w:line="360" w:lineRule="auto"/>
        <w:ind w:left="284"/>
        <w:jc w:val="both"/>
        <w:rPr>
          <w:rFonts w:asciiTheme="majorBidi" w:hAnsiTheme="majorBidi" w:cstheme="majorBidi"/>
        </w:rPr>
      </w:pPr>
      <w:r w:rsidRPr="006956B7">
        <w:rPr>
          <w:rFonts w:asciiTheme="majorBidi" w:hAnsiTheme="majorBidi" w:cstheme="majorBidi"/>
          <w:lang w:val="en-GB"/>
        </w:rPr>
        <w:t>S</w:t>
      </w:r>
      <w:r w:rsidRPr="006956B7">
        <w:rPr>
          <w:rFonts w:asciiTheme="majorBidi" w:hAnsiTheme="majorBidi" w:cstheme="majorBidi"/>
          <w:lang w:val="en-GB"/>
        </w:rPr>
        <w:t>ocial</w:t>
      </w:r>
      <w:r w:rsidRPr="006956B7">
        <w:rPr>
          <w:rFonts w:asciiTheme="majorBidi" w:hAnsiTheme="majorBidi" w:cstheme="majorBidi"/>
          <w:lang w:val="en-GB"/>
        </w:rPr>
        <w:t xml:space="preserve"> </w:t>
      </w:r>
      <w:r w:rsidRPr="006956B7">
        <w:rPr>
          <w:rFonts w:asciiTheme="majorBidi" w:hAnsiTheme="majorBidi" w:cstheme="majorBidi"/>
          <w:lang w:val="en-GB"/>
        </w:rPr>
        <w:t>segregation</w:t>
      </w:r>
    </w:p>
    <w:p w14:paraId="5C9833E8" w14:textId="28AC3C12" w:rsidR="006956B7" w:rsidRPr="006956B7" w:rsidRDefault="006956B7" w:rsidP="006956B7">
      <w:pPr>
        <w:pStyle w:val="ListParagraph"/>
        <w:numPr>
          <w:ilvl w:val="2"/>
          <w:numId w:val="1"/>
        </w:numPr>
        <w:spacing w:line="360" w:lineRule="auto"/>
        <w:ind w:left="284"/>
        <w:jc w:val="both"/>
        <w:rPr>
          <w:rFonts w:asciiTheme="majorBidi" w:hAnsiTheme="majorBidi" w:cstheme="majorBidi"/>
          <w:lang w:val="en-GB"/>
        </w:rPr>
      </w:pPr>
      <w:r w:rsidRPr="006956B7">
        <w:rPr>
          <w:rFonts w:asciiTheme="majorBidi" w:hAnsiTheme="majorBidi" w:cstheme="majorBidi"/>
          <w:lang w:val="en-GB"/>
        </w:rPr>
        <w:t>P</w:t>
      </w:r>
      <w:r w:rsidRPr="006956B7">
        <w:rPr>
          <w:rFonts w:asciiTheme="majorBidi" w:hAnsiTheme="majorBidi" w:cstheme="majorBidi"/>
          <w:lang w:val="en-GB"/>
        </w:rPr>
        <w:t>hysical and psychological violence </w:t>
      </w:r>
    </w:p>
    <w:p w14:paraId="3EBD7047" w14:textId="77777777" w:rsidR="006956B7" w:rsidRPr="006956B7" w:rsidRDefault="006956B7" w:rsidP="006956B7">
      <w:pPr>
        <w:pStyle w:val="ListParagraph"/>
        <w:numPr>
          <w:ilvl w:val="2"/>
          <w:numId w:val="1"/>
        </w:numPr>
        <w:spacing w:line="360" w:lineRule="auto"/>
        <w:ind w:left="284"/>
        <w:jc w:val="both"/>
        <w:rPr>
          <w:rFonts w:asciiTheme="majorBidi" w:hAnsiTheme="majorBidi" w:cstheme="majorBidi"/>
          <w:lang w:val="en-GB"/>
        </w:rPr>
      </w:pPr>
      <w:r w:rsidRPr="006956B7">
        <w:rPr>
          <w:rFonts w:asciiTheme="majorBidi" w:hAnsiTheme="majorBidi" w:cstheme="majorBidi"/>
          <w:lang w:val="en-GB"/>
        </w:rPr>
        <w:t xml:space="preserve">Survival </w:t>
      </w:r>
      <w:r w:rsidRPr="006956B7">
        <w:rPr>
          <w:rFonts w:asciiTheme="majorBidi" w:hAnsiTheme="majorBidi" w:cstheme="majorBidi"/>
          <w:lang w:val="en-GB"/>
        </w:rPr>
        <w:t xml:space="preserve">through </w:t>
      </w:r>
      <w:r w:rsidRPr="006956B7">
        <w:rPr>
          <w:rFonts w:asciiTheme="majorBidi" w:hAnsiTheme="majorBidi" w:cstheme="majorBidi"/>
          <w:lang w:val="en-GB"/>
        </w:rPr>
        <w:t>obedience</w:t>
      </w:r>
      <w:r w:rsidRPr="006956B7">
        <w:rPr>
          <w:rFonts w:asciiTheme="majorBidi" w:hAnsiTheme="majorBidi" w:cstheme="majorBidi"/>
          <w:lang w:val="en-GB"/>
        </w:rPr>
        <w:t xml:space="preserve"> and </w:t>
      </w:r>
      <w:r w:rsidRPr="006956B7">
        <w:rPr>
          <w:rFonts w:asciiTheme="majorBidi" w:hAnsiTheme="majorBidi" w:cstheme="majorBidi"/>
          <w:lang w:val="en-GB"/>
        </w:rPr>
        <w:t>silence</w:t>
      </w:r>
    </w:p>
    <w:p w14:paraId="20BEE441" w14:textId="77777777" w:rsidR="006956B7" w:rsidRPr="006956B7" w:rsidRDefault="006956B7" w:rsidP="006956B7">
      <w:pPr>
        <w:pStyle w:val="ListParagraph"/>
        <w:numPr>
          <w:ilvl w:val="2"/>
          <w:numId w:val="1"/>
        </w:numPr>
        <w:spacing w:line="360" w:lineRule="auto"/>
        <w:ind w:left="284"/>
        <w:jc w:val="both"/>
        <w:rPr>
          <w:rFonts w:asciiTheme="majorBidi" w:hAnsiTheme="majorBidi" w:cstheme="majorBidi"/>
          <w:lang w:val="en-GB"/>
        </w:rPr>
      </w:pPr>
      <w:r w:rsidRPr="006956B7">
        <w:rPr>
          <w:rFonts w:asciiTheme="majorBidi" w:hAnsiTheme="majorBidi" w:cstheme="majorBidi"/>
        </w:rPr>
        <w:t>Alienation and Isolation</w:t>
      </w:r>
    </w:p>
    <w:p w14:paraId="7AEB6F6C" w14:textId="77777777" w:rsidR="006956B7" w:rsidRPr="006956B7" w:rsidRDefault="006956B7" w:rsidP="006956B7">
      <w:pPr>
        <w:pStyle w:val="ListParagraph"/>
        <w:numPr>
          <w:ilvl w:val="2"/>
          <w:numId w:val="1"/>
        </w:numPr>
        <w:spacing w:line="360" w:lineRule="auto"/>
        <w:ind w:left="284"/>
        <w:jc w:val="both"/>
        <w:rPr>
          <w:rFonts w:asciiTheme="majorBidi" w:hAnsiTheme="majorBidi" w:cstheme="majorBidi"/>
          <w:lang w:val="en-GB"/>
        </w:rPr>
      </w:pPr>
      <w:r w:rsidRPr="006956B7">
        <w:rPr>
          <w:rFonts w:asciiTheme="majorBidi" w:hAnsiTheme="majorBidi" w:cstheme="majorBidi"/>
          <w:lang w:val="en-GB"/>
        </w:rPr>
        <w:t>Knowledge and Self-Education as Resistance</w:t>
      </w:r>
    </w:p>
    <w:p w14:paraId="4A5B2594" w14:textId="49DB3E22" w:rsidR="006956B7" w:rsidRPr="006956B7" w:rsidRDefault="006956B7" w:rsidP="006956B7">
      <w:pPr>
        <w:pStyle w:val="ListParagraph"/>
        <w:numPr>
          <w:ilvl w:val="2"/>
          <w:numId w:val="1"/>
        </w:numPr>
        <w:spacing w:line="360" w:lineRule="auto"/>
        <w:ind w:left="284"/>
        <w:jc w:val="both"/>
        <w:rPr>
          <w:rFonts w:asciiTheme="majorBidi" w:hAnsiTheme="majorBidi" w:cstheme="majorBidi"/>
          <w:lang w:val="en-GB"/>
        </w:rPr>
      </w:pPr>
      <w:r w:rsidRPr="006956B7">
        <w:rPr>
          <w:rFonts w:asciiTheme="majorBidi" w:hAnsiTheme="majorBidi" w:cstheme="majorBidi"/>
        </w:rPr>
        <w:t>Identity and Double Consciousness</w:t>
      </w:r>
    </w:p>
    <w:p w14:paraId="2158CFD8" w14:textId="77777777" w:rsidR="006956B7" w:rsidRPr="001A0B6B" w:rsidRDefault="006956B7" w:rsidP="006956B7">
      <w:pPr>
        <w:spacing w:line="360" w:lineRule="auto"/>
        <w:jc w:val="both"/>
        <w:rPr>
          <w:rFonts w:asciiTheme="majorBidi" w:hAnsiTheme="majorBidi" w:cstheme="majorBidi"/>
          <w:b/>
          <w:bCs/>
          <w:color w:val="C00000"/>
        </w:rPr>
      </w:pPr>
      <w:r w:rsidRPr="001A0B6B">
        <w:rPr>
          <w:rFonts w:asciiTheme="majorBidi" w:hAnsiTheme="majorBidi" w:cstheme="majorBidi"/>
          <w:b/>
          <w:bCs/>
          <w:color w:val="C00000"/>
        </w:rPr>
        <w:t>Symbols</w:t>
      </w:r>
    </w:p>
    <w:p w14:paraId="672A5A72" w14:textId="77777777" w:rsidR="006956B7" w:rsidRPr="007C4E50" w:rsidRDefault="006956B7" w:rsidP="00CC7E4F">
      <w:pPr>
        <w:numPr>
          <w:ilvl w:val="0"/>
          <w:numId w:val="8"/>
        </w:numPr>
        <w:spacing w:line="276" w:lineRule="auto"/>
        <w:jc w:val="both"/>
        <w:rPr>
          <w:rFonts w:asciiTheme="majorBidi" w:hAnsiTheme="majorBidi" w:cstheme="majorBidi"/>
        </w:rPr>
      </w:pPr>
      <w:r w:rsidRPr="007C4E50">
        <w:rPr>
          <w:rFonts w:asciiTheme="majorBidi" w:hAnsiTheme="majorBidi" w:cstheme="majorBidi"/>
          <w:b/>
          <w:bCs/>
        </w:rPr>
        <w:t>The Cinder Yard</w:t>
      </w:r>
    </w:p>
    <w:p w14:paraId="5EDCC478" w14:textId="77777777" w:rsidR="006956B7" w:rsidRPr="007C4E50" w:rsidRDefault="006956B7" w:rsidP="00CC7E4F">
      <w:pPr>
        <w:numPr>
          <w:ilvl w:val="1"/>
          <w:numId w:val="10"/>
        </w:numPr>
        <w:spacing w:line="276" w:lineRule="auto"/>
        <w:jc w:val="both"/>
        <w:rPr>
          <w:rFonts w:asciiTheme="majorBidi" w:hAnsiTheme="majorBidi" w:cstheme="majorBidi"/>
          <w:lang w:val="en-GB"/>
        </w:rPr>
      </w:pPr>
      <w:r w:rsidRPr="007C4E50">
        <w:rPr>
          <w:rFonts w:asciiTheme="majorBidi" w:hAnsiTheme="majorBidi" w:cstheme="majorBidi"/>
          <w:lang w:val="en-GB"/>
        </w:rPr>
        <w:t>Childhood playground; initially a place of freedom and play.</w:t>
      </w:r>
    </w:p>
    <w:p w14:paraId="566A0F80" w14:textId="77777777" w:rsidR="006956B7" w:rsidRPr="007C4E50" w:rsidRDefault="006956B7" w:rsidP="00CC7E4F">
      <w:pPr>
        <w:numPr>
          <w:ilvl w:val="1"/>
          <w:numId w:val="10"/>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Later symbolizes </w:t>
      </w:r>
      <w:r w:rsidRPr="007C4E50">
        <w:rPr>
          <w:rFonts w:asciiTheme="majorBidi" w:hAnsiTheme="majorBidi" w:cstheme="majorBidi"/>
          <w:b/>
          <w:bCs/>
          <w:lang w:val="en-GB"/>
        </w:rPr>
        <w:t>racial boundaries</w:t>
      </w:r>
      <w:r w:rsidRPr="007C4E50">
        <w:rPr>
          <w:rFonts w:asciiTheme="majorBidi" w:hAnsiTheme="majorBidi" w:cstheme="majorBidi"/>
          <w:lang w:val="en-GB"/>
        </w:rPr>
        <w:t xml:space="preserve"> and the harshness of segregation.</w:t>
      </w:r>
    </w:p>
    <w:p w14:paraId="3DE18E85" w14:textId="77777777" w:rsidR="006956B7" w:rsidRPr="007C4E50" w:rsidRDefault="006956B7" w:rsidP="00CC7E4F">
      <w:pPr>
        <w:numPr>
          <w:ilvl w:val="0"/>
          <w:numId w:val="8"/>
        </w:numPr>
        <w:spacing w:line="276" w:lineRule="auto"/>
        <w:jc w:val="both"/>
        <w:rPr>
          <w:rFonts w:asciiTheme="majorBidi" w:hAnsiTheme="majorBidi" w:cstheme="majorBidi"/>
        </w:rPr>
      </w:pPr>
      <w:r w:rsidRPr="007C4E50">
        <w:rPr>
          <w:rFonts w:asciiTheme="majorBidi" w:hAnsiTheme="majorBidi" w:cstheme="majorBidi"/>
          <w:b/>
          <w:bCs/>
        </w:rPr>
        <w:t>Green Trees and White Lawns</w:t>
      </w:r>
    </w:p>
    <w:p w14:paraId="1125692C" w14:textId="77777777" w:rsidR="006956B7" w:rsidRPr="007C4E50" w:rsidRDefault="006956B7" w:rsidP="00CC7E4F">
      <w:pPr>
        <w:numPr>
          <w:ilvl w:val="1"/>
          <w:numId w:val="11"/>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Represent </w:t>
      </w:r>
      <w:r w:rsidRPr="007C4E50">
        <w:rPr>
          <w:rFonts w:asciiTheme="majorBidi" w:hAnsiTheme="majorBidi" w:cstheme="majorBidi"/>
          <w:b/>
          <w:bCs/>
          <w:lang w:val="en-GB"/>
        </w:rPr>
        <w:t>wealth, privilege, and white power</w:t>
      </w:r>
      <w:r w:rsidRPr="007C4E50">
        <w:rPr>
          <w:rFonts w:asciiTheme="majorBidi" w:hAnsiTheme="majorBidi" w:cstheme="majorBidi"/>
          <w:lang w:val="en-GB"/>
        </w:rPr>
        <w:t>.</w:t>
      </w:r>
    </w:p>
    <w:p w14:paraId="63408331" w14:textId="77777777" w:rsidR="006956B7" w:rsidRPr="007C4E50" w:rsidRDefault="006956B7" w:rsidP="00CC7E4F">
      <w:pPr>
        <w:numPr>
          <w:ilvl w:val="1"/>
          <w:numId w:val="11"/>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Their inaccessibility highlights </w:t>
      </w:r>
      <w:r w:rsidRPr="007C4E50">
        <w:rPr>
          <w:rFonts w:asciiTheme="majorBidi" w:hAnsiTheme="majorBidi" w:cstheme="majorBidi"/>
          <w:b/>
          <w:bCs/>
          <w:lang w:val="en-GB"/>
        </w:rPr>
        <w:t>social and racial exclusion</w:t>
      </w:r>
      <w:r w:rsidRPr="007C4E50">
        <w:rPr>
          <w:rFonts w:asciiTheme="majorBidi" w:hAnsiTheme="majorBidi" w:cstheme="majorBidi"/>
          <w:lang w:val="en-GB"/>
        </w:rPr>
        <w:t>.</w:t>
      </w:r>
    </w:p>
    <w:p w14:paraId="3CF5D035" w14:textId="77777777" w:rsidR="006956B7" w:rsidRPr="007C4E50" w:rsidRDefault="006956B7" w:rsidP="00CC7E4F">
      <w:pPr>
        <w:numPr>
          <w:ilvl w:val="0"/>
          <w:numId w:val="8"/>
        </w:numPr>
        <w:spacing w:line="276" w:lineRule="auto"/>
        <w:jc w:val="both"/>
        <w:rPr>
          <w:rFonts w:asciiTheme="majorBidi" w:hAnsiTheme="majorBidi" w:cstheme="majorBidi"/>
        </w:rPr>
      </w:pPr>
      <w:r w:rsidRPr="007C4E50">
        <w:rPr>
          <w:rFonts w:asciiTheme="majorBidi" w:hAnsiTheme="majorBidi" w:cstheme="majorBidi"/>
          <w:b/>
          <w:bCs/>
        </w:rPr>
        <w:t>Books and Literacy</w:t>
      </w:r>
    </w:p>
    <w:p w14:paraId="3D416030" w14:textId="77777777" w:rsidR="006956B7" w:rsidRPr="007C4E50" w:rsidRDefault="006956B7" w:rsidP="00CC7E4F">
      <w:pPr>
        <w:numPr>
          <w:ilvl w:val="1"/>
          <w:numId w:val="12"/>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Symbolize </w:t>
      </w:r>
      <w:r w:rsidRPr="007C4E50">
        <w:rPr>
          <w:rFonts w:asciiTheme="majorBidi" w:hAnsiTheme="majorBidi" w:cstheme="majorBidi"/>
          <w:b/>
          <w:bCs/>
          <w:lang w:val="en-GB"/>
        </w:rPr>
        <w:t>knowledge, empowerment, and resistance</w:t>
      </w:r>
      <w:r w:rsidRPr="007C4E50">
        <w:rPr>
          <w:rFonts w:asciiTheme="majorBidi" w:hAnsiTheme="majorBidi" w:cstheme="majorBidi"/>
          <w:lang w:val="en-GB"/>
        </w:rPr>
        <w:t>.</w:t>
      </w:r>
    </w:p>
    <w:p w14:paraId="1013F09A" w14:textId="77777777" w:rsidR="006956B7" w:rsidRPr="007C4E50" w:rsidRDefault="006956B7" w:rsidP="00CC7E4F">
      <w:pPr>
        <w:numPr>
          <w:ilvl w:val="1"/>
          <w:numId w:val="12"/>
        </w:numPr>
        <w:spacing w:line="276" w:lineRule="auto"/>
        <w:jc w:val="both"/>
        <w:rPr>
          <w:rFonts w:asciiTheme="majorBidi" w:hAnsiTheme="majorBidi" w:cstheme="majorBidi"/>
          <w:lang w:val="en-GB"/>
        </w:rPr>
      </w:pPr>
      <w:r w:rsidRPr="007C4E50">
        <w:rPr>
          <w:rFonts w:asciiTheme="majorBidi" w:hAnsiTheme="majorBidi" w:cstheme="majorBidi"/>
          <w:lang w:val="en-GB"/>
        </w:rPr>
        <w:t>Example: Secret library trips are acts of personal freedom and defiance.</w:t>
      </w:r>
    </w:p>
    <w:p w14:paraId="6801EB48" w14:textId="77777777" w:rsidR="006956B7" w:rsidRPr="007C4E50" w:rsidRDefault="006956B7" w:rsidP="00CC7E4F">
      <w:pPr>
        <w:numPr>
          <w:ilvl w:val="0"/>
          <w:numId w:val="8"/>
        </w:numPr>
        <w:spacing w:line="276" w:lineRule="auto"/>
        <w:jc w:val="both"/>
        <w:rPr>
          <w:rFonts w:asciiTheme="majorBidi" w:hAnsiTheme="majorBidi" w:cstheme="majorBidi"/>
        </w:rPr>
      </w:pPr>
      <w:r w:rsidRPr="007C4E50">
        <w:rPr>
          <w:rFonts w:asciiTheme="majorBidi" w:hAnsiTheme="majorBidi" w:cstheme="majorBidi"/>
          <w:b/>
          <w:bCs/>
        </w:rPr>
        <w:t>Railroad Tracks</w:t>
      </w:r>
    </w:p>
    <w:p w14:paraId="2CAC10DC" w14:textId="77777777" w:rsidR="006956B7" w:rsidRPr="007C4E50" w:rsidRDefault="006956B7" w:rsidP="00CC7E4F">
      <w:pPr>
        <w:numPr>
          <w:ilvl w:val="1"/>
          <w:numId w:val="13"/>
        </w:numPr>
        <w:spacing w:line="276" w:lineRule="auto"/>
        <w:jc w:val="both"/>
        <w:rPr>
          <w:rFonts w:asciiTheme="majorBidi" w:hAnsiTheme="majorBidi" w:cstheme="majorBidi"/>
          <w:lang w:val="en-GB"/>
        </w:rPr>
      </w:pPr>
      <w:r w:rsidRPr="007C4E50">
        <w:rPr>
          <w:rFonts w:asciiTheme="majorBidi" w:hAnsiTheme="majorBidi" w:cstheme="majorBidi"/>
          <w:lang w:val="en-GB"/>
        </w:rPr>
        <w:t>Literal and metaphorical boundary between Black and white worlds.</w:t>
      </w:r>
    </w:p>
    <w:p w14:paraId="600F8A62" w14:textId="77777777" w:rsidR="006956B7" w:rsidRPr="007C4E50" w:rsidRDefault="006956B7" w:rsidP="00CC7E4F">
      <w:pPr>
        <w:numPr>
          <w:ilvl w:val="1"/>
          <w:numId w:val="13"/>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Symbolize </w:t>
      </w:r>
      <w:r w:rsidRPr="007C4E50">
        <w:rPr>
          <w:rFonts w:asciiTheme="majorBidi" w:hAnsiTheme="majorBidi" w:cstheme="majorBidi"/>
          <w:b/>
          <w:bCs/>
          <w:lang w:val="en-GB"/>
        </w:rPr>
        <w:t>segregation, limitation, and distance from opportunity</w:t>
      </w:r>
      <w:r w:rsidRPr="007C4E50">
        <w:rPr>
          <w:rFonts w:asciiTheme="majorBidi" w:hAnsiTheme="majorBidi" w:cstheme="majorBidi"/>
          <w:lang w:val="en-GB"/>
        </w:rPr>
        <w:t>.</w:t>
      </w:r>
    </w:p>
    <w:p w14:paraId="4F3CAFDC" w14:textId="4E353416" w:rsidR="006956B7" w:rsidRPr="007C4E50" w:rsidRDefault="006956B7" w:rsidP="00CC7E4F">
      <w:pPr>
        <w:spacing w:line="276" w:lineRule="auto"/>
        <w:jc w:val="both"/>
        <w:rPr>
          <w:rFonts w:asciiTheme="majorBidi" w:hAnsiTheme="majorBidi" w:cstheme="majorBidi"/>
          <w:b/>
          <w:bCs/>
        </w:rPr>
      </w:pPr>
      <w:r w:rsidRPr="001A0B6B">
        <w:rPr>
          <w:rFonts w:asciiTheme="majorBidi" w:hAnsiTheme="majorBidi" w:cstheme="majorBidi"/>
          <w:b/>
          <w:bCs/>
          <w:color w:val="C00000"/>
        </w:rPr>
        <w:lastRenderedPageBreak/>
        <w:t>Irony</w:t>
      </w:r>
    </w:p>
    <w:p w14:paraId="66337817" w14:textId="77777777" w:rsidR="006956B7" w:rsidRPr="007C4E50" w:rsidRDefault="006956B7" w:rsidP="00CC7E4F">
      <w:pPr>
        <w:numPr>
          <w:ilvl w:val="1"/>
          <w:numId w:val="14"/>
        </w:numPr>
        <w:spacing w:line="276" w:lineRule="auto"/>
        <w:jc w:val="both"/>
        <w:rPr>
          <w:rFonts w:asciiTheme="majorBidi" w:hAnsiTheme="majorBidi" w:cstheme="majorBidi"/>
          <w:lang w:val="en-GB"/>
        </w:rPr>
      </w:pPr>
      <w:r w:rsidRPr="007C4E50">
        <w:rPr>
          <w:rFonts w:asciiTheme="majorBidi" w:hAnsiTheme="majorBidi" w:cstheme="majorBidi"/>
          <w:lang w:val="en-GB"/>
        </w:rPr>
        <w:t xml:space="preserve">Black people must behave with extreme politeness and humility to survive, yet </w:t>
      </w:r>
      <w:r w:rsidRPr="007C4E50">
        <w:rPr>
          <w:rFonts w:asciiTheme="majorBidi" w:hAnsiTheme="majorBidi" w:cstheme="majorBidi"/>
          <w:b/>
          <w:bCs/>
          <w:lang w:val="en-GB"/>
        </w:rPr>
        <w:t>the same whites inflict violence randomly</w:t>
      </w:r>
      <w:r w:rsidRPr="007C4E50">
        <w:rPr>
          <w:rFonts w:asciiTheme="majorBidi" w:hAnsiTheme="majorBidi" w:cstheme="majorBidi"/>
          <w:lang w:val="en-GB"/>
        </w:rPr>
        <w:t>.</w:t>
      </w:r>
    </w:p>
    <w:p w14:paraId="5F92FD25" w14:textId="77777777" w:rsidR="006956B7" w:rsidRDefault="006956B7" w:rsidP="00CC7E4F">
      <w:pPr>
        <w:numPr>
          <w:ilvl w:val="1"/>
          <w:numId w:val="14"/>
        </w:numPr>
        <w:spacing w:line="276" w:lineRule="auto"/>
        <w:jc w:val="both"/>
        <w:rPr>
          <w:rFonts w:asciiTheme="majorBidi" w:hAnsiTheme="majorBidi" w:cstheme="majorBidi"/>
          <w:lang w:val="en-GB"/>
        </w:rPr>
      </w:pPr>
      <w:r w:rsidRPr="007C4E50">
        <w:rPr>
          <w:rFonts w:asciiTheme="majorBidi" w:hAnsiTheme="majorBidi" w:cstheme="majorBidi"/>
          <w:lang w:val="en-GB"/>
        </w:rPr>
        <w:t>Example: Wright saying “Yes, sir” after being hit by a whisky bottle — politeness does not prevent harm.</w:t>
      </w:r>
    </w:p>
    <w:p w14:paraId="250658C6" w14:textId="77777777" w:rsidR="006956B7" w:rsidRPr="00332C2F" w:rsidRDefault="006956B7" w:rsidP="00CC7E4F">
      <w:pPr>
        <w:numPr>
          <w:ilvl w:val="1"/>
          <w:numId w:val="14"/>
        </w:numPr>
        <w:spacing w:line="276" w:lineRule="auto"/>
        <w:jc w:val="both"/>
        <w:rPr>
          <w:rFonts w:asciiTheme="majorBidi" w:hAnsiTheme="majorBidi" w:cstheme="majorBidi"/>
          <w:lang w:val="en-GB"/>
        </w:rPr>
      </w:pPr>
      <w:r w:rsidRPr="00332C2F">
        <w:rPr>
          <w:rFonts w:asciiTheme="majorBidi" w:hAnsiTheme="majorBidi" w:cstheme="majorBidi"/>
          <w:lang w:val="en-GB"/>
        </w:rPr>
        <w:t>Whites impose a “moral code” on Blacks (obedience, silence) while behaving immorally themselves (beating, castration, sexual exploitation).</w:t>
      </w:r>
    </w:p>
    <w:p w14:paraId="7F885FB8" w14:textId="5418A0E0" w:rsidR="006956B7" w:rsidRPr="001A0B6B" w:rsidRDefault="006956B7" w:rsidP="006956B7">
      <w:pPr>
        <w:spacing w:line="360" w:lineRule="auto"/>
        <w:jc w:val="both"/>
        <w:rPr>
          <w:rFonts w:asciiTheme="majorBidi" w:hAnsiTheme="majorBidi" w:cstheme="majorBidi"/>
          <w:b/>
          <w:bCs/>
          <w:color w:val="C00000"/>
        </w:rPr>
      </w:pPr>
      <w:r w:rsidRPr="001A0B6B">
        <w:rPr>
          <w:rFonts w:asciiTheme="majorBidi" w:hAnsiTheme="majorBidi" w:cstheme="majorBidi"/>
          <w:b/>
          <w:bCs/>
          <w:color w:val="C00000"/>
        </w:rPr>
        <w:t>Imagery</w:t>
      </w:r>
    </w:p>
    <w:p w14:paraId="2DCD1419" w14:textId="77777777" w:rsidR="006956B7" w:rsidRPr="007C4E50" w:rsidRDefault="006956B7" w:rsidP="006956B7">
      <w:pPr>
        <w:numPr>
          <w:ilvl w:val="0"/>
          <w:numId w:val="9"/>
        </w:numPr>
        <w:spacing w:line="360" w:lineRule="auto"/>
        <w:jc w:val="both"/>
        <w:rPr>
          <w:rFonts w:asciiTheme="majorBidi" w:hAnsiTheme="majorBidi" w:cstheme="majorBidi"/>
        </w:rPr>
      </w:pPr>
      <w:r w:rsidRPr="007C4E50">
        <w:rPr>
          <w:rFonts w:asciiTheme="majorBidi" w:hAnsiTheme="majorBidi" w:cstheme="majorBidi"/>
          <w:b/>
          <w:bCs/>
        </w:rPr>
        <w:t>Violent Imagery</w:t>
      </w:r>
    </w:p>
    <w:p w14:paraId="2F88DF78" w14:textId="77777777" w:rsidR="006956B7" w:rsidRPr="007C4E50" w:rsidRDefault="006956B7" w:rsidP="00F8354F">
      <w:pPr>
        <w:numPr>
          <w:ilvl w:val="1"/>
          <w:numId w:val="15"/>
        </w:numPr>
        <w:spacing w:line="276" w:lineRule="auto"/>
        <w:ind w:left="284"/>
        <w:jc w:val="both"/>
        <w:rPr>
          <w:rFonts w:asciiTheme="majorBidi" w:hAnsiTheme="majorBidi" w:cstheme="majorBidi"/>
          <w:lang w:val="en-GB"/>
        </w:rPr>
      </w:pPr>
      <w:r w:rsidRPr="007C4E50">
        <w:rPr>
          <w:rFonts w:asciiTheme="majorBidi" w:hAnsiTheme="majorBidi" w:cstheme="majorBidi"/>
          <w:lang w:val="en-GB"/>
        </w:rPr>
        <w:t xml:space="preserve">Wright uses vivid depictions of beatings, assaults, and castration to </w:t>
      </w:r>
      <w:r w:rsidRPr="007C4E50">
        <w:rPr>
          <w:rFonts w:asciiTheme="majorBidi" w:hAnsiTheme="majorBidi" w:cstheme="majorBidi"/>
          <w:b/>
          <w:bCs/>
          <w:lang w:val="en-GB"/>
        </w:rPr>
        <w:t>convey brutality</w:t>
      </w:r>
      <w:r w:rsidRPr="007C4E50">
        <w:rPr>
          <w:rFonts w:asciiTheme="majorBidi" w:hAnsiTheme="majorBidi" w:cstheme="majorBidi"/>
          <w:lang w:val="en-GB"/>
        </w:rPr>
        <w:t>.</w:t>
      </w:r>
    </w:p>
    <w:p w14:paraId="30F1D703" w14:textId="77777777" w:rsidR="006956B7" w:rsidRPr="007C4E50" w:rsidRDefault="006956B7" w:rsidP="00F8354F">
      <w:pPr>
        <w:numPr>
          <w:ilvl w:val="1"/>
          <w:numId w:val="15"/>
        </w:numPr>
        <w:spacing w:line="276" w:lineRule="auto"/>
        <w:ind w:left="284"/>
        <w:jc w:val="both"/>
        <w:rPr>
          <w:rFonts w:asciiTheme="majorBidi" w:hAnsiTheme="majorBidi" w:cstheme="majorBidi"/>
          <w:lang w:val="en-GB"/>
        </w:rPr>
      </w:pPr>
      <w:r w:rsidRPr="007C4E50">
        <w:rPr>
          <w:rFonts w:asciiTheme="majorBidi" w:hAnsiTheme="majorBidi" w:cstheme="majorBidi"/>
          <w:lang w:val="en-GB"/>
        </w:rPr>
        <w:t>Example: The cinder war, bottle attack, and hotel incidents.</w:t>
      </w:r>
    </w:p>
    <w:p w14:paraId="48D24E74" w14:textId="77777777" w:rsidR="006956B7" w:rsidRPr="007C4E50" w:rsidRDefault="006956B7" w:rsidP="006956B7">
      <w:pPr>
        <w:numPr>
          <w:ilvl w:val="0"/>
          <w:numId w:val="9"/>
        </w:numPr>
        <w:spacing w:line="360" w:lineRule="auto"/>
        <w:jc w:val="both"/>
        <w:rPr>
          <w:rFonts w:asciiTheme="majorBidi" w:hAnsiTheme="majorBidi" w:cstheme="majorBidi"/>
        </w:rPr>
      </w:pPr>
      <w:r w:rsidRPr="007C4E50">
        <w:rPr>
          <w:rFonts w:asciiTheme="majorBidi" w:hAnsiTheme="majorBidi" w:cstheme="majorBidi"/>
          <w:b/>
          <w:bCs/>
        </w:rPr>
        <w:t>Spatial/Environmental Imagery</w:t>
      </w:r>
    </w:p>
    <w:p w14:paraId="14D039EB" w14:textId="620B2560" w:rsidR="006956B7" w:rsidRPr="001A0B6B" w:rsidRDefault="006956B7" w:rsidP="001A0B6B">
      <w:pPr>
        <w:numPr>
          <w:ilvl w:val="1"/>
          <w:numId w:val="16"/>
        </w:numPr>
        <w:spacing w:line="360" w:lineRule="auto"/>
        <w:ind w:left="709"/>
        <w:jc w:val="both"/>
        <w:rPr>
          <w:rFonts w:asciiTheme="majorBidi" w:hAnsiTheme="majorBidi" w:cstheme="majorBidi"/>
          <w:lang w:val="en-GB"/>
        </w:rPr>
      </w:pPr>
      <w:r w:rsidRPr="007C4E50">
        <w:rPr>
          <w:rFonts w:asciiTheme="majorBidi" w:hAnsiTheme="majorBidi" w:cstheme="majorBidi"/>
          <w:lang w:val="en-GB"/>
        </w:rPr>
        <w:t xml:space="preserve">Contrasts between </w:t>
      </w:r>
      <w:r w:rsidRPr="007C4E50">
        <w:rPr>
          <w:rFonts w:asciiTheme="majorBidi" w:hAnsiTheme="majorBidi" w:cstheme="majorBidi"/>
          <w:b/>
          <w:bCs/>
          <w:lang w:val="en-GB"/>
        </w:rPr>
        <w:t xml:space="preserve">Black </w:t>
      </w:r>
      <w:proofErr w:type="spellStart"/>
      <w:r w:rsidRPr="007C4E50">
        <w:rPr>
          <w:rFonts w:asciiTheme="majorBidi" w:hAnsiTheme="majorBidi" w:cstheme="majorBidi"/>
          <w:b/>
          <w:bCs/>
          <w:lang w:val="en-GB"/>
        </w:rPr>
        <w:t>neighborhoods</w:t>
      </w:r>
      <w:proofErr w:type="spellEnd"/>
      <w:r w:rsidRPr="007C4E50">
        <w:rPr>
          <w:rFonts w:asciiTheme="majorBidi" w:hAnsiTheme="majorBidi" w:cstheme="majorBidi"/>
          <w:b/>
          <w:bCs/>
          <w:lang w:val="en-GB"/>
        </w:rPr>
        <w:t xml:space="preserve"> vs. white </w:t>
      </w:r>
      <w:proofErr w:type="spellStart"/>
      <w:r w:rsidRPr="007C4E50">
        <w:rPr>
          <w:rFonts w:asciiTheme="majorBidi" w:hAnsiTheme="majorBidi" w:cstheme="majorBidi"/>
          <w:b/>
          <w:bCs/>
          <w:lang w:val="en-GB"/>
        </w:rPr>
        <w:t>neighborhoods</w:t>
      </w:r>
      <w:proofErr w:type="spellEnd"/>
      <w:r w:rsidRPr="007C4E50">
        <w:rPr>
          <w:rFonts w:asciiTheme="majorBidi" w:hAnsiTheme="majorBidi" w:cstheme="majorBidi"/>
          <w:lang w:val="en-GB"/>
        </w:rPr>
        <w:t>; cinder yards vs. green lawns</w:t>
      </w:r>
      <w:r w:rsidR="001A0B6B">
        <w:rPr>
          <w:rFonts w:asciiTheme="majorBidi" w:hAnsiTheme="majorBidi" w:cstheme="majorBidi"/>
          <w:lang w:val="en-GB"/>
        </w:rPr>
        <w:t xml:space="preserve">, </w:t>
      </w:r>
      <w:r w:rsidR="001A0B6B" w:rsidRPr="001A0B6B">
        <w:rPr>
          <w:rFonts w:asciiTheme="majorBidi" w:hAnsiTheme="majorBidi" w:cstheme="majorBidi"/>
          <w:lang w:val="en-GB"/>
        </w:rPr>
        <w:t>e</w:t>
      </w:r>
      <w:r w:rsidRPr="001A0B6B">
        <w:rPr>
          <w:rFonts w:asciiTheme="majorBidi" w:hAnsiTheme="majorBidi" w:cstheme="majorBidi"/>
          <w:lang w:val="en-GB"/>
        </w:rPr>
        <w:t>mphasiz</w:t>
      </w:r>
      <w:r w:rsidR="001A0B6B" w:rsidRPr="001A0B6B">
        <w:rPr>
          <w:rFonts w:asciiTheme="majorBidi" w:hAnsiTheme="majorBidi" w:cstheme="majorBidi"/>
          <w:lang w:val="en-GB"/>
        </w:rPr>
        <w:t>ing</w:t>
      </w:r>
      <w:r w:rsidRPr="001A0B6B">
        <w:rPr>
          <w:rFonts w:asciiTheme="majorBidi" w:hAnsiTheme="majorBidi" w:cstheme="majorBidi"/>
          <w:lang w:val="en-GB"/>
        </w:rPr>
        <w:t xml:space="preserve"> </w:t>
      </w:r>
      <w:r w:rsidRPr="001A0B6B">
        <w:rPr>
          <w:rFonts w:asciiTheme="majorBidi" w:hAnsiTheme="majorBidi" w:cstheme="majorBidi"/>
          <w:b/>
          <w:bCs/>
          <w:lang w:val="en-GB"/>
        </w:rPr>
        <w:t>racial and social boundaries</w:t>
      </w:r>
      <w:r w:rsidRPr="001A0B6B">
        <w:rPr>
          <w:rFonts w:asciiTheme="majorBidi" w:hAnsiTheme="majorBidi" w:cstheme="majorBidi"/>
          <w:lang w:val="en-GB"/>
        </w:rPr>
        <w:t>.</w:t>
      </w:r>
    </w:p>
    <w:p w14:paraId="25737C13" w14:textId="77777777" w:rsidR="006956B7" w:rsidRPr="007C4E50" w:rsidRDefault="006956B7" w:rsidP="006956B7">
      <w:pPr>
        <w:numPr>
          <w:ilvl w:val="0"/>
          <w:numId w:val="9"/>
        </w:numPr>
        <w:spacing w:line="360" w:lineRule="auto"/>
        <w:jc w:val="both"/>
        <w:rPr>
          <w:rFonts w:asciiTheme="majorBidi" w:hAnsiTheme="majorBidi" w:cstheme="majorBidi"/>
          <w:lang w:val="en-GB"/>
        </w:rPr>
      </w:pPr>
      <w:r w:rsidRPr="007C4E50">
        <w:rPr>
          <w:rFonts w:asciiTheme="majorBidi" w:hAnsiTheme="majorBidi" w:cstheme="majorBidi"/>
          <w:b/>
          <w:bCs/>
          <w:lang w:val="en-GB"/>
        </w:rPr>
        <w:t>Symbolic Imagery</w:t>
      </w:r>
      <w:r w:rsidRPr="007C4E50">
        <w:rPr>
          <w:rFonts w:asciiTheme="majorBidi" w:hAnsiTheme="majorBidi" w:cstheme="majorBidi"/>
          <w:lang w:val="en-GB"/>
        </w:rPr>
        <w:t xml:space="preserve">: Cinders, bicycles, books, and lawns function </w:t>
      </w:r>
      <w:r w:rsidRPr="007C4E50">
        <w:rPr>
          <w:rFonts w:asciiTheme="majorBidi" w:hAnsiTheme="majorBidi" w:cstheme="majorBidi"/>
          <w:b/>
          <w:bCs/>
          <w:lang w:val="en-GB"/>
        </w:rPr>
        <w:t>both literally and metaphorically</w:t>
      </w:r>
      <w:r w:rsidRPr="007C4E50">
        <w:rPr>
          <w:rFonts w:asciiTheme="majorBidi" w:hAnsiTheme="majorBidi" w:cstheme="majorBidi"/>
          <w:lang w:val="en-GB"/>
        </w:rPr>
        <w:t xml:space="preserve"> to reflect race, power, and access.</w:t>
      </w:r>
    </w:p>
    <w:p w14:paraId="756572CA" w14:textId="381184F5" w:rsidR="006956B7" w:rsidRDefault="001A0B6B">
      <w:pPr>
        <w:rPr>
          <w:rFonts w:asciiTheme="majorBidi" w:hAnsiTheme="majorBidi" w:cstheme="majorBidi"/>
          <w:b/>
          <w:bCs/>
          <w:color w:val="EE0000"/>
          <w:u w:val="single"/>
          <w:lang w:val="en-GB"/>
        </w:rPr>
      </w:pPr>
      <w:r w:rsidRPr="001A0B6B">
        <w:rPr>
          <w:rFonts w:asciiTheme="majorBidi" w:hAnsiTheme="majorBidi" w:cstheme="majorBidi"/>
          <w:b/>
          <w:bCs/>
          <w:color w:val="EE0000"/>
          <w:u w:val="single"/>
          <w:lang w:val="en-GB"/>
        </w:rPr>
        <w:t xml:space="preserve">Is </w:t>
      </w:r>
      <w:r>
        <w:rPr>
          <w:rFonts w:asciiTheme="majorBidi" w:hAnsiTheme="majorBidi" w:cstheme="majorBidi"/>
          <w:b/>
          <w:bCs/>
          <w:color w:val="EE0000"/>
          <w:u w:val="single"/>
          <w:lang w:val="en-GB"/>
        </w:rPr>
        <w:t>“</w:t>
      </w:r>
      <w:r w:rsidRPr="001A0B6B">
        <w:rPr>
          <w:rFonts w:asciiTheme="majorBidi" w:hAnsiTheme="majorBidi" w:cstheme="majorBidi"/>
          <w:b/>
          <w:bCs/>
          <w:i/>
          <w:iCs/>
          <w:color w:val="EE0000"/>
          <w:u w:val="single"/>
          <w:lang w:val="en-GB"/>
        </w:rPr>
        <w:t>The Ethics</w:t>
      </w:r>
      <w:r>
        <w:rPr>
          <w:rFonts w:asciiTheme="majorBidi" w:hAnsiTheme="majorBidi" w:cstheme="majorBidi"/>
          <w:b/>
          <w:bCs/>
          <w:i/>
          <w:iCs/>
          <w:color w:val="EE0000"/>
          <w:u w:val="single"/>
          <w:lang w:val="en-GB"/>
        </w:rPr>
        <w:t>”</w:t>
      </w:r>
      <w:r w:rsidRPr="001A0B6B">
        <w:rPr>
          <w:rFonts w:asciiTheme="majorBidi" w:hAnsiTheme="majorBidi" w:cstheme="majorBidi"/>
          <w:b/>
          <w:bCs/>
          <w:color w:val="EE0000"/>
          <w:u w:val="single"/>
          <w:lang w:val="en-GB"/>
        </w:rPr>
        <w:t xml:space="preserve"> </w:t>
      </w:r>
      <w:r w:rsidRPr="001A0B6B">
        <w:rPr>
          <w:rFonts w:asciiTheme="majorBidi" w:hAnsiTheme="majorBidi" w:cstheme="majorBidi"/>
          <w:b/>
          <w:bCs/>
          <w:color w:val="EE0000"/>
          <w:u w:val="single"/>
          <w:lang w:val="en-GB"/>
        </w:rPr>
        <w:t>Modernist</w:t>
      </w:r>
      <w:r w:rsidRPr="001A0B6B">
        <w:rPr>
          <w:rFonts w:asciiTheme="majorBidi" w:hAnsiTheme="majorBidi" w:cstheme="majorBidi"/>
          <w:b/>
          <w:bCs/>
          <w:color w:val="EE0000"/>
          <w:u w:val="single"/>
          <w:lang w:val="en-GB"/>
        </w:rPr>
        <w:t xml:space="preserve"> </w:t>
      </w:r>
      <w:r>
        <w:rPr>
          <w:rFonts w:asciiTheme="majorBidi" w:hAnsiTheme="majorBidi" w:cstheme="majorBidi"/>
          <w:b/>
          <w:bCs/>
          <w:color w:val="EE0000"/>
          <w:u w:val="single"/>
          <w:lang w:val="en-GB"/>
        </w:rPr>
        <w:t>or Social Realist?</w:t>
      </w:r>
    </w:p>
    <w:p w14:paraId="29C02711" w14:textId="77777777" w:rsidR="001A0B6B" w:rsidRPr="007C4E50" w:rsidRDefault="001A0B6B" w:rsidP="001A0B6B">
      <w:pPr>
        <w:numPr>
          <w:ilvl w:val="0"/>
          <w:numId w:val="18"/>
        </w:numPr>
        <w:spacing w:line="360" w:lineRule="auto"/>
        <w:jc w:val="both"/>
        <w:rPr>
          <w:rFonts w:asciiTheme="majorBidi" w:hAnsiTheme="majorBidi" w:cstheme="majorBidi"/>
          <w:lang w:val="en-GB"/>
        </w:rPr>
      </w:pPr>
      <w:r w:rsidRPr="007C4E50">
        <w:rPr>
          <w:rFonts w:asciiTheme="majorBidi" w:hAnsiTheme="majorBidi" w:cstheme="majorBidi"/>
          <w:i/>
          <w:iCs/>
          <w:lang w:val="en-GB"/>
        </w:rPr>
        <w:t>The Ethics of Jim Crow</w:t>
      </w:r>
      <w:r w:rsidRPr="007C4E50">
        <w:rPr>
          <w:rFonts w:asciiTheme="majorBidi" w:hAnsiTheme="majorBidi" w:cstheme="majorBidi"/>
          <w:lang w:val="en-GB"/>
        </w:rPr>
        <w:t xml:space="preserve"> is </w:t>
      </w:r>
      <w:r w:rsidRPr="007C4E50">
        <w:rPr>
          <w:rFonts w:asciiTheme="majorBidi" w:hAnsiTheme="majorBidi" w:cstheme="majorBidi"/>
          <w:b/>
          <w:bCs/>
          <w:lang w:val="en-GB"/>
        </w:rPr>
        <w:t>modernist in style and psychology</w:t>
      </w:r>
      <w:r w:rsidRPr="007C4E50">
        <w:rPr>
          <w:rFonts w:asciiTheme="majorBidi" w:hAnsiTheme="majorBidi" w:cstheme="majorBidi"/>
          <w:lang w:val="en-GB"/>
        </w:rPr>
        <w:t>, exploring interior life, alienation, and fragmented experiences.</w:t>
      </w:r>
    </w:p>
    <w:p w14:paraId="4BA76D93" w14:textId="77777777" w:rsidR="001A0B6B" w:rsidRPr="007C4E50" w:rsidRDefault="001A0B6B" w:rsidP="001A0B6B">
      <w:pPr>
        <w:numPr>
          <w:ilvl w:val="0"/>
          <w:numId w:val="18"/>
        </w:numPr>
        <w:spacing w:line="360" w:lineRule="auto"/>
        <w:jc w:val="both"/>
        <w:rPr>
          <w:rFonts w:asciiTheme="majorBidi" w:hAnsiTheme="majorBidi" w:cstheme="majorBidi"/>
          <w:lang w:val="en-GB"/>
        </w:rPr>
      </w:pPr>
      <w:r w:rsidRPr="007C4E50">
        <w:rPr>
          <w:rFonts w:asciiTheme="majorBidi" w:hAnsiTheme="majorBidi" w:cstheme="majorBidi"/>
          <w:lang w:val="en-GB"/>
        </w:rPr>
        <w:t xml:space="preserve">It is </w:t>
      </w:r>
      <w:r w:rsidRPr="007C4E50">
        <w:rPr>
          <w:rFonts w:asciiTheme="majorBidi" w:hAnsiTheme="majorBidi" w:cstheme="majorBidi"/>
          <w:b/>
          <w:bCs/>
          <w:lang w:val="en-GB"/>
        </w:rPr>
        <w:t>socially realist in content</w:t>
      </w:r>
      <w:r w:rsidRPr="007C4E50">
        <w:rPr>
          <w:rFonts w:asciiTheme="majorBidi" w:hAnsiTheme="majorBidi" w:cstheme="majorBidi"/>
          <w:lang w:val="en-GB"/>
        </w:rPr>
        <w:t>, exposing structural racism and the everyday realities of oppression.</w:t>
      </w:r>
    </w:p>
    <w:p w14:paraId="43F4AFFB" w14:textId="6768DEC5" w:rsidR="001A0B6B" w:rsidRPr="001A0B6B" w:rsidRDefault="001A0B6B" w:rsidP="001A0B6B">
      <w:pPr>
        <w:numPr>
          <w:ilvl w:val="0"/>
          <w:numId w:val="18"/>
        </w:numPr>
        <w:spacing w:line="360" w:lineRule="auto"/>
        <w:jc w:val="both"/>
        <w:rPr>
          <w:rFonts w:asciiTheme="majorBidi" w:hAnsiTheme="majorBidi" w:cstheme="majorBidi"/>
          <w:lang w:val="en-GB"/>
        </w:rPr>
      </w:pPr>
      <w:r w:rsidRPr="007C4E50">
        <w:rPr>
          <w:rFonts w:asciiTheme="majorBidi" w:hAnsiTheme="majorBidi" w:cstheme="majorBidi"/>
          <w:lang w:val="en-GB"/>
        </w:rPr>
        <w:t xml:space="preserve">Essentially, it </w:t>
      </w:r>
      <w:r w:rsidRPr="007C4E50">
        <w:rPr>
          <w:rFonts w:asciiTheme="majorBidi" w:hAnsiTheme="majorBidi" w:cstheme="majorBidi"/>
          <w:b/>
          <w:bCs/>
          <w:lang w:val="en-GB"/>
        </w:rPr>
        <w:t>bridges modernist literary techniques with socially engaged writing</w:t>
      </w:r>
      <w:r w:rsidRPr="007C4E50">
        <w:rPr>
          <w:rFonts w:asciiTheme="majorBidi" w:hAnsiTheme="majorBidi" w:cstheme="majorBidi"/>
          <w:lang w:val="en-GB"/>
        </w:rPr>
        <w:t>, making it a hybrid form.</w:t>
      </w:r>
    </w:p>
    <w:sectPr w:rsidR="001A0B6B" w:rsidRPr="001A0B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6DE4" w14:textId="77777777" w:rsidR="004F4AB7" w:rsidRDefault="004F4AB7" w:rsidP="001A0B6B">
      <w:pPr>
        <w:spacing w:after="0" w:line="240" w:lineRule="auto"/>
      </w:pPr>
      <w:r>
        <w:separator/>
      </w:r>
    </w:p>
  </w:endnote>
  <w:endnote w:type="continuationSeparator" w:id="0">
    <w:p w14:paraId="33393CCB" w14:textId="77777777" w:rsidR="004F4AB7" w:rsidRDefault="004F4AB7" w:rsidP="001A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1615" w14:textId="77777777" w:rsidR="004F4AB7" w:rsidRDefault="004F4AB7" w:rsidP="001A0B6B">
      <w:pPr>
        <w:spacing w:after="0" w:line="240" w:lineRule="auto"/>
      </w:pPr>
      <w:r>
        <w:separator/>
      </w:r>
    </w:p>
  </w:footnote>
  <w:footnote w:type="continuationSeparator" w:id="0">
    <w:p w14:paraId="2978EF2C" w14:textId="77777777" w:rsidR="004F4AB7" w:rsidRDefault="004F4AB7" w:rsidP="001A0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175773"/>
      <w:docPartObj>
        <w:docPartGallery w:val="Page Numbers (Top of Page)"/>
        <w:docPartUnique/>
      </w:docPartObj>
    </w:sdtPr>
    <w:sdtContent>
      <w:p w14:paraId="72D61ACD" w14:textId="2D35BDCD" w:rsidR="001A0B6B" w:rsidRDefault="001A0B6B">
        <w:pPr>
          <w:pStyle w:val="Header"/>
          <w:jc w:val="right"/>
        </w:pPr>
        <w:r>
          <w:fldChar w:fldCharType="begin"/>
        </w:r>
        <w:r>
          <w:instrText>PAGE   \* MERGEFORMAT</w:instrText>
        </w:r>
        <w:r>
          <w:fldChar w:fldCharType="separate"/>
        </w:r>
        <w:r>
          <w:rPr>
            <w:lang w:val="en-GB"/>
          </w:rPr>
          <w:t>2</w:t>
        </w:r>
        <w:r>
          <w:fldChar w:fldCharType="end"/>
        </w:r>
      </w:p>
    </w:sdtContent>
  </w:sdt>
  <w:p w14:paraId="5C0D0D18" w14:textId="77777777" w:rsidR="001A0B6B" w:rsidRDefault="001A0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D44"/>
    <w:multiLevelType w:val="multilevel"/>
    <w:tmpl w:val="E6E692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37F8"/>
    <w:multiLevelType w:val="multilevel"/>
    <w:tmpl w:val="AEAC9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58DB"/>
    <w:multiLevelType w:val="multilevel"/>
    <w:tmpl w:val="2406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20F62"/>
    <w:multiLevelType w:val="multilevel"/>
    <w:tmpl w:val="405211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04080"/>
    <w:multiLevelType w:val="multilevel"/>
    <w:tmpl w:val="42B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84598"/>
    <w:multiLevelType w:val="multilevel"/>
    <w:tmpl w:val="134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35A1"/>
    <w:multiLevelType w:val="multilevel"/>
    <w:tmpl w:val="ACA6ED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02F37"/>
    <w:multiLevelType w:val="multilevel"/>
    <w:tmpl w:val="29480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1715F"/>
    <w:multiLevelType w:val="multilevel"/>
    <w:tmpl w:val="3E64F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F2887"/>
    <w:multiLevelType w:val="multilevel"/>
    <w:tmpl w:val="246208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D7C5A"/>
    <w:multiLevelType w:val="multilevel"/>
    <w:tmpl w:val="AB0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C0DD2"/>
    <w:multiLevelType w:val="multilevel"/>
    <w:tmpl w:val="1F88EF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46D26"/>
    <w:multiLevelType w:val="hybridMultilevel"/>
    <w:tmpl w:val="5610FB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3E837B8C"/>
    <w:multiLevelType w:val="multilevel"/>
    <w:tmpl w:val="E420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A5A6F"/>
    <w:multiLevelType w:val="multilevel"/>
    <w:tmpl w:val="B4F0F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24EBC"/>
    <w:multiLevelType w:val="multilevel"/>
    <w:tmpl w:val="8E88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07924"/>
    <w:multiLevelType w:val="multilevel"/>
    <w:tmpl w:val="0E427A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5647A"/>
    <w:multiLevelType w:val="multilevel"/>
    <w:tmpl w:val="618243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E91E2C"/>
    <w:multiLevelType w:val="multilevel"/>
    <w:tmpl w:val="A00097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05652F"/>
    <w:multiLevelType w:val="multilevel"/>
    <w:tmpl w:val="C0FAABB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E34579"/>
    <w:multiLevelType w:val="multilevel"/>
    <w:tmpl w:val="E8B4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57862"/>
    <w:multiLevelType w:val="hybridMultilevel"/>
    <w:tmpl w:val="43904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C873A7"/>
    <w:multiLevelType w:val="multilevel"/>
    <w:tmpl w:val="3BB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E7897"/>
    <w:multiLevelType w:val="multilevel"/>
    <w:tmpl w:val="2D1E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132FC"/>
    <w:multiLevelType w:val="multilevel"/>
    <w:tmpl w:val="576C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57CD4"/>
    <w:multiLevelType w:val="multilevel"/>
    <w:tmpl w:val="29E2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329747">
    <w:abstractNumId w:val="24"/>
  </w:num>
  <w:num w:numId="2" w16cid:durableId="415589668">
    <w:abstractNumId w:val="21"/>
  </w:num>
  <w:num w:numId="3" w16cid:durableId="306084106">
    <w:abstractNumId w:val="10"/>
  </w:num>
  <w:num w:numId="4" w16cid:durableId="521280159">
    <w:abstractNumId w:val="7"/>
  </w:num>
  <w:num w:numId="5" w16cid:durableId="1917084025">
    <w:abstractNumId w:val="12"/>
  </w:num>
  <w:num w:numId="6" w16cid:durableId="813106354">
    <w:abstractNumId w:val="6"/>
  </w:num>
  <w:num w:numId="7" w16cid:durableId="229579779">
    <w:abstractNumId w:val="14"/>
  </w:num>
  <w:num w:numId="8" w16cid:durableId="1359551746">
    <w:abstractNumId w:val="1"/>
  </w:num>
  <w:num w:numId="9" w16cid:durableId="648635120">
    <w:abstractNumId w:val="8"/>
  </w:num>
  <w:num w:numId="10" w16cid:durableId="309481720">
    <w:abstractNumId w:val="0"/>
  </w:num>
  <w:num w:numId="11" w16cid:durableId="249779931">
    <w:abstractNumId w:val="19"/>
  </w:num>
  <w:num w:numId="12" w16cid:durableId="1194033017">
    <w:abstractNumId w:val="3"/>
  </w:num>
  <w:num w:numId="13" w16cid:durableId="1476216996">
    <w:abstractNumId w:val="11"/>
  </w:num>
  <w:num w:numId="14" w16cid:durableId="879442560">
    <w:abstractNumId w:val="16"/>
  </w:num>
  <w:num w:numId="15" w16cid:durableId="2063870162">
    <w:abstractNumId w:val="17"/>
  </w:num>
  <w:num w:numId="16" w16cid:durableId="9382948">
    <w:abstractNumId w:val="9"/>
  </w:num>
  <w:num w:numId="17" w16cid:durableId="1137801179">
    <w:abstractNumId w:val="18"/>
  </w:num>
  <w:num w:numId="18" w16cid:durableId="414985399">
    <w:abstractNumId w:val="5"/>
  </w:num>
  <w:num w:numId="19" w16cid:durableId="2037538640">
    <w:abstractNumId w:val="22"/>
  </w:num>
  <w:num w:numId="20" w16cid:durableId="1210264298">
    <w:abstractNumId w:val="20"/>
  </w:num>
  <w:num w:numId="21" w16cid:durableId="464470612">
    <w:abstractNumId w:val="25"/>
  </w:num>
  <w:num w:numId="22" w16cid:durableId="1120995403">
    <w:abstractNumId w:val="13"/>
  </w:num>
  <w:num w:numId="23" w16cid:durableId="1554737222">
    <w:abstractNumId w:val="15"/>
  </w:num>
  <w:num w:numId="24" w16cid:durableId="294802162">
    <w:abstractNumId w:val="2"/>
  </w:num>
  <w:num w:numId="25" w16cid:durableId="1585990213">
    <w:abstractNumId w:val="23"/>
  </w:num>
  <w:num w:numId="26" w16cid:durableId="66808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B7"/>
    <w:rsid w:val="001A0B6B"/>
    <w:rsid w:val="004F4AB7"/>
    <w:rsid w:val="006018DC"/>
    <w:rsid w:val="006956B7"/>
    <w:rsid w:val="00CC7E4F"/>
    <w:rsid w:val="00F835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B163"/>
  <w15:chartTrackingRefBased/>
  <w15:docId w15:val="{DB92D4BF-744A-4F57-ADB0-465C4326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B7"/>
  </w:style>
  <w:style w:type="paragraph" w:styleId="Heading1">
    <w:name w:val="heading 1"/>
    <w:basedOn w:val="Normal"/>
    <w:next w:val="Normal"/>
    <w:link w:val="Heading1Char"/>
    <w:uiPriority w:val="9"/>
    <w:qFormat/>
    <w:rsid w:val="00695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6B7"/>
    <w:rPr>
      <w:rFonts w:eastAsiaTheme="majorEastAsia" w:cstheme="majorBidi"/>
      <w:color w:val="272727" w:themeColor="text1" w:themeTint="D8"/>
    </w:rPr>
  </w:style>
  <w:style w:type="paragraph" w:styleId="Title">
    <w:name w:val="Title"/>
    <w:basedOn w:val="Normal"/>
    <w:next w:val="Normal"/>
    <w:link w:val="TitleChar"/>
    <w:uiPriority w:val="10"/>
    <w:qFormat/>
    <w:rsid w:val="0069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6B7"/>
    <w:pPr>
      <w:spacing w:before="160"/>
      <w:jc w:val="center"/>
    </w:pPr>
    <w:rPr>
      <w:i/>
      <w:iCs/>
      <w:color w:val="404040" w:themeColor="text1" w:themeTint="BF"/>
    </w:rPr>
  </w:style>
  <w:style w:type="character" w:customStyle="1" w:styleId="QuoteChar">
    <w:name w:val="Quote Char"/>
    <w:basedOn w:val="DefaultParagraphFont"/>
    <w:link w:val="Quote"/>
    <w:uiPriority w:val="29"/>
    <w:rsid w:val="006956B7"/>
    <w:rPr>
      <w:i/>
      <w:iCs/>
      <w:color w:val="404040" w:themeColor="text1" w:themeTint="BF"/>
    </w:rPr>
  </w:style>
  <w:style w:type="paragraph" w:styleId="ListParagraph">
    <w:name w:val="List Paragraph"/>
    <w:basedOn w:val="Normal"/>
    <w:uiPriority w:val="34"/>
    <w:qFormat/>
    <w:rsid w:val="006956B7"/>
    <w:pPr>
      <w:ind w:left="720"/>
      <w:contextualSpacing/>
    </w:pPr>
  </w:style>
  <w:style w:type="character" w:styleId="IntenseEmphasis">
    <w:name w:val="Intense Emphasis"/>
    <w:basedOn w:val="DefaultParagraphFont"/>
    <w:uiPriority w:val="21"/>
    <w:qFormat/>
    <w:rsid w:val="006956B7"/>
    <w:rPr>
      <w:i/>
      <w:iCs/>
      <w:color w:val="2F5496" w:themeColor="accent1" w:themeShade="BF"/>
    </w:rPr>
  </w:style>
  <w:style w:type="paragraph" w:styleId="IntenseQuote">
    <w:name w:val="Intense Quote"/>
    <w:basedOn w:val="Normal"/>
    <w:next w:val="Normal"/>
    <w:link w:val="IntenseQuoteChar"/>
    <w:uiPriority w:val="30"/>
    <w:qFormat/>
    <w:rsid w:val="00695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6B7"/>
    <w:rPr>
      <w:i/>
      <w:iCs/>
      <w:color w:val="2F5496" w:themeColor="accent1" w:themeShade="BF"/>
    </w:rPr>
  </w:style>
  <w:style w:type="character" w:styleId="IntenseReference">
    <w:name w:val="Intense Reference"/>
    <w:basedOn w:val="DefaultParagraphFont"/>
    <w:uiPriority w:val="32"/>
    <w:qFormat/>
    <w:rsid w:val="006956B7"/>
    <w:rPr>
      <w:b/>
      <w:bCs/>
      <w:smallCaps/>
      <w:color w:val="2F5496" w:themeColor="accent1" w:themeShade="BF"/>
      <w:spacing w:val="5"/>
    </w:rPr>
  </w:style>
  <w:style w:type="paragraph" w:styleId="Header">
    <w:name w:val="header"/>
    <w:basedOn w:val="Normal"/>
    <w:link w:val="HeaderChar"/>
    <w:uiPriority w:val="99"/>
    <w:unhideWhenUsed/>
    <w:rsid w:val="001A0B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0B6B"/>
  </w:style>
  <w:style w:type="paragraph" w:styleId="Footer">
    <w:name w:val="footer"/>
    <w:basedOn w:val="Normal"/>
    <w:link w:val="FooterChar"/>
    <w:uiPriority w:val="99"/>
    <w:unhideWhenUsed/>
    <w:rsid w:val="001A0B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0B6B"/>
  </w:style>
  <w:style w:type="paragraph" w:styleId="NormalWeb">
    <w:name w:val="Normal (Web)"/>
    <w:basedOn w:val="Normal"/>
    <w:uiPriority w:val="99"/>
    <w:semiHidden/>
    <w:unhideWhenUsed/>
    <w:rsid w:val="00CC7E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1201</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2026-02-20T13:22:00Z</dcterms:created>
  <dcterms:modified xsi:type="dcterms:W3CDTF">2026-02-20T13:56:00Z</dcterms:modified>
</cp:coreProperties>
</file>