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86E" w:rsidRPr="002223DB" w:rsidRDefault="0013686E" w:rsidP="00785FFC">
      <w:pPr>
        <w:bidi/>
        <w:spacing w:after="0" w:line="240" w:lineRule="auto"/>
        <w:jc w:val="center"/>
        <w:rPr>
          <w:rFonts w:ascii="Sakkal Majalla" w:hAnsi="Sakkal Majalla" w:cs="Sakkal Majalla"/>
          <w:b/>
          <w:bCs/>
          <w:sz w:val="32"/>
          <w:szCs w:val="32"/>
          <w:rtl/>
          <w:lang w:bidi="ar-DZ"/>
        </w:rPr>
      </w:pPr>
      <w:r w:rsidRPr="002223DB">
        <w:rPr>
          <w:rFonts w:ascii="Sakkal Majalla" w:hAnsi="Sakkal Majalla" w:cs="Sakkal Majalla"/>
          <w:b/>
          <w:bCs/>
          <w:noProof/>
          <w:sz w:val="32"/>
          <w:szCs w:val="32"/>
          <w:rtl/>
          <w:lang w:val="en-US" w:eastAsia="en-US"/>
        </w:rPr>
        <w:drawing>
          <wp:anchor distT="0" distB="0" distL="114300" distR="114300" simplePos="0" relativeHeight="251662336" behindDoc="0" locked="0" layoutInCell="1" allowOverlap="1">
            <wp:simplePos x="0" y="0"/>
            <wp:positionH relativeFrom="column">
              <wp:posOffset>5667375</wp:posOffset>
            </wp:positionH>
            <wp:positionV relativeFrom="paragraph">
              <wp:posOffset>9525</wp:posOffset>
            </wp:positionV>
            <wp:extent cx="1000125" cy="619125"/>
            <wp:effectExtent l="19050" t="0" r="9525" b="0"/>
            <wp:wrapNone/>
            <wp:docPr id="3" name="صورة 2" descr="C:\Users\¨MOH PHILO\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H PHILO\Desktop\download.jpg"/>
                    <pic:cNvPicPr>
                      <a:picLocks noChangeAspect="1" noChangeArrowheads="1"/>
                    </pic:cNvPicPr>
                  </pic:nvPicPr>
                  <pic:blipFill>
                    <a:blip r:embed="rId8"/>
                    <a:srcRect/>
                    <a:stretch>
                      <a:fillRect/>
                    </a:stretch>
                  </pic:blipFill>
                  <pic:spPr bwMode="auto">
                    <a:xfrm>
                      <a:off x="0" y="0"/>
                      <a:ext cx="1000125" cy="619125"/>
                    </a:xfrm>
                    <a:prstGeom prst="rect">
                      <a:avLst/>
                    </a:prstGeom>
                    <a:noFill/>
                    <a:ln w="9525">
                      <a:noFill/>
                      <a:miter lim="800000"/>
                      <a:headEnd/>
                      <a:tailEnd/>
                    </a:ln>
                  </pic:spPr>
                </pic:pic>
              </a:graphicData>
            </a:graphic>
          </wp:anchor>
        </w:drawing>
      </w:r>
      <w:r w:rsidRPr="002223DB">
        <w:rPr>
          <w:rFonts w:ascii="Sakkal Majalla" w:hAnsi="Sakkal Majalla" w:cs="Sakkal Majalla"/>
          <w:b/>
          <w:bCs/>
          <w:noProof/>
          <w:sz w:val="32"/>
          <w:szCs w:val="32"/>
          <w:rtl/>
          <w:lang w:val="en-US" w:eastAsia="en-US"/>
        </w:rPr>
        <w:drawing>
          <wp:anchor distT="0" distB="0" distL="114300" distR="114300" simplePos="0" relativeHeight="251658240" behindDoc="0" locked="0" layoutInCell="1" allowOverlap="1">
            <wp:simplePos x="0" y="0"/>
            <wp:positionH relativeFrom="column">
              <wp:posOffset>9525</wp:posOffset>
            </wp:positionH>
            <wp:positionV relativeFrom="paragraph">
              <wp:posOffset>6724</wp:posOffset>
            </wp:positionV>
            <wp:extent cx="1000125" cy="621926"/>
            <wp:effectExtent l="19050" t="0" r="9525" b="0"/>
            <wp:wrapNone/>
            <wp:docPr id="2" name="صورة 2" descr="C:\Users\¨MOH PHILO\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H PHILO\Desktop\download.jpg"/>
                    <pic:cNvPicPr>
                      <a:picLocks noChangeAspect="1" noChangeArrowheads="1"/>
                    </pic:cNvPicPr>
                  </pic:nvPicPr>
                  <pic:blipFill>
                    <a:blip r:embed="rId8"/>
                    <a:srcRect/>
                    <a:stretch>
                      <a:fillRect/>
                    </a:stretch>
                  </pic:blipFill>
                  <pic:spPr bwMode="auto">
                    <a:xfrm>
                      <a:off x="0" y="0"/>
                      <a:ext cx="1000125" cy="621926"/>
                    </a:xfrm>
                    <a:prstGeom prst="rect">
                      <a:avLst/>
                    </a:prstGeom>
                    <a:noFill/>
                    <a:ln w="9525">
                      <a:noFill/>
                      <a:miter lim="800000"/>
                      <a:headEnd/>
                      <a:tailEnd/>
                    </a:ln>
                  </pic:spPr>
                </pic:pic>
              </a:graphicData>
            </a:graphic>
          </wp:anchor>
        </w:drawing>
      </w:r>
      <w:r w:rsidR="00BC2EA5" w:rsidRPr="002223DB">
        <w:rPr>
          <w:rFonts w:ascii="Sakkal Majalla" w:hAnsi="Sakkal Majalla" w:cs="Sakkal Majalla"/>
          <w:b/>
          <w:bCs/>
          <w:sz w:val="32"/>
          <w:szCs w:val="32"/>
          <w:rtl/>
          <w:lang w:bidi="ar-DZ"/>
        </w:rPr>
        <w:t>الجمهور</w:t>
      </w:r>
      <w:r w:rsidRPr="002223DB">
        <w:rPr>
          <w:rFonts w:ascii="Sakkal Majalla" w:hAnsi="Sakkal Majalla" w:cs="Sakkal Majalla"/>
          <w:b/>
          <w:bCs/>
          <w:sz w:val="32"/>
          <w:szCs w:val="32"/>
          <w:rtl/>
          <w:lang w:bidi="ar-DZ"/>
        </w:rPr>
        <w:t>ية الجزائرية الديمقراطية الشعبية</w:t>
      </w:r>
    </w:p>
    <w:p w:rsidR="00BC2EA5" w:rsidRPr="002223DB" w:rsidRDefault="009B0D30" w:rsidP="00785FFC">
      <w:pPr>
        <w:bidi/>
        <w:spacing w:after="0" w:line="240" w:lineRule="auto"/>
        <w:jc w:val="center"/>
        <w:rPr>
          <w:rFonts w:ascii="Sakkal Majalla" w:hAnsi="Sakkal Majalla" w:cs="Sakkal Majalla"/>
          <w:b/>
          <w:bCs/>
          <w:sz w:val="32"/>
          <w:szCs w:val="32"/>
          <w:rtl/>
          <w:lang w:bidi="ar-DZ"/>
        </w:rPr>
      </w:pPr>
      <w:r w:rsidRPr="002223DB">
        <w:rPr>
          <w:rFonts w:ascii="Sakkal Majalla" w:hAnsi="Sakkal Majalla" w:cs="Sakkal Majalla"/>
          <w:b/>
          <w:bCs/>
          <w:sz w:val="32"/>
          <w:szCs w:val="32"/>
          <w:rtl/>
          <w:lang w:bidi="ar-DZ"/>
        </w:rPr>
        <w:t>وزارة التعليم العالي والبحث العلمي</w:t>
      </w:r>
    </w:p>
    <w:p w:rsidR="009B0D30" w:rsidRPr="002223DB" w:rsidRDefault="009B0D30" w:rsidP="00785FFC">
      <w:pPr>
        <w:bidi/>
        <w:spacing w:after="0" w:line="240" w:lineRule="auto"/>
        <w:jc w:val="center"/>
        <w:rPr>
          <w:rFonts w:ascii="Sakkal Majalla" w:hAnsi="Sakkal Majalla" w:cs="Sakkal Majalla"/>
          <w:b/>
          <w:bCs/>
          <w:sz w:val="32"/>
          <w:szCs w:val="32"/>
          <w:rtl/>
        </w:rPr>
      </w:pPr>
      <w:r w:rsidRPr="002223DB">
        <w:rPr>
          <w:rFonts w:ascii="Sakkal Majalla" w:hAnsi="Sakkal Majalla" w:cs="Sakkal Majalla"/>
          <w:b/>
          <w:bCs/>
          <w:sz w:val="32"/>
          <w:szCs w:val="32"/>
          <w:rtl/>
        </w:rPr>
        <w:t>جامعة محمد لمين دباغين- سطيف2</w:t>
      </w:r>
    </w:p>
    <w:p w:rsidR="00785FFC" w:rsidRPr="002223DB" w:rsidRDefault="001E365A" w:rsidP="00785FFC">
      <w:pPr>
        <w:bidi/>
        <w:spacing w:after="0" w:line="240" w:lineRule="auto"/>
        <w:jc w:val="center"/>
        <w:rPr>
          <w:rFonts w:ascii="Sakkal Majalla" w:hAnsi="Sakkal Majalla" w:cs="Sakkal Majalla"/>
          <w:b/>
          <w:bCs/>
          <w:sz w:val="32"/>
          <w:szCs w:val="32"/>
          <w:rtl/>
        </w:rPr>
      </w:pPr>
      <w:r w:rsidRPr="002223DB">
        <w:rPr>
          <w:rFonts w:ascii="Sakkal Majalla" w:hAnsi="Sakkal Majalla" w:cs="Sakkal Majalla" w:hint="cs"/>
          <w:b/>
          <w:bCs/>
          <w:sz w:val="32"/>
          <w:szCs w:val="32"/>
          <w:rtl/>
        </w:rPr>
        <w:t xml:space="preserve"> </w:t>
      </w:r>
      <w:r w:rsidR="009B0D30" w:rsidRPr="002223DB">
        <w:rPr>
          <w:rFonts w:ascii="Sakkal Majalla" w:hAnsi="Sakkal Majalla" w:cs="Sakkal Majalla"/>
          <w:b/>
          <w:bCs/>
          <w:sz w:val="32"/>
          <w:szCs w:val="32"/>
          <w:rtl/>
        </w:rPr>
        <w:t>كلية العلوم الإنسانية والإجتماعية</w:t>
      </w:r>
    </w:p>
    <w:p w:rsidR="00BC2EA5" w:rsidRPr="002223DB" w:rsidRDefault="00D12E91" w:rsidP="00785FFC">
      <w:pPr>
        <w:bidi/>
        <w:spacing w:after="0" w:line="240" w:lineRule="auto"/>
        <w:jc w:val="center"/>
        <w:rPr>
          <w:rFonts w:ascii="Sakkal Majalla" w:hAnsi="Sakkal Majalla" w:cs="Sakkal Majalla"/>
          <w:b/>
          <w:bCs/>
          <w:sz w:val="32"/>
          <w:szCs w:val="32"/>
          <w:rtl/>
        </w:rPr>
      </w:pPr>
      <w:r w:rsidRPr="002223DB">
        <w:rPr>
          <w:rFonts w:ascii="Sakkal Majalla" w:hAnsi="Sakkal Majalla" w:cs="Sakkal Majalla" w:hint="cs"/>
          <w:b/>
          <w:bCs/>
          <w:sz w:val="32"/>
          <w:szCs w:val="32"/>
          <w:rtl/>
        </w:rPr>
        <w:t>قسم الفلسفة</w:t>
      </w:r>
    </w:p>
    <w:p w:rsidR="00D12E91" w:rsidRPr="002223DB" w:rsidRDefault="00D12E91" w:rsidP="00D12E91">
      <w:pPr>
        <w:bidi/>
        <w:spacing w:after="0" w:line="240" w:lineRule="auto"/>
        <w:jc w:val="center"/>
        <w:rPr>
          <w:rFonts w:ascii="Sakkal Majalla" w:hAnsi="Sakkal Majalla" w:cs="Sakkal Majalla"/>
          <w:b/>
          <w:bCs/>
          <w:sz w:val="32"/>
          <w:szCs w:val="32"/>
          <w:rtl/>
        </w:rPr>
      </w:pPr>
      <w:r w:rsidRPr="002223DB">
        <w:rPr>
          <w:rFonts w:ascii="Sakkal Majalla" w:hAnsi="Sakkal Majalla" w:cs="Sakkal Majalla" w:hint="cs"/>
          <w:b/>
          <w:bCs/>
          <w:sz w:val="32"/>
          <w:szCs w:val="32"/>
          <w:rtl/>
        </w:rPr>
        <w:t>المستوى: أولى ماستر                                                                                                     تخصص: فلسفة غربية حديثة ومعاصرة</w:t>
      </w:r>
    </w:p>
    <w:p w:rsidR="00785FFC" w:rsidRPr="002223DB" w:rsidRDefault="00D12E91" w:rsidP="00785FFC">
      <w:pPr>
        <w:bidi/>
        <w:spacing w:after="0" w:line="240" w:lineRule="auto"/>
        <w:jc w:val="center"/>
        <w:rPr>
          <w:rFonts w:ascii="Sakkal Majalla" w:hAnsi="Sakkal Majalla" w:cs="Sakkal Majalla"/>
          <w:b/>
          <w:bCs/>
          <w:sz w:val="32"/>
          <w:szCs w:val="32"/>
          <w:rtl/>
        </w:rPr>
      </w:pPr>
      <w:r w:rsidRPr="002223DB">
        <w:rPr>
          <w:rFonts w:ascii="Sakkal Majalla" w:hAnsi="Sakkal Majalla" w:cs="Sakkal Majalla" w:hint="cs"/>
          <w:b/>
          <w:bCs/>
          <w:sz w:val="32"/>
          <w:szCs w:val="32"/>
          <w:rtl/>
        </w:rPr>
        <w:t>السداسي: الأول</w:t>
      </w:r>
    </w:p>
    <w:tbl>
      <w:tblPr>
        <w:tblStyle w:val="1"/>
        <w:tblpPr w:leftFromText="180" w:rightFromText="180" w:vertAnchor="text" w:tblpXSpec="center" w:tblpY="1"/>
        <w:bidiVisual/>
        <w:tblW w:w="10348" w:type="dxa"/>
        <w:tblInd w:w="136" w:type="dxa"/>
        <w:shd w:val="clear" w:color="auto" w:fill="D9D9D9" w:themeFill="background1" w:themeFillShade="D9"/>
        <w:tblLook w:val="0600"/>
      </w:tblPr>
      <w:tblGrid>
        <w:gridCol w:w="10348"/>
      </w:tblGrid>
      <w:tr w:rsidR="00BC2EA5" w:rsidRPr="002223DB" w:rsidTr="0013686E">
        <w:trPr>
          <w:trHeight w:val="35"/>
        </w:trPr>
        <w:tc>
          <w:tcPr>
            <w:tcW w:w="10348" w:type="dxa"/>
            <w:shd w:val="clear" w:color="auto" w:fill="D9D9D9" w:themeFill="background1" w:themeFillShade="D9"/>
          </w:tcPr>
          <w:p w:rsidR="00BC2EA5" w:rsidRPr="002223DB" w:rsidRDefault="00BC2EA5" w:rsidP="00D12E91">
            <w:pPr>
              <w:bidi/>
              <w:jc w:val="center"/>
              <w:rPr>
                <w:rFonts w:ascii="Sakkal Majalla" w:hAnsi="Sakkal Majalla" w:cs="Sakkal Majalla"/>
                <w:sz w:val="32"/>
                <w:szCs w:val="32"/>
                <w:rtl/>
              </w:rPr>
            </w:pPr>
            <w:r w:rsidRPr="002223DB">
              <w:rPr>
                <w:rFonts w:ascii="Sakkal Majalla" w:hAnsi="Sakkal Majalla" w:cs="Sakkal Majalla"/>
                <w:sz w:val="32"/>
                <w:szCs w:val="32"/>
                <w:rtl/>
              </w:rPr>
              <w:t xml:space="preserve">[ </w:t>
            </w:r>
            <w:r w:rsidR="00AE0C26" w:rsidRPr="002223DB">
              <w:rPr>
                <w:rFonts w:ascii="Sakkal Majalla" w:hAnsi="Sakkal Majalla" w:cs="Sakkal Majalla"/>
                <w:b/>
                <w:bCs/>
                <w:sz w:val="32"/>
                <w:szCs w:val="32"/>
                <w:rtl/>
                <w:lang w:bidi="ar-DZ"/>
              </w:rPr>
              <w:t>الإجابة النموذجية ل</w:t>
            </w:r>
            <w:r w:rsidR="00580B99" w:rsidRPr="002223DB">
              <w:rPr>
                <w:rFonts w:ascii="Sakkal Majalla" w:hAnsi="Sakkal Majalla" w:cs="Sakkal Majalla" w:hint="cs"/>
                <w:b/>
                <w:bCs/>
                <w:sz w:val="32"/>
                <w:szCs w:val="32"/>
                <w:rtl/>
                <w:lang w:bidi="ar-DZ"/>
              </w:rPr>
              <w:t xml:space="preserve">امتحان </w:t>
            </w:r>
            <w:r w:rsidR="009B0D30" w:rsidRPr="002223DB">
              <w:rPr>
                <w:rFonts w:ascii="Sakkal Majalla" w:hAnsi="Sakkal Majalla" w:cs="Sakkal Majalla"/>
                <w:b/>
                <w:bCs/>
                <w:sz w:val="32"/>
                <w:szCs w:val="32"/>
                <w:rtl/>
                <w:lang w:bidi="ar-DZ"/>
              </w:rPr>
              <w:t>:</w:t>
            </w:r>
            <w:r w:rsidR="00A640A8" w:rsidRPr="002223DB">
              <w:rPr>
                <w:rFonts w:ascii="Sakkal Majalla" w:hAnsi="Sakkal Majalla" w:cs="Sakkal Majalla"/>
                <w:b/>
                <w:bCs/>
                <w:sz w:val="32"/>
                <w:szCs w:val="32"/>
                <w:rtl/>
                <w:lang w:bidi="ar-DZ"/>
              </w:rPr>
              <w:t xml:space="preserve"> </w:t>
            </w:r>
            <w:r w:rsidR="00D12E91" w:rsidRPr="002223DB">
              <w:rPr>
                <w:rFonts w:ascii="Sakkal Majalla" w:hAnsi="Sakkal Majalla" w:cs="Sakkal Majalla" w:hint="cs"/>
                <w:b/>
                <w:bCs/>
                <w:sz w:val="32"/>
                <w:szCs w:val="32"/>
                <w:rtl/>
                <w:lang w:bidi="ar-DZ"/>
              </w:rPr>
              <w:t>مشكلات فلسفة العلوم 1</w:t>
            </w:r>
            <w:r w:rsidRPr="002223DB">
              <w:rPr>
                <w:rFonts w:ascii="Sakkal Majalla" w:hAnsi="Sakkal Majalla" w:cs="Sakkal Majalla"/>
                <w:b/>
                <w:bCs/>
                <w:sz w:val="32"/>
                <w:szCs w:val="32"/>
                <w:rtl/>
              </w:rPr>
              <w:t xml:space="preserve"> </w:t>
            </w:r>
            <w:r w:rsidRPr="002223DB">
              <w:rPr>
                <w:rFonts w:ascii="Sakkal Majalla" w:hAnsi="Sakkal Majalla" w:cs="Sakkal Majalla"/>
                <w:sz w:val="32"/>
                <w:szCs w:val="32"/>
                <w:rtl/>
              </w:rPr>
              <w:t>]</w:t>
            </w:r>
          </w:p>
        </w:tc>
      </w:tr>
    </w:tbl>
    <w:p w:rsidR="00D12E91" w:rsidRPr="002223DB" w:rsidRDefault="00D12E91" w:rsidP="002223DB">
      <w:pPr>
        <w:bidi/>
        <w:jc w:val="both"/>
        <w:rPr>
          <w:rFonts w:ascii="Sakkal Majalla" w:hAnsi="Sakkal Majalla" w:cs="Sakkal Majalla"/>
          <w:b/>
          <w:bCs/>
          <w:sz w:val="32"/>
          <w:szCs w:val="32"/>
          <w:rtl/>
        </w:rPr>
      </w:pPr>
      <w:r w:rsidRPr="002223DB">
        <w:rPr>
          <w:rFonts w:ascii="Sakkal Majalla" w:hAnsi="Sakkal Majalla" w:cs="Sakkal Majalla"/>
          <w:b/>
          <w:bCs/>
          <w:sz w:val="32"/>
          <w:szCs w:val="32"/>
          <w:rtl/>
        </w:rPr>
        <w:t xml:space="preserve">السؤال: </w:t>
      </w:r>
    </w:p>
    <w:p w:rsidR="002223DB" w:rsidRPr="002223DB" w:rsidRDefault="002223DB" w:rsidP="002223DB">
      <w:pPr>
        <w:bidi/>
        <w:jc w:val="both"/>
        <w:rPr>
          <w:rFonts w:ascii="Sakkal Majalla" w:hAnsi="Sakkal Majalla" w:cs="Sakkal Majalla"/>
          <w:sz w:val="32"/>
          <w:szCs w:val="32"/>
        </w:rPr>
      </w:pPr>
      <w:r w:rsidRPr="002223DB">
        <w:rPr>
          <w:rFonts w:ascii="Sakkal Majalla" w:hAnsi="Sakkal Majalla" w:cs="Sakkal Majalla"/>
          <w:sz w:val="32"/>
          <w:szCs w:val="32"/>
          <w:rtl/>
        </w:rPr>
        <w:t>هل يؤدي الانتقال من مطلق نيوتن إلى نسبية أينشتاين، مرورًا بفوضى الأنظمة المعقّدة في الفيزياء والبيولوجيا، إلى إعادة تعريف مفهوم القانون العلمي من حقيقة كونية قابلة للتكذيب، إلى نموذج نسبي فعّال لا يمكن دحضه إلا داخل إطاره الخاص؟    (مع التحليل والبرهنة)</w:t>
      </w:r>
    </w:p>
    <w:p w:rsidR="00D12E91" w:rsidRPr="002223DB" w:rsidRDefault="007719D0" w:rsidP="00D12E91">
      <w:pPr>
        <w:bidi/>
        <w:spacing w:before="100" w:beforeAutospacing="1"/>
        <w:rPr>
          <w:rFonts w:ascii="Sakkal Majalla" w:hAnsi="Sakkal Majalla" w:cs="Sakkal Majalla"/>
          <w:b/>
          <w:bCs/>
          <w:sz w:val="32"/>
          <w:szCs w:val="32"/>
        </w:rPr>
      </w:pPr>
      <w:r w:rsidRPr="002223DB">
        <w:rPr>
          <w:rFonts w:ascii="Sakkal Majalla" w:hAnsi="Sakkal Majalla" w:cs="Sakkal Majalla"/>
          <w:b/>
          <w:bCs/>
          <w:sz w:val="32"/>
          <w:szCs w:val="32"/>
          <w:rtl/>
        </w:rPr>
        <w:t xml:space="preserve">الإجابة 1):- </w:t>
      </w:r>
    </w:p>
    <w:p w:rsidR="002223DB" w:rsidRPr="002223DB" w:rsidRDefault="002223DB" w:rsidP="002223DB">
      <w:pPr>
        <w:bidi/>
        <w:spacing w:before="100" w:beforeAutospacing="1" w:after="100" w:afterAutospacing="1" w:line="240" w:lineRule="auto"/>
        <w:jc w:val="both"/>
        <w:outlineLvl w:val="1"/>
        <w:rPr>
          <w:rFonts w:ascii="Sakkal Majalla" w:eastAsia="Times New Roman" w:hAnsi="Sakkal Majalla" w:cs="Sakkal Majalla"/>
          <w:b/>
          <w:bCs/>
          <w:sz w:val="32"/>
          <w:szCs w:val="32"/>
          <w:lang w:val="en-US" w:eastAsia="en-US"/>
        </w:rPr>
      </w:pPr>
      <w:r w:rsidRPr="002223DB">
        <w:rPr>
          <w:rFonts w:ascii="Sakkal Majalla" w:eastAsia="Times New Roman" w:hAnsi="Sakkal Majalla" w:cs="Sakkal Majalla"/>
          <w:b/>
          <w:bCs/>
          <w:sz w:val="32"/>
          <w:szCs w:val="32"/>
          <w:rtl/>
          <w:lang w:val="en-US" w:eastAsia="en-US"/>
        </w:rPr>
        <w:t>مقدمة :</w:t>
      </w:r>
      <w:r>
        <w:rPr>
          <w:rFonts w:ascii="Sakkal Majalla" w:eastAsia="Times New Roman" w:hAnsi="Sakkal Majalla" w:cs="Sakkal Majalla" w:hint="cs"/>
          <w:b/>
          <w:bCs/>
          <w:sz w:val="32"/>
          <w:szCs w:val="32"/>
          <w:rtl/>
          <w:lang w:val="en-US" w:eastAsia="en-US"/>
        </w:rPr>
        <w:t xml:space="preserve"> (04ن)</w:t>
      </w:r>
    </w:p>
    <w:p w:rsidR="002223DB" w:rsidRPr="002223DB" w:rsidRDefault="002223DB" w:rsidP="002223DB">
      <w:pPr>
        <w:bidi/>
        <w:spacing w:before="100" w:beforeAutospacing="1" w:after="100" w:afterAutospacing="1" w:line="240" w:lineRule="auto"/>
        <w:jc w:val="both"/>
        <w:rPr>
          <w:rFonts w:ascii="Sakkal Majalla" w:eastAsia="Times New Roman" w:hAnsi="Sakkal Majalla" w:cs="Sakkal Majalla"/>
          <w:sz w:val="32"/>
          <w:szCs w:val="32"/>
          <w:lang w:val="en-US" w:eastAsia="en-US"/>
        </w:rPr>
      </w:pPr>
      <w:r w:rsidRPr="002223DB">
        <w:rPr>
          <w:rFonts w:ascii="Sakkal Majalla" w:eastAsia="Times New Roman" w:hAnsi="Sakkal Majalla" w:cs="Sakkal Majalla"/>
          <w:sz w:val="32"/>
          <w:szCs w:val="32"/>
          <w:rtl/>
          <w:lang w:val="en-US" w:eastAsia="en-US"/>
        </w:rPr>
        <w:t>ارتبط مفهوم القانون العلمي، منذ تأسيس العلم الحديث مع نيوتن، بفكرة الكونية والحتمية، حيث عُدّ القانون تعبيرًا صادقًا عن انتظام الطبيعة وقابلًا للتكذيب التجريبي كلما خالفته الوقائع. غير أن تطور العلوم خلال القرن العشرين، خاصة مع ظهور نسبية أينشتاين، وميكانيكا الكم، ثم دراسة الأنظمة المعقّدة في الفيزياء والبيولوجيا، أدى إلى زعزعة هذا التصور الكلاسيكي، وأدخل مفاهيم النسبية، والاحتمال، والفوضى المنظمة. وأمام هذا التحول، يطرح السؤال نفسه بإلحاح</w:t>
      </w:r>
      <w:r w:rsidRPr="002223DB">
        <w:rPr>
          <w:rFonts w:ascii="Sakkal Majalla" w:eastAsia="Times New Roman" w:hAnsi="Sakkal Majalla" w:cs="Sakkal Majalla"/>
          <w:sz w:val="32"/>
          <w:szCs w:val="32"/>
          <w:lang w:val="en-US" w:eastAsia="en-US"/>
        </w:rPr>
        <w:t xml:space="preserve">: </w:t>
      </w:r>
      <w:r w:rsidRPr="002223DB">
        <w:rPr>
          <w:rFonts w:ascii="Sakkal Majalla" w:eastAsia="Times New Roman" w:hAnsi="Sakkal Majalla" w:cs="Sakkal Majalla"/>
          <w:b/>
          <w:bCs/>
          <w:sz w:val="32"/>
          <w:szCs w:val="32"/>
          <w:rtl/>
          <w:lang w:val="en-US" w:eastAsia="en-US"/>
        </w:rPr>
        <w:t>هل أدى الانتقال من مطلق نيوتن إلى نسبية أينشتاين، مرورًا بفوضى الأنظمة المعقّدة، إلى إعادة تعريف مفهوم القانون العلمي من حقيقة كونية قابلة للتكذيب، إلى نموذج نسبي فعّال لا يمكن دحضه إلا داخل إطاره الخاص؟</w:t>
      </w:r>
    </w:p>
    <w:p w:rsidR="002223DB" w:rsidRPr="002223DB" w:rsidRDefault="002223DB" w:rsidP="002223DB">
      <w:pPr>
        <w:bidi/>
        <w:spacing w:before="100" w:beforeAutospacing="1" w:after="100" w:afterAutospacing="1" w:line="240" w:lineRule="auto"/>
        <w:jc w:val="both"/>
        <w:outlineLvl w:val="1"/>
        <w:rPr>
          <w:rFonts w:ascii="Sakkal Majalla" w:eastAsia="Times New Roman" w:hAnsi="Sakkal Majalla" w:cs="Sakkal Majalla"/>
          <w:b/>
          <w:bCs/>
          <w:sz w:val="32"/>
          <w:szCs w:val="32"/>
          <w:lang w:val="en-US" w:eastAsia="en-US"/>
        </w:rPr>
      </w:pPr>
      <w:r w:rsidRPr="002223DB">
        <w:rPr>
          <w:rFonts w:ascii="Sakkal Majalla" w:eastAsia="Times New Roman" w:hAnsi="Sakkal Majalla" w:cs="Sakkal Majalla"/>
          <w:b/>
          <w:bCs/>
          <w:sz w:val="32"/>
          <w:szCs w:val="32"/>
          <w:rtl/>
          <w:lang w:val="en-US" w:eastAsia="en-US"/>
        </w:rPr>
        <w:t>التحليل :</w:t>
      </w:r>
      <w:r>
        <w:rPr>
          <w:rFonts w:ascii="Sakkal Majalla" w:eastAsia="Times New Roman" w:hAnsi="Sakkal Majalla" w:cs="Sakkal Majalla" w:hint="cs"/>
          <w:b/>
          <w:bCs/>
          <w:sz w:val="32"/>
          <w:szCs w:val="32"/>
          <w:rtl/>
          <w:lang w:val="en-US" w:eastAsia="en-US"/>
        </w:rPr>
        <w:t xml:space="preserve"> (12ن)</w:t>
      </w:r>
    </w:p>
    <w:p w:rsidR="002223DB" w:rsidRPr="002223DB" w:rsidRDefault="002223DB" w:rsidP="002223DB">
      <w:pPr>
        <w:bidi/>
        <w:spacing w:before="100" w:beforeAutospacing="1" w:after="100" w:afterAutospacing="1" w:line="240" w:lineRule="auto"/>
        <w:jc w:val="both"/>
        <w:rPr>
          <w:rFonts w:ascii="Sakkal Majalla" w:eastAsia="Times New Roman" w:hAnsi="Sakkal Majalla" w:cs="Sakkal Majalla"/>
          <w:sz w:val="32"/>
          <w:szCs w:val="32"/>
          <w:lang w:val="en-US" w:eastAsia="en-US"/>
        </w:rPr>
      </w:pPr>
      <w:r w:rsidRPr="002223DB">
        <w:rPr>
          <w:rFonts w:ascii="Sakkal Majalla" w:eastAsia="Times New Roman" w:hAnsi="Sakkal Majalla" w:cs="Sakkal Majalla"/>
          <w:sz w:val="32"/>
          <w:szCs w:val="32"/>
          <w:rtl/>
          <w:lang w:val="en-US" w:eastAsia="en-US"/>
        </w:rPr>
        <w:t>في التصور الكلاسيكي، كان القانون العلمي يُفهم بوصفه علاقة ضرورية وثابتة بين الظواهر، قائمة على السببية والحتمية، كما هو الحال في قوانين الحركة والجاذبية عند نيوتن. هذا التصور منح القانون طابعًا كونيًا، وجعل من التجربة وسيلة حاسمة لتكذيبه أو تأكيده، وهو ما يتوافق مع الرؤية العقلانية التي ترى في العلم سعيًا إلى كشف قوانين الطبيعة كما هي في ذاتها. غير أن هذا الفهم يفترض بساطة الطبيعة وإمكانية اختزالها إلى عدد محدود من القوانين الشاملة، وهو افتراض سرعان ما كشفت التحولات العلمية عن حدوده</w:t>
      </w:r>
      <w:r w:rsidRPr="002223DB">
        <w:rPr>
          <w:rFonts w:ascii="Sakkal Majalla" w:eastAsia="Times New Roman" w:hAnsi="Sakkal Majalla" w:cs="Sakkal Majalla"/>
          <w:sz w:val="32"/>
          <w:szCs w:val="32"/>
          <w:lang w:val="en-US" w:eastAsia="en-US"/>
        </w:rPr>
        <w:t>.</w:t>
      </w:r>
    </w:p>
    <w:p w:rsidR="002223DB" w:rsidRPr="002223DB" w:rsidRDefault="002223DB" w:rsidP="002223DB">
      <w:pPr>
        <w:bidi/>
        <w:spacing w:before="100" w:beforeAutospacing="1" w:after="100" w:afterAutospacing="1" w:line="240" w:lineRule="auto"/>
        <w:jc w:val="both"/>
        <w:rPr>
          <w:rFonts w:ascii="Sakkal Majalla" w:eastAsia="Times New Roman" w:hAnsi="Sakkal Majalla" w:cs="Sakkal Majalla"/>
          <w:sz w:val="32"/>
          <w:szCs w:val="32"/>
          <w:lang w:val="en-US" w:eastAsia="en-US"/>
        </w:rPr>
      </w:pPr>
      <w:r w:rsidRPr="002223DB">
        <w:rPr>
          <w:rFonts w:ascii="Sakkal Majalla" w:eastAsia="Times New Roman" w:hAnsi="Sakkal Majalla" w:cs="Sakkal Majalla"/>
          <w:sz w:val="32"/>
          <w:szCs w:val="32"/>
          <w:rtl/>
          <w:lang w:val="en-US" w:eastAsia="en-US"/>
        </w:rPr>
        <w:t xml:space="preserve">فمع ظهور نسبية أينشتاين، لم تُلغ القوانين النيوتنية، لكنها فقدت صفة الإطلاق، إذ تبيّن أن صلاحيتها مشروطة بسرعات صغيرة ومجالات ضعيفة للجاذبية. لقد أعادت النسبية تعريف مفهومي الزمان والمكان، وربطت القانون العلمي بإطار </w:t>
      </w:r>
      <w:r w:rsidRPr="002223DB">
        <w:rPr>
          <w:rFonts w:ascii="Sakkal Majalla" w:eastAsia="Times New Roman" w:hAnsi="Sakkal Majalla" w:cs="Sakkal Majalla"/>
          <w:sz w:val="32"/>
          <w:szCs w:val="32"/>
          <w:rtl/>
          <w:lang w:val="en-US" w:eastAsia="en-US"/>
        </w:rPr>
        <w:lastRenderedPageBreak/>
        <w:t>مرجعي محدد، ما جعل الكونية نفسها مشروطة. وهكذا، لم يعد التكذيب مطلقًا، بل أصبح مرتبطًا بسوء تطبيق النظرية خارج مجالها، الأمر الذي حوّل القانون العلمي من حقيقة نهائية إلى نموذج تقريبي فعّال داخل شروط معينة</w:t>
      </w:r>
      <w:r w:rsidRPr="002223DB">
        <w:rPr>
          <w:rFonts w:ascii="Sakkal Majalla" w:eastAsia="Times New Roman" w:hAnsi="Sakkal Majalla" w:cs="Sakkal Majalla"/>
          <w:sz w:val="32"/>
          <w:szCs w:val="32"/>
          <w:lang w:val="en-US" w:eastAsia="en-US"/>
        </w:rPr>
        <w:t>.</w:t>
      </w:r>
    </w:p>
    <w:p w:rsidR="002223DB" w:rsidRPr="002223DB" w:rsidRDefault="002223DB" w:rsidP="002223DB">
      <w:pPr>
        <w:bidi/>
        <w:spacing w:before="100" w:beforeAutospacing="1" w:after="100" w:afterAutospacing="1" w:line="240" w:lineRule="auto"/>
        <w:jc w:val="both"/>
        <w:rPr>
          <w:rFonts w:ascii="Sakkal Majalla" w:eastAsia="Times New Roman" w:hAnsi="Sakkal Majalla" w:cs="Sakkal Majalla"/>
          <w:sz w:val="32"/>
          <w:szCs w:val="32"/>
          <w:lang w:val="en-US" w:eastAsia="en-US"/>
        </w:rPr>
      </w:pPr>
      <w:r w:rsidRPr="002223DB">
        <w:rPr>
          <w:rFonts w:ascii="Sakkal Majalla" w:eastAsia="Times New Roman" w:hAnsi="Sakkal Majalla" w:cs="Sakkal Majalla"/>
          <w:sz w:val="32"/>
          <w:szCs w:val="32"/>
          <w:rtl/>
          <w:lang w:val="en-US" w:eastAsia="en-US"/>
        </w:rPr>
        <w:t>ويتعمق هذا التحول مع دراسة الأنظمة المعقّدة والفوضوية، حيث تظهر حدود الحتمية الكلاسيكية بوضوح أكبر. ففي فيزياء الفوضى، تخضع الأنظمة لقوانين دقيقة، ومع ذلك يستحيل التنبؤ بسلوكها طويل المدى بسبب حساسيتها الشديدة للشروط الأولية، كما في نماذج الطقس أو حركة الموائع. أما في البيولوجيا، فإن الظواهر الحية، مثل التطور أو التنظيم الذاتي، لا تُفسَّر بقوانين صارمة، بل بنماذج احتمالية وتاريخية تتداخل فيها الصدفة والضرورة. في هذا السياق، يفقد القانون العلمي طابعه الصارم، ويصبح أداة لفهم الاتجاهات العامة لا لتحديد النتائج بدقة</w:t>
      </w:r>
      <w:r w:rsidRPr="002223DB">
        <w:rPr>
          <w:rFonts w:ascii="Sakkal Majalla" w:eastAsia="Times New Roman" w:hAnsi="Sakkal Majalla" w:cs="Sakkal Majalla"/>
          <w:sz w:val="32"/>
          <w:szCs w:val="32"/>
          <w:lang w:val="en-US" w:eastAsia="en-US"/>
        </w:rPr>
        <w:t>.</w:t>
      </w:r>
    </w:p>
    <w:p w:rsidR="002223DB" w:rsidRPr="002223DB" w:rsidRDefault="002223DB" w:rsidP="002223DB">
      <w:pPr>
        <w:bidi/>
        <w:spacing w:before="100" w:beforeAutospacing="1" w:after="100" w:afterAutospacing="1" w:line="240" w:lineRule="auto"/>
        <w:jc w:val="both"/>
        <w:rPr>
          <w:rFonts w:ascii="Sakkal Majalla" w:eastAsia="Times New Roman" w:hAnsi="Sakkal Majalla" w:cs="Sakkal Majalla"/>
          <w:sz w:val="32"/>
          <w:szCs w:val="32"/>
          <w:lang w:val="en-US" w:eastAsia="en-US"/>
        </w:rPr>
      </w:pPr>
      <w:r w:rsidRPr="002223DB">
        <w:rPr>
          <w:rFonts w:ascii="Sakkal Majalla" w:eastAsia="Times New Roman" w:hAnsi="Sakkal Majalla" w:cs="Sakkal Majalla"/>
          <w:sz w:val="32"/>
          <w:szCs w:val="32"/>
          <w:rtl/>
          <w:lang w:val="en-US" w:eastAsia="en-US"/>
        </w:rPr>
        <w:t>أمام هذه المعطيات، لم يعد القانون العلمي يُقاس بقدرته على مطابقة الواقع مطابقة تامة، بل بمدى فعاليته التفسيرية والتنبؤية داخل إطار نظري معين. فالنظرية العلمية لا تُدحض بتجربة واحدة معزولة، بل عندما تعجز، ضمن إطارها الخاص، عن تنظيم الظواهر أو تفسيرها تفسيرًا معقولًا، أو عندما يظهر نموذج بديل أكثر قدرة وشمولًا</w:t>
      </w:r>
      <w:r w:rsidRPr="002223DB">
        <w:rPr>
          <w:rFonts w:ascii="Sakkal Majalla" w:eastAsia="Times New Roman" w:hAnsi="Sakkal Majalla" w:cs="Sakkal Majalla"/>
          <w:sz w:val="32"/>
          <w:szCs w:val="32"/>
          <w:lang w:val="en-US" w:eastAsia="en-US"/>
        </w:rPr>
        <w:t>.</w:t>
      </w:r>
    </w:p>
    <w:p w:rsidR="002223DB" w:rsidRPr="002223DB" w:rsidRDefault="002223DB" w:rsidP="002223DB">
      <w:pPr>
        <w:bidi/>
        <w:spacing w:before="100" w:beforeAutospacing="1" w:after="100" w:afterAutospacing="1" w:line="240" w:lineRule="auto"/>
        <w:jc w:val="both"/>
        <w:rPr>
          <w:rFonts w:ascii="Sakkal Majalla" w:eastAsia="Times New Roman" w:hAnsi="Sakkal Majalla" w:cs="Sakkal Majalla"/>
          <w:sz w:val="32"/>
          <w:szCs w:val="32"/>
          <w:rtl/>
          <w:lang w:val="en-US" w:eastAsia="en-US"/>
        </w:rPr>
      </w:pPr>
      <w:r w:rsidRPr="002223DB">
        <w:rPr>
          <w:rFonts w:ascii="Sakkal Majalla" w:eastAsia="Times New Roman" w:hAnsi="Sakkal Majalla" w:cs="Sakkal Majalla"/>
          <w:sz w:val="32"/>
          <w:szCs w:val="32"/>
          <w:rtl/>
          <w:lang w:val="en-US" w:eastAsia="en-US"/>
        </w:rPr>
        <w:t>غير أن هذا التحول لا يخلو من إشكالات نقدية. فاعتبار القوانين العلمية مجرد نماذج نسبية قد يؤدي إلى الوقوع في نسبوية معرفية تفرغ العلم من طابعه النقدي، وتجعل كل نظرية محصّنة ضد التفنيد. كما أن النجاح التقني الهائل للنظريات العلمية الحديثة، وقدرتها على التنبؤ والسيطرة على الظواهر الطبيعية، يشير إلى أنها ليست مجرد أدوات اصطناعية، بل تعكس، ولو بصورة تقريبية، بنية موضوعية في العالم. إضافة إلى ذلك، ما يزال العلم يسعى إلى صيغ توحيدية، كما يظهر في محاولات الجمع بين النسبية وميكانيكا الكم، وهو ما يدل على أن فكرة القانون الكوني لم تُلغ، بل أعيد التفكير فيها</w:t>
      </w:r>
      <w:r w:rsidRPr="002223DB">
        <w:rPr>
          <w:rFonts w:ascii="Sakkal Majalla" w:eastAsia="Times New Roman" w:hAnsi="Sakkal Majalla" w:cs="Sakkal Majalla"/>
          <w:sz w:val="32"/>
          <w:szCs w:val="32"/>
          <w:lang w:val="en-US" w:eastAsia="en-US"/>
        </w:rPr>
        <w:t>.</w:t>
      </w:r>
    </w:p>
    <w:p w:rsidR="002223DB" w:rsidRPr="002223DB" w:rsidRDefault="002223DB" w:rsidP="002223DB">
      <w:pPr>
        <w:pStyle w:val="a9"/>
        <w:bidi/>
        <w:jc w:val="both"/>
        <w:rPr>
          <w:sz w:val="32"/>
          <w:szCs w:val="32"/>
        </w:rPr>
      </w:pPr>
      <w:r w:rsidRPr="002223DB">
        <w:rPr>
          <w:rFonts w:ascii="Sakkal Majalla" w:hAnsi="Sakkal Majalla" w:cs="Sakkal Majalla" w:hint="cs"/>
          <w:b/>
          <w:bCs/>
          <w:sz w:val="32"/>
          <w:szCs w:val="32"/>
          <w:rtl/>
        </w:rPr>
        <w:t>الرأي الشخصي:</w:t>
      </w:r>
      <w:r w:rsidRPr="002223DB">
        <w:rPr>
          <w:rFonts w:ascii="Sakkal Majalla" w:hAnsi="Sakkal Majalla" w:cs="Sakkal Majalla" w:hint="cs"/>
          <w:sz w:val="32"/>
          <w:szCs w:val="32"/>
          <w:rtl/>
        </w:rPr>
        <w:t xml:space="preserve"> </w:t>
      </w:r>
      <w:r w:rsidRPr="002223DB">
        <w:rPr>
          <w:rFonts w:ascii="Sakkal Majalla" w:hAnsi="Sakkal Majalla" w:cs="Sakkal Majalla"/>
          <w:sz w:val="32"/>
          <w:szCs w:val="32"/>
          <w:rtl/>
        </w:rPr>
        <w:t>أن تطور العلم لم يُلغِ فكرة القانون العلمي، لكنه نزَع عنها صفة الإطلاق. فالقانون لم يعد حقيقة نهائية تصف الطبيعة كما هي في ذاتها، ولا مجرد نموذج نسبي مغلق، بل أداة تفسيرية فعّالة نختبر بها الواقع ضمن شروط محددة. لذلك أرى أن قوة العلم اليوم تكمن في وعيه بحدوده، وفي قدرته على الجمع بين الطموح إلى الموضوعية والاعترا</w:t>
      </w:r>
      <w:r w:rsidR="00EF6763">
        <w:rPr>
          <w:rFonts w:ascii="Sakkal Majalla" w:hAnsi="Sakkal Majalla" w:cs="Sakkal Majalla"/>
          <w:sz w:val="32"/>
          <w:szCs w:val="32"/>
          <w:rtl/>
        </w:rPr>
        <w:t>ف بأن كل قانون يظل قابل</w:t>
      </w:r>
      <w:r w:rsidR="00B07297">
        <w:rPr>
          <w:rFonts w:ascii="Sakkal Majalla" w:hAnsi="Sakkal Majalla" w:cs="Sakkal Majalla" w:hint="cs"/>
          <w:sz w:val="32"/>
          <w:szCs w:val="32"/>
          <w:rtl/>
        </w:rPr>
        <w:t xml:space="preserve"> </w:t>
      </w:r>
      <w:r w:rsidRPr="002223DB">
        <w:rPr>
          <w:rFonts w:ascii="Sakkal Majalla" w:hAnsi="Sakkal Majalla" w:cs="Sakkal Majalla"/>
          <w:sz w:val="32"/>
          <w:szCs w:val="32"/>
          <w:rtl/>
        </w:rPr>
        <w:t>ا للمراجعة داخل أفق معرفي أوسع</w:t>
      </w:r>
      <w:r w:rsidRPr="002223DB">
        <w:rPr>
          <w:sz w:val="32"/>
          <w:szCs w:val="32"/>
        </w:rPr>
        <w:t>.</w:t>
      </w:r>
    </w:p>
    <w:p w:rsidR="002223DB" w:rsidRPr="002223DB" w:rsidRDefault="002223DB" w:rsidP="002223DB">
      <w:pPr>
        <w:bidi/>
        <w:spacing w:before="100" w:beforeAutospacing="1" w:after="100" w:afterAutospacing="1" w:line="240" w:lineRule="auto"/>
        <w:jc w:val="both"/>
        <w:outlineLvl w:val="1"/>
        <w:rPr>
          <w:rFonts w:ascii="Sakkal Majalla" w:eastAsia="Times New Roman" w:hAnsi="Sakkal Majalla" w:cs="Sakkal Majalla"/>
          <w:b/>
          <w:bCs/>
          <w:sz w:val="32"/>
          <w:szCs w:val="32"/>
          <w:lang w:val="en-US" w:eastAsia="en-US"/>
        </w:rPr>
      </w:pPr>
      <w:r w:rsidRPr="002223DB">
        <w:rPr>
          <w:rFonts w:ascii="Sakkal Majalla" w:eastAsia="Times New Roman" w:hAnsi="Sakkal Majalla" w:cs="Sakkal Majalla"/>
          <w:b/>
          <w:bCs/>
          <w:sz w:val="32"/>
          <w:szCs w:val="32"/>
          <w:rtl/>
          <w:lang w:val="en-US" w:eastAsia="en-US"/>
        </w:rPr>
        <w:t>الخاتمة</w:t>
      </w:r>
      <w:r w:rsidRPr="002223DB">
        <w:rPr>
          <w:rFonts w:ascii="Sakkal Majalla" w:eastAsia="Times New Roman" w:hAnsi="Sakkal Majalla" w:cs="Sakkal Majalla"/>
          <w:b/>
          <w:bCs/>
          <w:sz w:val="32"/>
          <w:szCs w:val="32"/>
          <w:lang w:val="en-US" w:eastAsia="en-US"/>
        </w:rPr>
        <w:t>:</w:t>
      </w:r>
      <w:r>
        <w:rPr>
          <w:rFonts w:ascii="Sakkal Majalla" w:eastAsia="Times New Roman" w:hAnsi="Sakkal Majalla" w:cs="Sakkal Majalla" w:hint="cs"/>
          <w:b/>
          <w:bCs/>
          <w:sz w:val="32"/>
          <w:szCs w:val="32"/>
          <w:rtl/>
          <w:lang w:val="en-US" w:eastAsia="en-US"/>
        </w:rPr>
        <w:t xml:space="preserve"> (04ن)</w:t>
      </w:r>
    </w:p>
    <w:p w:rsidR="007719D0" w:rsidRPr="002223DB" w:rsidRDefault="002223DB" w:rsidP="002223DB">
      <w:pPr>
        <w:bidi/>
        <w:spacing w:before="100" w:beforeAutospacing="1" w:after="100" w:afterAutospacing="1" w:line="240" w:lineRule="auto"/>
        <w:jc w:val="both"/>
        <w:rPr>
          <w:rFonts w:ascii="Sakkal Majalla" w:eastAsia="Times New Roman" w:hAnsi="Sakkal Majalla" w:cs="Sakkal Majalla"/>
          <w:sz w:val="32"/>
          <w:szCs w:val="32"/>
          <w:rtl/>
          <w:lang w:val="en-US" w:eastAsia="en-US"/>
        </w:rPr>
      </w:pPr>
      <w:r w:rsidRPr="002223DB">
        <w:rPr>
          <w:rFonts w:ascii="Sakkal Majalla" w:eastAsia="Times New Roman" w:hAnsi="Sakkal Majalla" w:cs="Sakkal Majalla"/>
          <w:sz w:val="32"/>
          <w:szCs w:val="32"/>
          <w:rtl/>
          <w:lang w:val="en-US" w:eastAsia="en-US"/>
        </w:rPr>
        <w:t>يتضح في ضوء ما سبق أن الانتقال من مطلق نيوتن إلى نسبية أينشتاين، مرورًا بفوضى الأنظمة المعقّدة في الفيزياء والبيولوجيا، قد أدى إلى إعادة صياغة عميقة لمفهوم القانون العلمي. فلم يعد القانون حقيقة كونية مطلقة قابلة للتكذيب البسيط، ولا مجرد نموذج نسبي مغلق على ذاته، بل أصبح بناءً نظريًا فعّالًا، مشروطًا بإطاره ومفتوحًا على المراجعة. وهكذا، يجمع العلم المعاصر بين الوعي بنسبية نماذجه والطموح إلى الموضوعية، في مسعى دائم لفهم واقع طبيعي معقّد دون ادعاء امتلاك حقيقته النهائي</w:t>
      </w:r>
      <w:r w:rsidRPr="002223DB">
        <w:rPr>
          <w:rFonts w:ascii="Sakkal Majalla" w:eastAsia="Times New Roman" w:hAnsi="Sakkal Majalla" w:cs="Sakkal Majalla" w:hint="cs"/>
          <w:sz w:val="32"/>
          <w:szCs w:val="32"/>
          <w:rtl/>
          <w:lang w:val="en-US" w:eastAsia="en-US"/>
        </w:rPr>
        <w:t>ة.</w:t>
      </w:r>
    </w:p>
    <w:tbl>
      <w:tblPr>
        <w:tblStyle w:val="a5"/>
        <w:tblpPr w:leftFromText="180" w:rightFromText="180" w:vertAnchor="text" w:horzAnchor="margin" w:tblpY="727"/>
        <w:bidiVisual/>
        <w:tblW w:w="0" w:type="auto"/>
        <w:tblLook w:val="04A0"/>
      </w:tblPr>
      <w:tblGrid>
        <w:gridCol w:w="10348"/>
      </w:tblGrid>
      <w:tr w:rsidR="0013686E" w:rsidRPr="002223DB" w:rsidTr="0013686E">
        <w:tc>
          <w:tcPr>
            <w:tcW w:w="10348" w:type="dxa"/>
          </w:tcPr>
          <w:p w:rsidR="0013686E" w:rsidRPr="002223DB" w:rsidRDefault="0013686E" w:rsidP="007719D0">
            <w:pPr>
              <w:bidi/>
              <w:spacing w:before="100" w:beforeAutospacing="1"/>
              <w:rPr>
                <w:rFonts w:ascii="Sakkal Majalla" w:hAnsi="Sakkal Majalla" w:cs="Sakkal Majalla"/>
                <w:b/>
                <w:bCs/>
                <w:sz w:val="32"/>
                <w:szCs w:val="32"/>
                <w:rtl/>
                <w:lang w:bidi="ar-DZ"/>
              </w:rPr>
            </w:pPr>
            <w:r w:rsidRPr="002223DB">
              <w:rPr>
                <w:rFonts w:ascii="Sakkal Majalla" w:hAnsi="Sakkal Majalla" w:cs="Sakkal Majalla"/>
                <w:b/>
                <w:bCs/>
                <w:sz w:val="32"/>
                <w:szCs w:val="32"/>
                <w:rtl/>
              </w:rPr>
              <w:tab/>
            </w:r>
            <w:r w:rsidRPr="002223DB">
              <w:rPr>
                <w:rFonts w:ascii="Sakkal Majalla" w:hAnsi="Sakkal Majalla" w:cs="Sakkal Majalla"/>
                <w:b/>
                <w:bCs/>
                <w:i/>
                <w:iCs/>
                <w:sz w:val="32"/>
                <w:szCs w:val="32"/>
                <w:rtl/>
                <w:lang w:bidi="ar-DZ"/>
              </w:rPr>
              <w:t xml:space="preserve">-  بالتوفيق للجميع            </w:t>
            </w:r>
            <w:r w:rsidR="007719D0" w:rsidRPr="002223DB">
              <w:rPr>
                <w:rFonts w:ascii="Sakkal Majalla" w:hAnsi="Sakkal Majalla" w:cs="Sakkal Majalla" w:hint="cs"/>
                <w:b/>
                <w:bCs/>
                <w:i/>
                <w:iCs/>
                <w:sz w:val="32"/>
                <w:szCs w:val="32"/>
                <w:rtl/>
                <w:lang w:bidi="ar-DZ"/>
              </w:rPr>
              <w:t xml:space="preserve">                                   </w:t>
            </w:r>
            <w:r w:rsidRPr="002223DB">
              <w:rPr>
                <w:rFonts w:ascii="Sakkal Majalla" w:hAnsi="Sakkal Majalla" w:cs="Sakkal Majalla"/>
                <w:b/>
                <w:bCs/>
                <w:i/>
                <w:iCs/>
                <w:sz w:val="32"/>
                <w:szCs w:val="32"/>
                <w:rtl/>
                <w:lang w:bidi="ar-DZ"/>
              </w:rPr>
              <w:t xml:space="preserve">            2/2         </w:t>
            </w:r>
            <w:r w:rsidR="007719D0" w:rsidRPr="002223DB">
              <w:rPr>
                <w:rFonts w:ascii="Sakkal Majalla" w:hAnsi="Sakkal Majalla" w:cs="Sakkal Majalla" w:hint="cs"/>
                <w:b/>
                <w:bCs/>
                <w:i/>
                <w:iCs/>
                <w:sz w:val="32"/>
                <w:szCs w:val="32"/>
                <w:rtl/>
                <w:lang w:bidi="ar-DZ"/>
              </w:rPr>
              <w:t xml:space="preserve">                         </w:t>
            </w:r>
            <w:r w:rsidRPr="002223DB">
              <w:rPr>
                <w:rFonts w:ascii="Sakkal Majalla" w:hAnsi="Sakkal Majalla" w:cs="Sakkal Majalla"/>
                <w:b/>
                <w:bCs/>
                <w:i/>
                <w:iCs/>
                <w:sz w:val="32"/>
                <w:szCs w:val="32"/>
                <w:rtl/>
                <w:lang w:bidi="ar-DZ"/>
              </w:rPr>
              <w:t xml:space="preserve">   - الأستاذ: محمد بومدين</w:t>
            </w:r>
          </w:p>
        </w:tc>
      </w:tr>
    </w:tbl>
    <w:p w:rsidR="00FA71C2" w:rsidRPr="002223DB" w:rsidRDefault="00DA4143" w:rsidP="002223DB">
      <w:pPr>
        <w:tabs>
          <w:tab w:val="left" w:pos="4106"/>
        </w:tabs>
        <w:bidi/>
        <w:spacing w:before="100" w:beforeAutospacing="1" w:line="240" w:lineRule="auto"/>
        <w:rPr>
          <w:rFonts w:ascii="Sakkal Majalla" w:hAnsi="Sakkal Majalla" w:cs="Sakkal Majalla"/>
          <w:sz w:val="32"/>
          <w:szCs w:val="32"/>
        </w:rPr>
      </w:pPr>
      <w:r>
        <w:rPr>
          <w:rFonts w:ascii="Sakkal Majalla" w:hAnsi="Sakkal Majalla" w:cs="Sakkal Majalla"/>
          <w:noProof/>
          <w:sz w:val="32"/>
          <w:szCs w:val="32"/>
          <w:lang w:val="en-US" w:eastAsia="en-US"/>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34" type="#_x0000_t66" style="position:absolute;left:0;text-align:left;margin-left:-11.7pt;margin-top:429.7pt;width:120pt;height:56.8pt;rotation:982376fd;z-index:251664384;mso-position-horizontal-relative:text;mso-position-vertical-relative:text" fillcolor="#f2f2f2 [3052]" strokecolor="black [3213]" strokeweight="3pt">
            <v:shadow on="t" type="perspective" color="#7f7f7f [1601]" opacity=".5" offset="1pt" offset2="-1pt"/>
            <v:textbox>
              <w:txbxContent>
                <w:p w:rsidR="00B07297" w:rsidRPr="00BA4DEF" w:rsidRDefault="00B07297" w:rsidP="00BA4DEF">
                  <w:pPr>
                    <w:jc w:val="center"/>
                    <w:rPr>
                      <w:b/>
                      <w:bCs/>
                    </w:rPr>
                  </w:pPr>
                </w:p>
              </w:txbxContent>
            </v:textbox>
            <w10:wrap anchorx="page"/>
          </v:shape>
        </w:pict>
      </w:r>
    </w:p>
    <w:sectPr w:rsidR="00FA71C2" w:rsidRPr="002223DB" w:rsidSect="0013686E">
      <w:pgSz w:w="11906" w:h="16838"/>
      <w:pgMar w:top="720" w:right="720" w:bottom="720" w:left="720"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0880" w:rsidRDefault="004C0880" w:rsidP="0013686E">
      <w:pPr>
        <w:spacing w:after="0" w:line="240" w:lineRule="auto"/>
      </w:pPr>
      <w:r>
        <w:separator/>
      </w:r>
    </w:p>
  </w:endnote>
  <w:endnote w:type="continuationSeparator" w:id="1">
    <w:p w:rsidR="004C0880" w:rsidRDefault="004C0880" w:rsidP="001368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0880" w:rsidRDefault="004C0880" w:rsidP="0013686E">
      <w:pPr>
        <w:spacing w:after="0" w:line="240" w:lineRule="auto"/>
      </w:pPr>
      <w:r>
        <w:separator/>
      </w:r>
    </w:p>
  </w:footnote>
  <w:footnote w:type="continuationSeparator" w:id="1">
    <w:p w:rsidR="004C0880" w:rsidRDefault="004C0880" w:rsidP="0013686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8268F"/>
    <w:multiLevelType w:val="hybridMultilevel"/>
    <w:tmpl w:val="C57E1CA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3BF3CA9"/>
    <w:multiLevelType w:val="hybridMultilevel"/>
    <w:tmpl w:val="C28C15A4"/>
    <w:lvl w:ilvl="0" w:tplc="9A1E128C">
      <w:start w:val="2"/>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EBF1519"/>
    <w:multiLevelType w:val="hybridMultilevel"/>
    <w:tmpl w:val="87A8C8EE"/>
    <w:lvl w:ilvl="0" w:tplc="B4CC92F6">
      <w:start w:val="3"/>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C2EA5"/>
    <w:rsid w:val="00002F76"/>
    <w:rsid w:val="0004591A"/>
    <w:rsid w:val="00051FFA"/>
    <w:rsid w:val="000E45A8"/>
    <w:rsid w:val="00123B36"/>
    <w:rsid w:val="0013686E"/>
    <w:rsid w:val="001A04D0"/>
    <w:rsid w:val="001D77D9"/>
    <w:rsid w:val="001E365A"/>
    <w:rsid w:val="001E7008"/>
    <w:rsid w:val="002223DB"/>
    <w:rsid w:val="00244113"/>
    <w:rsid w:val="00261901"/>
    <w:rsid w:val="00276350"/>
    <w:rsid w:val="002972BB"/>
    <w:rsid w:val="002A1251"/>
    <w:rsid w:val="00363329"/>
    <w:rsid w:val="003C4621"/>
    <w:rsid w:val="003E4384"/>
    <w:rsid w:val="003F1557"/>
    <w:rsid w:val="003F475B"/>
    <w:rsid w:val="00450B56"/>
    <w:rsid w:val="0046676F"/>
    <w:rsid w:val="00482D6D"/>
    <w:rsid w:val="004C0880"/>
    <w:rsid w:val="004D2CE5"/>
    <w:rsid w:val="005038D8"/>
    <w:rsid w:val="00517931"/>
    <w:rsid w:val="00527693"/>
    <w:rsid w:val="0053726B"/>
    <w:rsid w:val="00580B99"/>
    <w:rsid w:val="005B2EDE"/>
    <w:rsid w:val="005F024B"/>
    <w:rsid w:val="00605003"/>
    <w:rsid w:val="00620700"/>
    <w:rsid w:val="00652F01"/>
    <w:rsid w:val="006D67DE"/>
    <w:rsid w:val="00726045"/>
    <w:rsid w:val="00755DB8"/>
    <w:rsid w:val="007719D0"/>
    <w:rsid w:val="00785FFC"/>
    <w:rsid w:val="007A47D3"/>
    <w:rsid w:val="007C3CD7"/>
    <w:rsid w:val="008B12D8"/>
    <w:rsid w:val="008F7CBC"/>
    <w:rsid w:val="009161F9"/>
    <w:rsid w:val="00942110"/>
    <w:rsid w:val="00972499"/>
    <w:rsid w:val="00985A9F"/>
    <w:rsid w:val="009954B1"/>
    <w:rsid w:val="009B0D30"/>
    <w:rsid w:val="00A1591B"/>
    <w:rsid w:val="00A53874"/>
    <w:rsid w:val="00A640A8"/>
    <w:rsid w:val="00A75012"/>
    <w:rsid w:val="00AD1498"/>
    <w:rsid w:val="00AE0C26"/>
    <w:rsid w:val="00AE3CA8"/>
    <w:rsid w:val="00AF4FB0"/>
    <w:rsid w:val="00B07297"/>
    <w:rsid w:val="00B65959"/>
    <w:rsid w:val="00BA4DEF"/>
    <w:rsid w:val="00BC2EA5"/>
    <w:rsid w:val="00BC52A4"/>
    <w:rsid w:val="00C5609F"/>
    <w:rsid w:val="00C63A21"/>
    <w:rsid w:val="00CC50F1"/>
    <w:rsid w:val="00CE1C31"/>
    <w:rsid w:val="00D000FD"/>
    <w:rsid w:val="00D12E91"/>
    <w:rsid w:val="00D26E03"/>
    <w:rsid w:val="00D407C2"/>
    <w:rsid w:val="00D740AD"/>
    <w:rsid w:val="00DA4143"/>
    <w:rsid w:val="00E17B2C"/>
    <w:rsid w:val="00E25ED4"/>
    <w:rsid w:val="00EA5987"/>
    <w:rsid w:val="00EF6763"/>
    <w:rsid w:val="00F455B2"/>
    <w:rsid w:val="00F810B8"/>
    <w:rsid w:val="00FA71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052]"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0AD"/>
  </w:style>
  <w:style w:type="paragraph" w:styleId="2">
    <w:name w:val="heading 2"/>
    <w:basedOn w:val="a"/>
    <w:link w:val="2Char"/>
    <w:uiPriority w:val="9"/>
    <w:qFormat/>
    <w:rsid w:val="002223DB"/>
    <w:pPr>
      <w:spacing w:before="100" w:beforeAutospacing="1" w:after="100" w:afterAutospacing="1" w:line="240" w:lineRule="auto"/>
      <w:outlineLvl w:val="1"/>
    </w:pPr>
    <w:rPr>
      <w:rFonts w:ascii="Times New Roman" w:eastAsia="Times New Roman" w:hAnsi="Times New Roman" w:cs="Times New Roman"/>
      <w:b/>
      <w:bCs/>
      <w:sz w:val="36"/>
      <w:szCs w:val="36"/>
      <w:lang w:val="en-US" w:eastAsia="en-US"/>
    </w:rPr>
  </w:style>
  <w:style w:type="paragraph" w:styleId="3">
    <w:name w:val="heading 3"/>
    <w:basedOn w:val="a"/>
    <w:link w:val="3Char"/>
    <w:uiPriority w:val="9"/>
    <w:qFormat/>
    <w:rsid w:val="002223DB"/>
    <w:pPr>
      <w:spacing w:before="100" w:beforeAutospacing="1" w:after="100" w:afterAutospacing="1" w:line="240" w:lineRule="auto"/>
      <w:outlineLvl w:val="2"/>
    </w:pPr>
    <w:rPr>
      <w:rFonts w:ascii="Times New Roman" w:eastAsia="Times New Roman" w:hAnsi="Times New Roman" w:cs="Times New Roman"/>
      <w:b/>
      <w:bCs/>
      <w:sz w:val="27"/>
      <w:szCs w:val="27"/>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2EA5"/>
    <w:pPr>
      <w:ind w:left="720"/>
      <w:contextualSpacing/>
    </w:pPr>
  </w:style>
  <w:style w:type="character" w:customStyle="1" w:styleId="arabisque">
    <w:name w:val="arabisque"/>
    <w:basedOn w:val="a0"/>
    <w:rsid w:val="009B0D30"/>
  </w:style>
  <w:style w:type="character" w:customStyle="1" w:styleId="aaya">
    <w:name w:val="aaya"/>
    <w:basedOn w:val="a0"/>
    <w:rsid w:val="009B0D30"/>
  </w:style>
  <w:style w:type="paragraph" w:styleId="a4">
    <w:name w:val="Balloon Text"/>
    <w:basedOn w:val="a"/>
    <w:link w:val="Char"/>
    <w:uiPriority w:val="99"/>
    <w:semiHidden/>
    <w:unhideWhenUsed/>
    <w:rsid w:val="0013686E"/>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3686E"/>
    <w:rPr>
      <w:rFonts w:ascii="Tahoma" w:hAnsi="Tahoma" w:cs="Tahoma"/>
      <w:sz w:val="16"/>
      <w:szCs w:val="16"/>
    </w:rPr>
  </w:style>
  <w:style w:type="table" w:customStyle="1" w:styleId="1">
    <w:name w:val="تظليل فاتح1"/>
    <w:basedOn w:val="a1"/>
    <w:uiPriority w:val="60"/>
    <w:rsid w:val="0013686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5">
    <w:name w:val="Table Grid"/>
    <w:basedOn w:val="a1"/>
    <w:uiPriority w:val="59"/>
    <w:rsid w:val="001368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Char0"/>
    <w:uiPriority w:val="99"/>
    <w:semiHidden/>
    <w:unhideWhenUsed/>
    <w:rsid w:val="0013686E"/>
    <w:pPr>
      <w:tabs>
        <w:tab w:val="center" w:pos="4153"/>
        <w:tab w:val="right" w:pos="8306"/>
      </w:tabs>
      <w:spacing w:after="0" w:line="240" w:lineRule="auto"/>
    </w:pPr>
  </w:style>
  <w:style w:type="character" w:customStyle="1" w:styleId="Char0">
    <w:name w:val="رأس صفحة Char"/>
    <w:basedOn w:val="a0"/>
    <w:link w:val="a6"/>
    <w:uiPriority w:val="99"/>
    <w:semiHidden/>
    <w:rsid w:val="0013686E"/>
  </w:style>
  <w:style w:type="paragraph" w:styleId="a7">
    <w:name w:val="footer"/>
    <w:basedOn w:val="a"/>
    <w:link w:val="Char1"/>
    <w:uiPriority w:val="99"/>
    <w:semiHidden/>
    <w:unhideWhenUsed/>
    <w:rsid w:val="0013686E"/>
    <w:pPr>
      <w:tabs>
        <w:tab w:val="center" w:pos="4153"/>
        <w:tab w:val="right" w:pos="8306"/>
      </w:tabs>
      <w:spacing w:after="0" w:line="240" w:lineRule="auto"/>
    </w:pPr>
  </w:style>
  <w:style w:type="character" w:customStyle="1" w:styleId="Char1">
    <w:name w:val="تذييل صفحة Char"/>
    <w:basedOn w:val="a0"/>
    <w:link w:val="a7"/>
    <w:uiPriority w:val="99"/>
    <w:semiHidden/>
    <w:rsid w:val="0013686E"/>
  </w:style>
  <w:style w:type="character" w:styleId="a8">
    <w:name w:val="Strong"/>
    <w:basedOn w:val="a0"/>
    <w:uiPriority w:val="22"/>
    <w:qFormat/>
    <w:rsid w:val="009954B1"/>
    <w:rPr>
      <w:b/>
      <w:bCs/>
    </w:rPr>
  </w:style>
  <w:style w:type="character" w:customStyle="1" w:styleId="2Char">
    <w:name w:val="عنوان 2 Char"/>
    <w:basedOn w:val="a0"/>
    <w:link w:val="2"/>
    <w:uiPriority w:val="9"/>
    <w:rsid w:val="002223DB"/>
    <w:rPr>
      <w:rFonts w:ascii="Times New Roman" w:eastAsia="Times New Roman" w:hAnsi="Times New Roman" w:cs="Times New Roman"/>
      <w:b/>
      <w:bCs/>
      <w:sz w:val="36"/>
      <w:szCs w:val="36"/>
      <w:lang w:val="en-US" w:eastAsia="en-US"/>
    </w:rPr>
  </w:style>
  <w:style w:type="character" w:customStyle="1" w:styleId="3Char">
    <w:name w:val="عنوان 3 Char"/>
    <w:basedOn w:val="a0"/>
    <w:link w:val="3"/>
    <w:uiPriority w:val="9"/>
    <w:rsid w:val="002223DB"/>
    <w:rPr>
      <w:rFonts w:ascii="Times New Roman" w:eastAsia="Times New Roman" w:hAnsi="Times New Roman" w:cs="Times New Roman"/>
      <w:b/>
      <w:bCs/>
      <w:sz w:val="27"/>
      <w:szCs w:val="27"/>
      <w:lang w:val="en-US" w:eastAsia="en-US"/>
    </w:rPr>
  </w:style>
  <w:style w:type="paragraph" w:styleId="a9">
    <w:name w:val="Normal (Web)"/>
    <w:basedOn w:val="a"/>
    <w:uiPriority w:val="99"/>
    <w:unhideWhenUsed/>
    <w:rsid w:val="002223DB"/>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19038336">
      <w:bodyDiv w:val="1"/>
      <w:marLeft w:val="0"/>
      <w:marRight w:val="0"/>
      <w:marTop w:val="0"/>
      <w:marBottom w:val="0"/>
      <w:divBdr>
        <w:top w:val="none" w:sz="0" w:space="0" w:color="auto"/>
        <w:left w:val="none" w:sz="0" w:space="0" w:color="auto"/>
        <w:bottom w:val="none" w:sz="0" w:space="0" w:color="auto"/>
        <w:right w:val="none" w:sz="0" w:space="0" w:color="auto"/>
      </w:divBdr>
    </w:div>
    <w:div w:id="796877294">
      <w:bodyDiv w:val="1"/>
      <w:marLeft w:val="0"/>
      <w:marRight w:val="0"/>
      <w:marTop w:val="0"/>
      <w:marBottom w:val="0"/>
      <w:divBdr>
        <w:top w:val="none" w:sz="0" w:space="0" w:color="auto"/>
        <w:left w:val="none" w:sz="0" w:space="0" w:color="auto"/>
        <w:bottom w:val="none" w:sz="0" w:space="0" w:color="auto"/>
        <w:right w:val="none" w:sz="0" w:space="0" w:color="auto"/>
      </w:divBdr>
      <w:divsChild>
        <w:div w:id="1244225093">
          <w:marLeft w:val="0"/>
          <w:marRight w:val="0"/>
          <w:marTop w:val="0"/>
          <w:marBottom w:val="0"/>
          <w:divBdr>
            <w:top w:val="none" w:sz="0" w:space="0" w:color="auto"/>
            <w:left w:val="none" w:sz="0" w:space="0" w:color="auto"/>
            <w:bottom w:val="none" w:sz="0" w:space="0" w:color="auto"/>
            <w:right w:val="none" w:sz="0" w:space="0" w:color="auto"/>
          </w:divBdr>
          <w:divsChild>
            <w:div w:id="13850055">
              <w:marLeft w:val="0"/>
              <w:marRight w:val="0"/>
              <w:marTop w:val="0"/>
              <w:marBottom w:val="0"/>
              <w:divBdr>
                <w:top w:val="none" w:sz="0" w:space="0" w:color="auto"/>
                <w:left w:val="none" w:sz="0" w:space="0" w:color="auto"/>
                <w:bottom w:val="none" w:sz="0" w:space="0" w:color="auto"/>
                <w:right w:val="none" w:sz="0" w:space="0" w:color="auto"/>
              </w:divBdr>
              <w:divsChild>
                <w:div w:id="177548551">
                  <w:marLeft w:val="0"/>
                  <w:marRight w:val="0"/>
                  <w:marTop w:val="0"/>
                  <w:marBottom w:val="0"/>
                  <w:divBdr>
                    <w:top w:val="none" w:sz="0" w:space="0" w:color="auto"/>
                    <w:left w:val="none" w:sz="0" w:space="0" w:color="auto"/>
                    <w:bottom w:val="none" w:sz="0" w:space="0" w:color="auto"/>
                    <w:right w:val="none" w:sz="0" w:space="0" w:color="auto"/>
                  </w:divBdr>
                  <w:divsChild>
                    <w:div w:id="587468421">
                      <w:marLeft w:val="0"/>
                      <w:marRight w:val="0"/>
                      <w:marTop w:val="0"/>
                      <w:marBottom w:val="0"/>
                      <w:divBdr>
                        <w:top w:val="none" w:sz="0" w:space="0" w:color="auto"/>
                        <w:left w:val="none" w:sz="0" w:space="0" w:color="auto"/>
                        <w:bottom w:val="none" w:sz="0" w:space="0" w:color="auto"/>
                        <w:right w:val="none" w:sz="0" w:space="0" w:color="auto"/>
                      </w:divBdr>
                      <w:divsChild>
                        <w:div w:id="1591699798">
                          <w:marLeft w:val="0"/>
                          <w:marRight w:val="0"/>
                          <w:marTop w:val="0"/>
                          <w:marBottom w:val="0"/>
                          <w:divBdr>
                            <w:top w:val="none" w:sz="0" w:space="0" w:color="auto"/>
                            <w:left w:val="none" w:sz="0" w:space="0" w:color="auto"/>
                            <w:bottom w:val="none" w:sz="0" w:space="0" w:color="auto"/>
                            <w:right w:val="none" w:sz="0" w:space="0" w:color="auto"/>
                          </w:divBdr>
                          <w:divsChild>
                            <w:div w:id="102842682">
                              <w:marLeft w:val="0"/>
                              <w:marRight w:val="0"/>
                              <w:marTop w:val="0"/>
                              <w:marBottom w:val="0"/>
                              <w:divBdr>
                                <w:top w:val="none" w:sz="0" w:space="0" w:color="auto"/>
                                <w:left w:val="none" w:sz="0" w:space="0" w:color="auto"/>
                                <w:bottom w:val="none" w:sz="0" w:space="0" w:color="auto"/>
                                <w:right w:val="none" w:sz="0" w:space="0" w:color="auto"/>
                              </w:divBdr>
                              <w:divsChild>
                                <w:div w:id="3928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905389">
      <w:bodyDiv w:val="1"/>
      <w:marLeft w:val="0"/>
      <w:marRight w:val="0"/>
      <w:marTop w:val="0"/>
      <w:marBottom w:val="0"/>
      <w:divBdr>
        <w:top w:val="none" w:sz="0" w:space="0" w:color="auto"/>
        <w:left w:val="none" w:sz="0" w:space="0" w:color="auto"/>
        <w:bottom w:val="none" w:sz="0" w:space="0" w:color="auto"/>
        <w:right w:val="none" w:sz="0" w:space="0" w:color="auto"/>
      </w:divBdr>
      <w:divsChild>
        <w:div w:id="1327172708">
          <w:marLeft w:val="0"/>
          <w:marRight w:val="0"/>
          <w:marTop w:val="0"/>
          <w:marBottom w:val="0"/>
          <w:divBdr>
            <w:top w:val="none" w:sz="0" w:space="0" w:color="auto"/>
            <w:left w:val="none" w:sz="0" w:space="0" w:color="auto"/>
            <w:bottom w:val="none" w:sz="0" w:space="0" w:color="auto"/>
            <w:right w:val="none" w:sz="0" w:space="0" w:color="auto"/>
          </w:divBdr>
          <w:divsChild>
            <w:div w:id="783885613">
              <w:marLeft w:val="0"/>
              <w:marRight w:val="0"/>
              <w:marTop w:val="0"/>
              <w:marBottom w:val="0"/>
              <w:divBdr>
                <w:top w:val="none" w:sz="0" w:space="0" w:color="auto"/>
                <w:left w:val="none" w:sz="0" w:space="0" w:color="auto"/>
                <w:bottom w:val="none" w:sz="0" w:space="0" w:color="auto"/>
                <w:right w:val="none" w:sz="0" w:space="0" w:color="auto"/>
              </w:divBdr>
              <w:divsChild>
                <w:div w:id="1262298546">
                  <w:marLeft w:val="0"/>
                  <w:marRight w:val="0"/>
                  <w:marTop w:val="0"/>
                  <w:marBottom w:val="0"/>
                  <w:divBdr>
                    <w:top w:val="none" w:sz="0" w:space="0" w:color="auto"/>
                    <w:left w:val="none" w:sz="0" w:space="0" w:color="auto"/>
                    <w:bottom w:val="none" w:sz="0" w:space="0" w:color="auto"/>
                    <w:right w:val="none" w:sz="0" w:space="0" w:color="auto"/>
                  </w:divBdr>
                  <w:divsChild>
                    <w:div w:id="1036659960">
                      <w:marLeft w:val="0"/>
                      <w:marRight w:val="0"/>
                      <w:marTop w:val="0"/>
                      <w:marBottom w:val="0"/>
                      <w:divBdr>
                        <w:top w:val="none" w:sz="0" w:space="0" w:color="auto"/>
                        <w:left w:val="none" w:sz="0" w:space="0" w:color="auto"/>
                        <w:bottom w:val="none" w:sz="0" w:space="0" w:color="auto"/>
                        <w:right w:val="none" w:sz="0" w:space="0" w:color="auto"/>
                      </w:divBdr>
                      <w:divsChild>
                        <w:div w:id="282270263">
                          <w:marLeft w:val="0"/>
                          <w:marRight w:val="0"/>
                          <w:marTop w:val="0"/>
                          <w:marBottom w:val="0"/>
                          <w:divBdr>
                            <w:top w:val="none" w:sz="0" w:space="0" w:color="auto"/>
                            <w:left w:val="none" w:sz="0" w:space="0" w:color="auto"/>
                            <w:bottom w:val="none" w:sz="0" w:space="0" w:color="auto"/>
                            <w:right w:val="none" w:sz="0" w:space="0" w:color="auto"/>
                          </w:divBdr>
                          <w:divsChild>
                            <w:div w:id="655912981">
                              <w:marLeft w:val="0"/>
                              <w:marRight w:val="0"/>
                              <w:marTop w:val="0"/>
                              <w:marBottom w:val="0"/>
                              <w:divBdr>
                                <w:top w:val="none" w:sz="0" w:space="0" w:color="auto"/>
                                <w:left w:val="none" w:sz="0" w:space="0" w:color="auto"/>
                                <w:bottom w:val="none" w:sz="0" w:space="0" w:color="auto"/>
                                <w:right w:val="none" w:sz="0" w:space="0" w:color="auto"/>
                              </w:divBdr>
                              <w:divsChild>
                                <w:div w:id="81796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06220">
      <w:bodyDiv w:val="1"/>
      <w:marLeft w:val="0"/>
      <w:marRight w:val="0"/>
      <w:marTop w:val="0"/>
      <w:marBottom w:val="0"/>
      <w:divBdr>
        <w:top w:val="none" w:sz="0" w:space="0" w:color="auto"/>
        <w:left w:val="none" w:sz="0" w:space="0" w:color="auto"/>
        <w:bottom w:val="none" w:sz="0" w:space="0" w:color="auto"/>
        <w:right w:val="none" w:sz="0" w:space="0" w:color="auto"/>
      </w:divBdr>
      <w:divsChild>
        <w:div w:id="701521189">
          <w:marLeft w:val="0"/>
          <w:marRight w:val="0"/>
          <w:marTop w:val="0"/>
          <w:marBottom w:val="0"/>
          <w:divBdr>
            <w:top w:val="none" w:sz="0" w:space="0" w:color="auto"/>
            <w:left w:val="none" w:sz="0" w:space="0" w:color="auto"/>
            <w:bottom w:val="none" w:sz="0" w:space="0" w:color="auto"/>
            <w:right w:val="none" w:sz="0" w:space="0" w:color="auto"/>
          </w:divBdr>
          <w:divsChild>
            <w:div w:id="1940134982">
              <w:marLeft w:val="0"/>
              <w:marRight w:val="0"/>
              <w:marTop w:val="0"/>
              <w:marBottom w:val="0"/>
              <w:divBdr>
                <w:top w:val="none" w:sz="0" w:space="0" w:color="auto"/>
                <w:left w:val="none" w:sz="0" w:space="0" w:color="auto"/>
                <w:bottom w:val="none" w:sz="0" w:space="0" w:color="auto"/>
                <w:right w:val="none" w:sz="0" w:space="0" w:color="auto"/>
              </w:divBdr>
              <w:divsChild>
                <w:div w:id="533353190">
                  <w:marLeft w:val="0"/>
                  <w:marRight w:val="0"/>
                  <w:marTop w:val="0"/>
                  <w:marBottom w:val="0"/>
                  <w:divBdr>
                    <w:top w:val="none" w:sz="0" w:space="0" w:color="auto"/>
                    <w:left w:val="none" w:sz="0" w:space="0" w:color="auto"/>
                    <w:bottom w:val="none" w:sz="0" w:space="0" w:color="auto"/>
                    <w:right w:val="none" w:sz="0" w:space="0" w:color="auto"/>
                  </w:divBdr>
                  <w:divsChild>
                    <w:div w:id="1347319080">
                      <w:marLeft w:val="0"/>
                      <w:marRight w:val="0"/>
                      <w:marTop w:val="0"/>
                      <w:marBottom w:val="0"/>
                      <w:divBdr>
                        <w:top w:val="none" w:sz="0" w:space="0" w:color="auto"/>
                        <w:left w:val="none" w:sz="0" w:space="0" w:color="auto"/>
                        <w:bottom w:val="none" w:sz="0" w:space="0" w:color="auto"/>
                        <w:right w:val="none" w:sz="0" w:space="0" w:color="auto"/>
                      </w:divBdr>
                      <w:divsChild>
                        <w:div w:id="1548836589">
                          <w:marLeft w:val="0"/>
                          <w:marRight w:val="0"/>
                          <w:marTop w:val="0"/>
                          <w:marBottom w:val="0"/>
                          <w:divBdr>
                            <w:top w:val="none" w:sz="0" w:space="0" w:color="auto"/>
                            <w:left w:val="none" w:sz="0" w:space="0" w:color="auto"/>
                            <w:bottom w:val="none" w:sz="0" w:space="0" w:color="auto"/>
                            <w:right w:val="none" w:sz="0" w:space="0" w:color="auto"/>
                          </w:divBdr>
                          <w:divsChild>
                            <w:div w:id="575827805">
                              <w:marLeft w:val="0"/>
                              <w:marRight w:val="0"/>
                              <w:marTop w:val="0"/>
                              <w:marBottom w:val="0"/>
                              <w:divBdr>
                                <w:top w:val="none" w:sz="0" w:space="0" w:color="auto"/>
                                <w:left w:val="none" w:sz="0" w:space="0" w:color="auto"/>
                                <w:bottom w:val="none" w:sz="0" w:space="0" w:color="auto"/>
                                <w:right w:val="none" w:sz="0" w:space="0" w:color="auto"/>
                              </w:divBdr>
                              <w:divsChild>
                                <w:div w:id="22152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4BD02-D5D7-4247-BDF8-E23683876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692</Words>
  <Characters>3951</Characters>
  <Application>Microsoft Office Word</Application>
  <DocSecurity>0</DocSecurity>
  <Lines>32</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¨MOH PHILO</cp:lastModifiedBy>
  <cp:revision>4</cp:revision>
  <dcterms:created xsi:type="dcterms:W3CDTF">2026-01-19T17:24:00Z</dcterms:created>
  <dcterms:modified xsi:type="dcterms:W3CDTF">2026-01-19T19:54:00Z</dcterms:modified>
</cp:coreProperties>
</file>