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84" w:rsidRDefault="003F1705" w:rsidP="003F1705">
      <w:pPr>
        <w:jc w:val="center"/>
        <w:rPr>
          <w:b/>
          <w:bCs/>
          <w:sz w:val="44"/>
          <w:szCs w:val="44"/>
          <w:rtl/>
          <w:lang w:bidi="ar-DZ"/>
        </w:rPr>
      </w:pPr>
      <w:r w:rsidRPr="003F1705">
        <w:rPr>
          <w:rFonts w:hint="cs"/>
          <w:b/>
          <w:bCs/>
          <w:sz w:val="44"/>
          <w:szCs w:val="44"/>
          <w:rtl/>
          <w:lang w:bidi="ar-DZ"/>
        </w:rPr>
        <w:t>مخطط الدرس:</w:t>
      </w:r>
    </w:p>
    <w:p w:rsidR="003F1705" w:rsidRDefault="003F1705" w:rsidP="003F1705">
      <w:pPr>
        <w:jc w:val="right"/>
      </w:pP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 xml:space="preserve">المحاضرة1 </w:t>
      </w:r>
      <w:proofErr w:type="gramStart"/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مدخل  للتسويق</w:t>
      </w:r>
      <w:proofErr w:type="gramEnd"/>
    </w:p>
    <w:p w:rsidR="003F1705" w:rsidRPr="0089105C" w:rsidRDefault="003F1705" w:rsidP="003F1705">
      <w:pPr>
        <w:pStyle w:val="NormalWeb"/>
        <w:bidi/>
        <w:spacing w:before="0" w:beforeAutospacing="0" w:after="0" w:afterAutospacing="0"/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</w:pP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1-</w:t>
      </w:r>
      <w:r w:rsidRPr="0089105C"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  <w:t xml:space="preserve"> نشأة التسويق</w:t>
      </w:r>
    </w:p>
    <w:p w:rsidR="003F1705" w:rsidRPr="0089105C" w:rsidRDefault="003F1705" w:rsidP="003F1705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Pr="008910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مراحل تطور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المفهوم </w:t>
      </w:r>
      <w:r w:rsidRPr="008910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التسويق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8910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3F1705" w:rsidRPr="0089105C" w:rsidRDefault="003F1705" w:rsidP="003F1705">
      <w:pPr>
        <w:pStyle w:val="NormalWeb"/>
        <w:bidi/>
        <w:spacing w:before="0" w:beforeAutospacing="0" w:after="0" w:afterAutospacing="0"/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lang w:bidi="ar-DZ"/>
        </w:rPr>
      </w:pP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3-</w:t>
      </w:r>
      <w:r w:rsidRPr="0089105C"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  <w:t xml:space="preserve">مفهوم التسويق </w:t>
      </w:r>
    </w:p>
    <w:p w:rsidR="003F1705" w:rsidRDefault="003F1705" w:rsidP="003F1705">
      <w:pPr>
        <w:pStyle w:val="NormalWeb"/>
        <w:bidi/>
        <w:spacing w:before="0" w:beforeAutospacing="0" w:after="0" w:afterAutospacing="0"/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</w:pP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4</w:t>
      </w: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-</w:t>
      </w:r>
      <w:r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  <w:t>المفهوم الحديث للتسويق:</w:t>
      </w:r>
    </w:p>
    <w:p w:rsidR="003F1705" w:rsidRPr="0089105C" w:rsidRDefault="003F1705" w:rsidP="003F1705">
      <w:pPr>
        <w:pStyle w:val="NormalWeb"/>
        <w:bidi/>
        <w:spacing w:before="0" w:beforeAutospacing="0" w:after="0" w:afterAutospacing="0"/>
        <w:rPr>
          <w:rFonts w:ascii="Simplified Arabic" w:eastAsia="+mn-ea" w:hAnsi="Simplified Arabic" w:cs="Simplified Arabic"/>
          <w:kern w:val="24"/>
          <w:sz w:val="32"/>
          <w:szCs w:val="32"/>
          <w:rtl/>
          <w:lang w:bidi="ar-DZ"/>
        </w:rPr>
      </w:pPr>
      <w:r>
        <w:rPr>
          <w:rFonts w:ascii="Simplified Arabic" w:eastAsia="+mn-ea" w:hAnsi="Simplified Arabic" w:cs="Simplified Arabic" w:hint="cs"/>
          <w:b/>
          <w:bCs/>
          <w:kern w:val="24"/>
          <w:sz w:val="32"/>
          <w:szCs w:val="32"/>
          <w:rtl/>
          <w:lang w:bidi="ar-DZ"/>
        </w:rPr>
        <w:t>5-</w:t>
      </w:r>
      <w:r w:rsidRPr="0089105C">
        <w:rPr>
          <w:rFonts w:ascii="Simplified Arabic" w:eastAsia="+mn-ea" w:hAnsi="Simplified Arabic" w:cs="Simplified Arabic"/>
          <w:b/>
          <w:bCs/>
          <w:kern w:val="24"/>
          <w:sz w:val="32"/>
          <w:szCs w:val="32"/>
          <w:rtl/>
          <w:lang w:bidi="ar-DZ"/>
        </w:rPr>
        <w:t>العناصر الأساسية للنشاط التسويقي</w:t>
      </w:r>
    </w:p>
    <w:p w:rsidR="003F1705" w:rsidRDefault="003F1705" w:rsidP="003F1705">
      <w:pPr>
        <w:jc w:val="right"/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الثانية: مفاهيم أساسية في التسويق</w:t>
      </w:r>
    </w:p>
    <w:p w:rsidR="003F1705" w:rsidRDefault="003F1705" w:rsidP="003F170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445FF">
        <w:rPr>
          <w:rFonts w:ascii="Simplified Arabic" w:hAnsi="Simplified Arabic" w:cs="Simplified Arabic"/>
          <w:b/>
          <w:bCs/>
          <w:sz w:val="32"/>
          <w:szCs w:val="32"/>
          <w:rtl/>
        </w:rPr>
        <w:t>التسويق</w:t>
      </w:r>
      <w:r w:rsidRPr="004445F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445FF">
        <w:rPr>
          <w:rFonts w:ascii="Simplified Arabic" w:hAnsi="Simplified Arabic" w:cs="Simplified Arabic"/>
          <w:b/>
          <w:bCs/>
          <w:sz w:val="32"/>
          <w:szCs w:val="32"/>
          <w:rtl/>
        </w:rPr>
        <w:t>الاس</w:t>
      </w:r>
      <w:r w:rsidRPr="004445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ترا</w:t>
      </w:r>
      <w:r w:rsidRPr="004445FF">
        <w:rPr>
          <w:rFonts w:ascii="Simplified Arabic" w:hAnsi="Simplified Arabic" w:cs="Simplified Arabic"/>
          <w:b/>
          <w:bCs/>
          <w:sz w:val="32"/>
          <w:szCs w:val="32"/>
          <w:rtl/>
        </w:rPr>
        <w:t>تيجي</w:t>
      </w:r>
    </w:p>
    <w:p w:rsidR="003F1705" w:rsidRPr="00250ABF" w:rsidRDefault="003F1705" w:rsidP="003F170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shd w:val="clear" w:color="auto" w:fill="FFFFFF"/>
          <w:rtl/>
        </w:rPr>
      </w:pPr>
      <w:r w:rsidRPr="00250ABF">
        <w:rPr>
          <w:rFonts w:ascii="Simplified Arabic" w:hAnsi="Simplified Arabic" w:cs="Simplified Arabic"/>
          <w:b/>
          <w:bCs/>
          <w:color w:val="000000"/>
          <w:sz w:val="32"/>
          <w:szCs w:val="32"/>
          <w:shd w:val="clear" w:color="auto" w:fill="FFFFFF"/>
          <w:rtl/>
        </w:rPr>
        <w:t xml:space="preserve">خصائص التسويق </w:t>
      </w:r>
      <w:proofErr w:type="spellStart"/>
      <w:r w:rsidRPr="00250ABF">
        <w:rPr>
          <w:rFonts w:ascii="Simplified Arabic" w:hAnsi="Simplified Arabic" w:cs="Simplified Arabic"/>
          <w:b/>
          <w:bCs/>
          <w:color w:val="000000"/>
          <w:sz w:val="32"/>
          <w:szCs w:val="32"/>
          <w:shd w:val="clear" w:color="auto" w:fill="FFFFFF"/>
          <w:rtl/>
        </w:rPr>
        <w:t>الإستراتيجي</w:t>
      </w:r>
      <w:proofErr w:type="spellEnd"/>
    </w:p>
    <w:p w:rsidR="003F1705" w:rsidRDefault="003F1705" w:rsidP="003F1705">
      <w:pPr>
        <w:spacing w:after="0" w:line="240" w:lineRule="auto"/>
        <w:jc w:val="right"/>
      </w:pPr>
      <w:r w:rsidRPr="00250ABF">
        <w:rPr>
          <w:rFonts w:ascii="Simplified Arabic" w:hAnsi="Simplified Arabic" w:cs="Simplified Arabic"/>
          <w:b/>
          <w:bCs/>
          <w:color w:val="000000"/>
          <w:sz w:val="32"/>
          <w:szCs w:val="32"/>
          <w:shd w:val="clear" w:color="auto" w:fill="FFFFFF"/>
          <w:rtl/>
        </w:rPr>
        <w:t xml:space="preserve">أهمية التسويق </w:t>
      </w:r>
      <w:proofErr w:type="spellStart"/>
      <w:r w:rsidRPr="00250ABF">
        <w:rPr>
          <w:rFonts w:ascii="Simplified Arabic" w:hAnsi="Simplified Arabic" w:cs="Simplified Arabic"/>
          <w:b/>
          <w:bCs/>
          <w:color w:val="000000"/>
          <w:sz w:val="32"/>
          <w:szCs w:val="32"/>
          <w:shd w:val="clear" w:color="auto" w:fill="FFFFFF"/>
          <w:rtl/>
        </w:rPr>
        <w:t>الإستراتيجي</w:t>
      </w:r>
      <w:proofErr w:type="spellEnd"/>
    </w:p>
    <w:p w:rsidR="003F1705" w:rsidRPr="00000090" w:rsidRDefault="003F1705" w:rsidP="003F1705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t>ت</w:t>
      </w:r>
      <w:r w:rsidRPr="00000090">
        <w:rPr>
          <w:rFonts w:ascii="Simplified Arabic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جزئة السوق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t xml:space="preserve"> </w:t>
      </w:r>
    </w:p>
    <w:p w:rsidR="003F1705" w:rsidRPr="008F54F3" w:rsidRDefault="003F1705" w:rsidP="008F54F3">
      <w:pPr>
        <w:pStyle w:val="NormalWeb"/>
        <w:bidi/>
        <w:spacing w:before="0" w:beforeAutospacing="0" w:after="0" w:afterAutospacing="0"/>
        <w:rPr>
          <w:rFonts w:ascii="Simplified Arabic" w:eastAsia="+mn-ea" w:hAnsi="Simplified Arabic" w:cs="Simplified Arabic"/>
          <w:b/>
          <w:bCs/>
          <w:color w:val="000000"/>
          <w:kern w:val="24"/>
          <w:sz w:val="32"/>
          <w:szCs w:val="32"/>
          <w:rtl/>
          <w:lang w:bidi="ar-DZ"/>
        </w:rPr>
      </w:pPr>
      <w:r w:rsidRPr="00995D41">
        <w:rPr>
          <w:rFonts w:ascii="Simplified Arabic" w:eastAsia="+mn-ea" w:hAnsi="Simplified Arabic" w:cs="Simplified Arabic"/>
          <w:b/>
          <w:bCs/>
          <w:color w:val="000000"/>
          <w:kern w:val="24"/>
          <w:sz w:val="32"/>
          <w:szCs w:val="32"/>
          <w:rtl/>
          <w:lang w:bidi="ar-DZ"/>
        </w:rPr>
        <w:t>معايير تجزئة السوق</w:t>
      </w:r>
    </w:p>
    <w:p w:rsidR="008F54F3" w:rsidRPr="0060746F" w:rsidRDefault="008F54F3" w:rsidP="008F54F3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المحاضرة </w:t>
      </w: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lang w:bidi="ar-DZ"/>
        </w:rPr>
        <w:t>3</w:t>
      </w: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60746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دراسة السوق التجزئة/التموضع/سلوك المستهلك/مصفوفة </w:t>
      </w: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  <w:t>SWOT</w:t>
      </w:r>
    </w:p>
    <w:p w:rsidR="008F54F3" w:rsidRPr="0060746F" w:rsidRDefault="0060746F" w:rsidP="008F54F3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 w:rsidRPr="0060746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دراسة السوق</w:t>
      </w:r>
    </w:p>
    <w:p w:rsidR="0060746F" w:rsidRP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60746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مصفوفة </w:t>
      </w:r>
      <w:r w:rsidRPr="0060746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  <w:t>SWOT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الإستهداف</w:t>
      </w:r>
      <w:proofErr w:type="spellEnd"/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التموقع</w:t>
      </w:r>
      <w:proofErr w:type="spellEnd"/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المحاضرة</w:t>
      </w: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4:المزيج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التسويقي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المنتج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السعر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التوزيع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الترويج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المحاضرة5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سلوك المستهلك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lastRenderedPageBreak/>
        <w:t xml:space="preserve">المفهوم 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والأهمية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العوامل  الداخلية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المؤثرة على سلوك المستهلك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العوامل الخارجية المؤثرة على سلوك المستهلك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المحاضرة6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: قرار الشراء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المفهوم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أنواع قرار الشراء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مراحل اتخاذ القرار الشرائي</w:t>
      </w:r>
      <w:bookmarkStart w:id="0" w:name="_GoBack"/>
      <w:bookmarkEnd w:id="0"/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المحاضرة7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الإعلان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مفهوم الإعلان والمفاهيم المشابهة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نشأة الإشهار وتطوره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أنواع </w:t>
      </w:r>
      <w:r w:rsidR="00DF6E7E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الإشهار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وخصائصه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تصميمه وكيفية قياسه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المحاضرة8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: الرسالة الإشهارية</w:t>
      </w:r>
    </w:p>
    <w:p w:rsidR="0060746F" w:rsidRDefault="00691AB1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مفهومها</w:t>
      </w:r>
    </w:p>
    <w:p w:rsidR="00691AB1" w:rsidRDefault="00691AB1" w:rsidP="00691AB1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خصائصها </w:t>
      </w:r>
    </w:p>
    <w:p w:rsidR="00691AB1" w:rsidRDefault="00691AB1" w:rsidP="00691AB1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أنواعها</w:t>
      </w:r>
    </w:p>
    <w:p w:rsidR="0060746F" w:rsidRDefault="0060746F" w:rsidP="0060746F">
      <w:pPr>
        <w:bidi/>
        <w:spacing w:after="0"/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</w:pPr>
    </w:p>
    <w:p w:rsid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</w:p>
    <w:p w:rsidR="0060746F" w:rsidRPr="0060746F" w:rsidRDefault="0060746F" w:rsidP="0060746F">
      <w:pPr>
        <w:bidi/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</w:p>
    <w:p w:rsidR="008F54F3" w:rsidRPr="008F54F3" w:rsidRDefault="008F54F3" w:rsidP="008F54F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F1705" w:rsidRPr="003F1705" w:rsidRDefault="003F1705" w:rsidP="003F1705">
      <w:pPr>
        <w:jc w:val="right"/>
        <w:rPr>
          <w:sz w:val="44"/>
          <w:szCs w:val="44"/>
          <w:lang w:bidi="ar-DZ"/>
        </w:rPr>
      </w:pPr>
    </w:p>
    <w:sectPr w:rsidR="003F1705" w:rsidRPr="003F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56780"/>
    <w:multiLevelType w:val="multilevel"/>
    <w:tmpl w:val="AA1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B9"/>
    <w:rsid w:val="003F1705"/>
    <w:rsid w:val="0060746F"/>
    <w:rsid w:val="00691AB1"/>
    <w:rsid w:val="00765484"/>
    <w:rsid w:val="008F54F3"/>
    <w:rsid w:val="009F5BB9"/>
    <w:rsid w:val="00D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3D97"/>
  <w15:chartTrackingRefBased/>
  <w15:docId w15:val="{0C5B72C7-D84D-4A7D-9CC0-0654CC37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2026-01-10T22:52:00Z</dcterms:created>
  <dcterms:modified xsi:type="dcterms:W3CDTF">2026-01-10T23:48:00Z</dcterms:modified>
</cp:coreProperties>
</file>