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F4AC" w14:textId="7041FAE8" w:rsidR="00CA266E" w:rsidRPr="006E2805" w:rsidRDefault="007404A4" w:rsidP="006E2805">
      <w:pPr>
        <w:jc w:val="both"/>
        <w:rPr>
          <w:rFonts w:asciiTheme="majorBidi" w:hAnsiTheme="majorBidi" w:cstheme="majorBidi"/>
          <w:b/>
          <w:bCs/>
          <w:sz w:val="32"/>
          <w:szCs w:val="32"/>
        </w:rPr>
      </w:pPr>
      <w:r w:rsidRPr="006E2805">
        <w:rPr>
          <w:rFonts w:asciiTheme="majorBidi" w:hAnsiTheme="majorBidi" w:cstheme="majorBidi"/>
          <w:b/>
          <w:bCs/>
          <w:sz w:val="32"/>
          <w:szCs w:val="32"/>
        </w:rPr>
        <w:t>L’Histoire de la Tra</w:t>
      </w:r>
      <w:r w:rsidR="006E2805" w:rsidRPr="006E2805">
        <w:rPr>
          <w:rFonts w:asciiTheme="majorBidi" w:hAnsiTheme="majorBidi" w:cstheme="majorBidi"/>
          <w:b/>
          <w:bCs/>
          <w:sz w:val="32"/>
          <w:szCs w:val="32"/>
        </w:rPr>
        <w:t>du</w:t>
      </w:r>
      <w:r w:rsidRPr="006E2805">
        <w:rPr>
          <w:rFonts w:asciiTheme="majorBidi" w:hAnsiTheme="majorBidi" w:cstheme="majorBidi"/>
          <w:b/>
          <w:bCs/>
          <w:sz w:val="32"/>
          <w:szCs w:val="32"/>
        </w:rPr>
        <w:t xml:space="preserve">ction </w:t>
      </w:r>
    </w:p>
    <w:p w14:paraId="414F296A" w14:textId="052A31B4" w:rsidR="007404A4" w:rsidRPr="006E2805" w:rsidRDefault="007404A4" w:rsidP="006E2805">
      <w:pPr>
        <w:jc w:val="both"/>
        <w:rPr>
          <w:rFonts w:asciiTheme="majorBidi" w:hAnsiTheme="majorBidi" w:cstheme="majorBidi"/>
          <w:sz w:val="32"/>
          <w:szCs w:val="32"/>
        </w:rPr>
      </w:pPr>
      <w:r w:rsidRPr="006E2805">
        <w:rPr>
          <w:rFonts w:asciiTheme="majorBidi" w:hAnsiTheme="majorBidi" w:cstheme="majorBidi"/>
          <w:sz w:val="32"/>
          <w:szCs w:val="32"/>
        </w:rPr>
        <w:t>Les grands moments de l’histoire de la traduction</w:t>
      </w:r>
    </w:p>
    <w:p w14:paraId="20E59A61" w14:textId="1125AE72" w:rsidR="007404A4" w:rsidRPr="006E2805" w:rsidRDefault="007404A4" w:rsidP="006E2805">
      <w:pPr>
        <w:jc w:val="both"/>
        <w:rPr>
          <w:rFonts w:asciiTheme="majorBidi" w:hAnsiTheme="majorBidi" w:cstheme="majorBidi"/>
          <w:b/>
          <w:bCs/>
          <w:sz w:val="32"/>
          <w:szCs w:val="32"/>
        </w:rPr>
      </w:pPr>
      <w:r w:rsidRPr="006E2805">
        <w:rPr>
          <w:rFonts w:asciiTheme="majorBidi" w:hAnsiTheme="majorBidi" w:cstheme="majorBidi"/>
          <w:sz w:val="32"/>
          <w:szCs w:val="32"/>
        </w:rPr>
        <w:t>1-</w:t>
      </w:r>
      <w:r w:rsidRPr="006E2805">
        <w:rPr>
          <w:rFonts w:asciiTheme="majorBidi" w:hAnsiTheme="majorBidi" w:cstheme="majorBidi"/>
          <w:b/>
          <w:bCs/>
          <w:sz w:val="32"/>
          <w:szCs w:val="32"/>
        </w:rPr>
        <w:t>L’Antiquité : Les premières pierres</w:t>
      </w:r>
    </w:p>
    <w:p w14:paraId="7CEFA926" w14:textId="36CCB059" w:rsidR="007404A4" w:rsidRPr="006E2805" w:rsidRDefault="007404A4" w:rsidP="006E2805">
      <w:pPr>
        <w:jc w:val="both"/>
        <w:rPr>
          <w:rFonts w:asciiTheme="majorBidi" w:hAnsiTheme="majorBidi" w:cstheme="majorBidi"/>
          <w:b/>
          <w:bCs/>
          <w:sz w:val="32"/>
          <w:szCs w:val="32"/>
        </w:rPr>
      </w:pPr>
      <w:r w:rsidRPr="006E2805">
        <w:rPr>
          <w:rFonts w:asciiTheme="majorBidi" w:hAnsiTheme="majorBidi" w:cstheme="majorBidi"/>
          <w:b/>
          <w:bCs/>
          <w:sz w:val="32"/>
          <w:szCs w:val="32"/>
        </w:rPr>
        <w:t>Mésopotamie et Egypte ancienne</w:t>
      </w:r>
    </w:p>
    <w:p w14:paraId="4C7F5C98" w14:textId="6DBDE456" w:rsidR="007404A4" w:rsidRPr="006E2805" w:rsidRDefault="007404A4" w:rsidP="006E2805">
      <w:pPr>
        <w:jc w:val="both"/>
        <w:rPr>
          <w:rFonts w:asciiTheme="majorBidi" w:hAnsiTheme="majorBidi" w:cstheme="majorBidi"/>
          <w:sz w:val="32"/>
          <w:szCs w:val="32"/>
        </w:rPr>
      </w:pPr>
      <w:r w:rsidRPr="006E2805">
        <w:rPr>
          <w:rFonts w:asciiTheme="majorBidi" w:hAnsiTheme="majorBidi" w:cstheme="majorBidi"/>
          <w:sz w:val="32"/>
          <w:szCs w:val="32"/>
        </w:rPr>
        <w:t xml:space="preserve">Les premières traces de traduction remontent à l’antiquité avec des textes diplomatiques, commerciaux et religieux traduits entre </w:t>
      </w:r>
      <w:proofErr w:type="gramStart"/>
      <w:r w:rsidRPr="006E2805">
        <w:rPr>
          <w:rFonts w:asciiTheme="majorBidi" w:hAnsiTheme="majorBidi" w:cstheme="majorBidi"/>
          <w:sz w:val="32"/>
          <w:szCs w:val="32"/>
        </w:rPr>
        <w:t>Sumérien ,</w:t>
      </w:r>
      <w:proofErr w:type="gramEnd"/>
      <w:r w:rsidRPr="006E2805">
        <w:rPr>
          <w:rFonts w:asciiTheme="majorBidi" w:hAnsiTheme="majorBidi" w:cstheme="majorBidi"/>
          <w:sz w:val="32"/>
          <w:szCs w:val="32"/>
        </w:rPr>
        <w:t xml:space="preserve"> </w:t>
      </w:r>
      <w:proofErr w:type="gramStart"/>
      <w:r w:rsidRPr="006E2805">
        <w:rPr>
          <w:rFonts w:asciiTheme="majorBidi" w:hAnsiTheme="majorBidi" w:cstheme="majorBidi"/>
          <w:sz w:val="32"/>
          <w:szCs w:val="32"/>
        </w:rPr>
        <w:t>akkadien ,</w:t>
      </w:r>
      <w:proofErr w:type="gramEnd"/>
      <w:r w:rsidRPr="006E2805">
        <w:rPr>
          <w:rFonts w:asciiTheme="majorBidi" w:hAnsiTheme="majorBidi" w:cstheme="majorBidi"/>
          <w:sz w:val="32"/>
          <w:szCs w:val="32"/>
        </w:rPr>
        <w:t xml:space="preserve"> hittite et égyptien.</w:t>
      </w:r>
    </w:p>
    <w:p w14:paraId="400E3FE8" w14:textId="1EB4DE83" w:rsidR="007404A4" w:rsidRPr="006E2805" w:rsidRDefault="007404A4" w:rsidP="006E2805">
      <w:pPr>
        <w:jc w:val="both"/>
        <w:rPr>
          <w:rFonts w:asciiTheme="majorBidi" w:hAnsiTheme="majorBidi" w:cstheme="majorBidi"/>
          <w:sz w:val="32"/>
          <w:szCs w:val="32"/>
        </w:rPr>
      </w:pPr>
      <w:r w:rsidRPr="006E2805">
        <w:rPr>
          <w:rFonts w:asciiTheme="majorBidi" w:hAnsiTheme="majorBidi" w:cstheme="majorBidi"/>
          <w:b/>
          <w:bCs/>
          <w:sz w:val="32"/>
          <w:szCs w:val="32"/>
        </w:rPr>
        <w:t>La pierre de Rosette</w:t>
      </w:r>
      <w:r w:rsidRPr="006E2805">
        <w:rPr>
          <w:rFonts w:asciiTheme="majorBidi" w:hAnsiTheme="majorBidi" w:cstheme="majorBidi"/>
          <w:sz w:val="32"/>
          <w:szCs w:val="32"/>
        </w:rPr>
        <w:t>.</w:t>
      </w:r>
    </w:p>
    <w:p w14:paraId="0837CE25" w14:textId="7EB69B32" w:rsidR="007404A4" w:rsidRPr="006E2805" w:rsidRDefault="007404A4" w:rsidP="006E2805">
      <w:pPr>
        <w:jc w:val="both"/>
        <w:rPr>
          <w:rFonts w:asciiTheme="majorBidi" w:hAnsiTheme="majorBidi" w:cstheme="majorBidi"/>
          <w:sz w:val="32"/>
          <w:szCs w:val="32"/>
        </w:rPr>
      </w:pPr>
      <w:r w:rsidRPr="006E2805">
        <w:rPr>
          <w:rFonts w:asciiTheme="majorBidi" w:hAnsiTheme="majorBidi" w:cstheme="majorBidi"/>
          <w:sz w:val="32"/>
          <w:szCs w:val="32"/>
        </w:rPr>
        <w:t xml:space="preserve">La traduction de la Bible : l’Ancien Testament a d’abord été traduit oralement de l’hébreu à </w:t>
      </w:r>
      <w:r w:rsidR="00204AA5" w:rsidRPr="006E2805">
        <w:rPr>
          <w:rFonts w:asciiTheme="majorBidi" w:hAnsiTheme="majorBidi" w:cstheme="majorBidi"/>
          <w:sz w:val="32"/>
          <w:szCs w:val="32"/>
        </w:rPr>
        <w:t>l’araméen</w:t>
      </w:r>
    </w:p>
    <w:p w14:paraId="6C7FFE61" w14:textId="60DEA44F" w:rsidR="00204AA5" w:rsidRPr="006E2805" w:rsidRDefault="00204AA5" w:rsidP="006E2805">
      <w:pPr>
        <w:jc w:val="both"/>
        <w:rPr>
          <w:rFonts w:asciiTheme="majorBidi" w:hAnsiTheme="majorBidi" w:cstheme="majorBidi"/>
          <w:sz w:val="32"/>
          <w:szCs w:val="32"/>
        </w:rPr>
      </w:pPr>
      <w:r w:rsidRPr="006E2805">
        <w:rPr>
          <w:rFonts w:asciiTheme="majorBidi" w:hAnsiTheme="majorBidi" w:cstheme="majorBidi"/>
          <w:sz w:val="32"/>
          <w:szCs w:val="32"/>
        </w:rPr>
        <w:t xml:space="preserve">La Septante est réalisée : une traduction en grec de la Bible </w:t>
      </w:r>
      <w:proofErr w:type="spellStart"/>
      <w:r w:rsidRPr="006E2805">
        <w:rPr>
          <w:rFonts w:asciiTheme="majorBidi" w:hAnsiTheme="majorBidi" w:cstheme="majorBidi"/>
          <w:sz w:val="32"/>
          <w:szCs w:val="32"/>
        </w:rPr>
        <w:t>hébraique</w:t>
      </w:r>
      <w:proofErr w:type="spellEnd"/>
      <w:r w:rsidRPr="006E2805">
        <w:rPr>
          <w:rFonts w:asciiTheme="majorBidi" w:hAnsiTheme="majorBidi" w:cstheme="majorBidi"/>
          <w:sz w:val="32"/>
          <w:szCs w:val="32"/>
        </w:rPr>
        <w:t>, destinée à la communauté juive d’Alexandrie.</w:t>
      </w:r>
    </w:p>
    <w:p w14:paraId="6C6EB680" w14:textId="396E0DD4" w:rsidR="00204AA5" w:rsidRPr="006E2805" w:rsidRDefault="00204AA5" w:rsidP="006E2805">
      <w:pPr>
        <w:jc w:val="both"/>
        <w:rPr>
          <w:rFonts w:asciiTheme="majorBidi" w:hAnsiTheme="majorBidi" w:cstheme="majorBidi"/>
          <w:b/>
          <w:bCs/>
          <w:sz w:val="32"/>
          <w:szCs w:val="32"/>
        </w:rPr>
      </w:pPr>
      <w:r w:rsidRPr="006E2805">
        <w:rPr>
          <w:rFonts w:asciiTheme="majorBidi" w:hAnsiTheme="majorBidi" w:cstheme="majorBidi"/>
          <w:b/>
          <w:bCs/>
          <w:sz w:val="32"/>
          <w:szCs w:val="32"/>
        </w:rPr>
        <w:t>Rome et la culture grecque :</w:t>
      </w:r>
    </w:p>
    <w:p w14:paraId="491F7068" w14:textId="283042D1" w:rsidR="006E2805" w:rsidRPr="006E2805" w:rsidRDefault="006E2805" w:rsidP="006E2805">
      <w:pPr>
        <w:jc w:val="both"/>
        <w:rPr>
          <w:rFonts w:asciiTheme="majorBidi" w:hAnsiTheme="majorBidi" w:cstheme="majorBidi"/>
          <w:sz w:val="32"/>
          <w:szCs w:val="32"/>
        </w:rPr>
      </w:pPr>
      <w:r w:rsidRPr="006E2805">
        <w:rPr>
          <w:rFonts w:asciiTheme="majorBidi" w:hAnsiTheme="majorBidi" w:cstheme="majorBidi"/>
          <w:sz w:val="32"/>
          <w:szCs w:val="32"/>
        </w:rPr>
        <w:t>Il en va bien autrement du côté de Rome. À l’époque des guerres puniques, les Romains s’ouvrent à la culture grecque. La traduction représente le versant littéraire de leur étonnante capacité d’assimilation, bien observée par l’historien Polybe.</w:t>
      </w:r>
    </w:p>
    <w:p w14:paraId="5C016C0E" w14:textId="73FBE8D5" w:rsidR="006E2805" w:rsidRPr="006E2805" w:rsidRDefault="006E2805" w:rsidP="006E2805">
      <w:pPr>
        <w:jc w:val="both"/>
        <w:rPr>
          <w:rFonts w:asciiTheme="majorBidi" w:hAnsiTheme="majorBidi" w:cstheme="majorBidi"/>
          <w:sz w:val="32"/>
          <w:szCs w:val="32"/>
        </w:rPr>
      </w:pPr>
      <w:r w:rsidRPr="006E2805">
        <w:rPr>
          <w:rFonts w:asciiTheme="majorBidi" w:hAnsiTheme="majorBidi" w:cstheme="majorBidi"/>
          <w:sz w:val="32"/>
          <w:szCs w:val="32"/>
        </w:rPr>
        <w:t>En raison de leurs contacts avec de nombreuses autres cultures, les Romains ont pratiqué la traduction orale (</w:t>
      </w:r>
      <w:proofErr w:type="spellStart"/>
      <w:r w:rsidRPr="006E2805">
        <w:rPr>
          <w:rFonts w:asciiTheme="majorBidi" w:hAnsiTheme="majorBidi" w:cstheme="majorBidi"/>
          <w:sz w:val="32"/>
          <w:szCs w:val="32"/>
        </w:rPr>
        <w:t>interpretari</w:t>
      </w:r>
      <w:proofErr w:type="spellEnd"/>
      <w:r w:rsidRPr="006E2805">
        <w:rPr>
          <w:rFonts w:asciiTheme="majorBidi" w:hAnsiTheme="majorBidi" w:cstheme="majorBidi"/>
          <w:sz w:val="32"/>
          <w:szCs w:val="32"/>
        </w:rPr>
        <w:t xml:space="preserve">). Les interprètes étaient nombreux à Rome et dans les provinces. </w:t>
      </w:r>
      <w:r w:rsidRPr="006E2805">
        <w:rPr>
          <w:rFonts w:asciiTheme="majorBidi" w:hAnsiTheme="majorBidi" w:cstheme="majorBidi"/>
          <w:b/>
          <w:bCs/>
          <w:sz w:val="32"/>
          <w:szCs w:val="32"/>
        </w:rPr>
        <w:t>Cicéron</w:t>
      </w:r>
      <w:r w:rsidRPr="006E2805">
        <w:rPr>
          <w:rFonts w:asciiTheme="majorBidi" w:hAnsiTheme="majorBidi" w:cstheme="majorBidi"/>
          <w:sz w:val="32"/>
          <w:szCs w:val="32"/>
        </w:rPr>
        <w:t xml:space="preserve"> dit qu’il y a toujours quelqu’un qui demande un interprète au Sénat. Les Romains ont aussi connu la traduction de textes techniques, représentée par le traité d’agriculture du carthaginois Magon, traduit du punique durant la seconde moitié du IIe s. sur l’ordre du Sénat. Mais leur spécificité est d’avoir été les</w:t>
      </w:r>
      <w:proofErr w:type="gramStart"/>
      <w:r w:rsidRPr="006E2805">
        <w:rPr>
          <w:rFonts w:asciiTheme="majorBidi" w:hAnsiTheme="majorBidi" w:cstheme="majorBidi"/>
          <w:sz w:val="32"/>
          <w:szCs w:val="32"/>
        </w:rPr>
        <w:t xml:space="preserve"> «inventeurs</w:t>
      </w:r>
      <w:proofErr w:type="gramEnd"/>
      <w:r w:rsidRPr="006E2805">
        <w:rPr>
          <w:rFonts w:asciiTheme="majorBidi" w:hAnsiTheme="majorBidi" w:cstheme="majorBidi"/>
          <w:sz w:val="32"/>
          <w:szCs w:val="32"/>
        </w:rPr>
        <w:t>» de la traduction littéraire ou artistique (</w:t>
      </w:r>
      <w:proofErr w:type="spellStart"/>
      <w:r w:rsidRPr="006E2805">
        <w:rPr>
          <w:rFonts w:asciiTheme="majorBidi" w:hAnsiTheme="majorBidi" w:cstheme="majorBidi"/>
          <w:sz w:val="32"/>
          <w:szCs w:val="32"/>
        </w:rPr>
        <w:t>uertere</w:t>
      </w:r>
      <w:proofErr w:type="spellEnd"/>
      <w:r w:rsidRPr="006E2805">
        <w:rPr>
          <w:rFonts w:asciiTheme="majorBidi" w:hAnsiTheme="majorBidi" w:cstheme="majorBidi"/>
          <w:sz w:val="32"/>
          <w:szCs w:val="32"/>
        </w:rPr>
        <w:t>), inconnue des Grecs.</w:t>
      </w:r>
    </w:p>
    <w:p w14:paraId="055E4C08" w14:textId="76C4B90C" w:rsidR="006E2805" w:rsidRPr="006E2805" w:rsidRDefault="006E2805" w:rsidP="006E2805">
      <w:pPr>
        <w:jc w:val="both"/>
        <w:rPr>
          <w:rFonts w:asciiTheme="majorBidi" w:hAnsiTheme="majorBidi" w:cstheme="majorBidi"/>
          <w:sz w:val="32"/>
          <w:szCs w:val="32"/>
        </w:rPr>
      </w:pPr>
      <w:r w:rsidRPr="006E2805">
        <w:rPr>
          <w:rFonts w:asciiTheme="majorBidi" w:hAnsiTheme="majorBidi" w:cstheme="majorBidi"/>
          <w:sz w:val="32"/>
          <w:szCs w:val="32"/>
        </w:rPr>
        <w:t xml:space="preserve">En effet, lorsqu’ils traduisent une œuvre littéraire, les Latins ne se l’approprient pas telle quelle, mais s’efforcent de l’adapter à leur </w:t>
      </w:r>
      <w:r w:rsidRPr="006E2805">
        <w:rPr>
          <w:rFonts w:asciiTheme="majorBidi" w:hAnsiTheme="majorBidi" w:cstheme="majorBidi"/>
          <w:sz w:val="32"/>
          <w:szCs w:val="32"/>
        </w:rPr>
        <w:lastRenderedPageBreak/>
        <w:t>mentalité. Telle est l’attitude des premiers poètes de Rome originaires d’un milieu grec ou de culture grecque.</w:t>
      </w:r>
    </w:p>
    <w:p w14:paraId="0D978A2E" w14:textId="77777777" w:rsidR="006E2805" w:rsidRPr="006E2805" w:rsidRDefault="006E2805" w:rsidP="006E2805">
      <w:pPr>
        <w:jc w:val="both"/>
        <w:rPr>
          <w:rFonts w:asciiTheme="majorBidi" w:hAnsiTheme="majorBidi" w:cstheme="majorBidi"/>
          <w:sz w:val="32"/>
          <w:szCs w:val="32"/>
        </w:rPr>
      </w:pPr>
      <w:r w:rsidRPr="006E2805">
        <w:rPr>
          <w:rFonts w:asciiTheme="majorBidi" w:hAnsiTheme="majorBidi" w:cstheme="majorBidi"/>
          <w:sz w:val="32"/>
          <w:szCs w:val="32"/>
        </w:rPr>
        <w:t>Il ne faut pas se méprendre sur le sens du mot</w:t>
      </w:r>
      <w:proofErr w:type="gramStart"/>
      <w:r w:rsidRPr="006E2805">
        <w:rPr>
          <w:rFonts w:asciiTheme="majorBidi" w:hAnsiTheme="majorBidi" w:cstheme="majorBidi"/>
          <w:sz w:val="32"/>
          <w:szCs w:val="32"/>
        </w:rPr>
        <w:t xml:space="preserve"> «traduire</w:t>
      </w:r>
      <w:proofErr w:type="gramEnd"/>
      <w:r w:rsidRPr="006E2805">
        <w:rPr>
          <w:rFonts w:asciiTheme="majorBidi" w:hAnsiTheme="majorBidi" w:cstheme="majorBidi"/>
          <w:sz w:val="32"/>
          <w:szCs w:val="32"/>
        </w:rPr>
        <w:t>» chez les Romains. Les latins pratiquent la traduction littéraire, qui a pour but non seulement de rendre l’équivalence sémantique (comme la traduction de textes techniques), mais aussi d’être attentif aux aspects stylistiques du message.</w:t>
      </w:r>
    </w:p>
    <w:p w14:paraId="5AC54A72" w14:textId="69784381" w:rsidR="006E2805" w:rsidRPr="006E2805" w:rsidRDefault="006E2805" w:rsidP="006E2805">
      <w:pPr>
        <w:jc w:val="both"/>
        <w:rPr>
          <w:rFonts w:asciiTheme="majorBidi" w:hAnsiTheme="majorBidi" w:cstheme="majorBidi"/>
          <w:b/>
          <w:bCs/>
          <w:sz w:val="32"/>
          <w:szCs w:val="32"/>
        </w:rPr>
      </w:pPr>
      <w:r w:rsidRPr="006E2805">
        <w:rPr>
          <w:rFonts w:asciiTheme="majorBidi" w:hAnsiTheme="majorBidi" w:cstheme="majorBidi"/>
          <w:b/>
          <w:bCs/>
          <w:sz w:val="32"/>
          <w:szCs w:val="32"/>
        </w:rPr>
        <w:t>Entre traduction et adaptation</w:t>
      </w:r>
      <w:r>
        <w:rPr>
          <w:rFonts w:asciiTheme="majorBidi" w:hAnsiTheme="majorBidi" w:cstheme="majorBidi"/>
          <w:b/>
          <w:bCs/>
          <w:sz w:val="32"/>
          <w:szCs w:val="32"/>
        </w:rPr>
        <w:t> :</w:t>
      </w:r>
    </w:p>
    <w:p w14:paraId="5854B731" w14:textId="57EB3E5F" w:rsidR="006E2805" w:rsidRPr="006E2805" w:rsidRDefault="006E2805" w:rsidP="006E2805">
      <w:pPr>
        <w:jc w:val="both"/>
        <w:rPr>
          <w:rFonts w:asciiTheme="majorBidi" w:hAnsiTheme="majorBidi" w:cstheme="majorBidi"/>
          <w:sz w:val="32"/>
          <w:szCs w:val="32"/>
        </w:rPr>
      </w:pPr>
      <w:r w:rsidRPr="006E2805">
        <w:rPr>
          <w:rFonts w:asciiTheme="majorBidi" w:hAnsiTheme="majorBidi" w:cstheme="majorBidi"/>
          <w:sz w:val="32"/>
          <w:szCs w:val="32"/>
        </w:rPr>
        <w:t xml:space="preserve">Pour les Latins, la traduction, le </w:t>
      </w:r>
      <w:proofErr w:type="spellStart"/>
      <w:r w:rsidRPr="006E2805">
        <w:rPr>
          <w:rFonts w:asciiTheme="majorBidi" w:hAnsiTheme="majorBidi" w:cstheme="majorBidi"/>
          <w:sz w:val="32"/>
          <w:szCs w:val="32"/>
        </w:rPr>
        <w:t>uertere</w:t>
      </w:r>
      <w:proofErr w:type="spellEnd"/>
      <w:r w:rsidRPr="006E2805">
        <w:rPr>
          <w:rFonts w:asciiTheme="majorBidi" w:hAnsiTheme="majorBidi" w:cstheme="majorBidi"/>
          <w:sz w:val="32"/>
          <w:szCs w:val="32"/>
        </w:rPr>
        <w:t>, est moins un acte de médiation entre un émetteur et un destinataire parlant une autre langue qu’une œuvre de création, dans un contexte bilingue, qui peut revendiquer une autonomie par rapport à l’original. Le début de l’</w:t>
      </w:r>
      <w:proofErr w:type="spellStart"/>
      <w:r w:rsidRPr="006E2805">
        <w:rPr>
          <w:rFonts w:asciiTheme="majorBidi" w:hAnsiTheme="majorBidi" w:cstheme="majorBidi"/>
          <w:sz w:val="32"/>
          <w:szCs w:val="32"/>
        </w:rPr>
        <w:t>Odissea</w:t>
      </w:r>
      <w:proofErr w:type="spellEnd"/>
      <w:r w:rsidRPr="006E2805">
        <w:rPr>
          <w:rFonts w:asciiTheme="majorBidi" w:hAnsiTheme="majorBidi" w:cstheme="majorBidi"/>
          <w:sz w:val="32"/>
          <w:szCs w:val="32"/>
        </w:rPr>
        <w:t xml:space="preserve"> de Livius Andronicus, qui inaugure la littérature latine comme poète-traducteur, donne une belle illustration de cette façon d’envisager la </w:t>
      </w:r>
      <w:proofErr w:type="gramStart"/>
      <w:r w:rsidRPr="006E2805">
        <w:rPr>
          <w:rFonts w:asciiTheme="majorBidi" w:hAnsiTheme="majorBidi" w:cstheme="majorBidi"/>
          <w:sz w:val="32"/>
          <w:szCs w:val="32"/>
        </w:rPr>
        <w:t xml:space="preserve">traduction </w:t>
      </w:r>
      <w:r>
        <w:rPr>
          <w:rFonts w:asciiTheme="majorBidi" w:hAnsiTheme="majorBidi" w:cstheme="majorBidi"/>
          <w:sz w:val="32"/>
          <w:szCs w:val="32"/>
        </w:rPr>
        <w:t>.</w:t>
      </w:r>
      <w:proofErr w:type="gramEnd"/>
    </w:p>
    <w:p w14:paraId="6B0C0EE0" w14:textId="77777777" w:rsidR="00204AA5" w:rsidRPr="006E2805" w:rsidRDefault="00204AA5" w:rsidP="006E2805">
      <w:pPr>
        <w:jc w:val="both"/>
        <w:rPr>
          <w:rFonts w:asciiTheme="majorBidi" w:hAnsiTheme="majorBidi" w:cstheme="majorBidi"/>
          <w:sz w:val="32"/>
          <w:szCs w:val="32"/>
        </w:rPr>
      </w:pPr>
    </w:p>
    <w:p w14:paraId="21687A4C" w14:textId="77777777" w:rsidR="00204AA5" w:rsidRPr="00204AA5" w:rsidRDefault="00204AA5" w:rsidP="006E2805">
      <w:pPr>
        <w:jc w:val="both"/>
        <w:rPr>
          <w:b/>
          <w:bCs/>
        </w:rPr>
      </w:pPr>
    </w:p>
    <w:p w14:paraId="52C0FD61" w14:textId="77777777" w:rsidR="006E2805" w:rsidRPr="00204AA5" w:rsidRDefault="006E2805">
      <w:pPr>
        <w:jc w:val="both"/>
        <w:rPr>
          <w:b/>
          <w:bCs/>
        </w:rPr>
      </w:pPr>
    </w:p>
    <w:sectPr w:rsidR="006E2805" w:rsidRPr="00204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5C"/>
    <w:rsid w:val="00017154"/>
    <w:rsid w:val="00204AA5"/>
    <w:rsid w:val="004A1F9C"/>
    <w:rsid w:val="005D2283"/>
    <w:rsid w:val="006E2805"/>
    <w:rsid w:val="007404A4"/>
    <w:rsid w:val="00AC2FC9"/>
    <w:rsid w:val="00CA266E"/>
    <w:rsid w:val="00D37F76"/>
    <w:rsid w:val="00DF5E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140C"/>
  <w15:chartTrackingRefBased/>
  <w15:docId w15:val="{7DA59919-21D8-49C1-9B3C-CA92E49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F76"/>
  </w:style>
  <w:style w:type="paragraph" w:styleId="Heading1">
    <w:name w:val="heading 1"/>
    <w:basedOn w:val="Normal"/>
    <w:next w:val="Normal"/>
    <w:link w:val="Heading1Char"/>
    <w:uiPriority w:val="9"/>
    <w:qFormat/>
    <w:rsid w:val="00D37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F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F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F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F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F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F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F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F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F76"/>
    <w:rPr>
      <w:rFonts w:eastAsiaTheme="majorEastAsia" w:cstheme="majorBidi"/>
      <w:color w:val="272727" w:themeColor="text1" w:themeTint="D8"/>
    </w:rPr>
  </w:style>
  <w:style w:type="paragraph" w:styleId="Title">
    <w:name w:val="Title"/>
    <w:basedOn w:val="Normal"/>
    <w:next w:val="Normal"/>
    <w:link w:val="TitleChar"/>
    <w:uiPriority w:val="10"/>
    <w:qFormat/>
    <w:rsid w:val="00D3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F76"/>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37F76"/>
    <w:pPr>
      <w:ind w:left="720"/>
      <w:contextualSpacing/>
    </w:pPr>
  </w:style>
  <w:style w:type="paragraph" w:styleId="Quote">
    <w:name w:val="Quote"/>
    <w:basedOn w:val="Normal"/>
    <w:next w:val="Normal"/>
    <w:link w:val="QuoteChar"/>
    <w:uiPriority w:val="29"/>
    <w:qFormat/>
    <w:rsid w:val="00D37F76"/>
    <w:pPr>
      <w:spacing w:before="160"/>
      <w:jc w:val="center"/>
    </w:pPr>
    <w:rPr>
      <w:i/>
      <w:iCs/>
      <w:color w:val="404040" w:themeColor="text1" w:themeTint="BF"/>
    </w:rPr>
  </w:style>
  <w:style w:type="character" w:customStyle="1" w:styleId="QuoteChar">
    <w:name w:val="Quote Char"/>
    <w:basedOn w:val="DefaultParagraphFont"/>
    <w:link w:val="Quote"/>
    <w:uiPriority w:val="29"/>
    <w:rsid w:val="00D37F76"/>
    <w:rPr>
      <w:i/>
      <w:iCs/>
      <w:color w:val="404040" w:themeColor="text1" w:themeTint="BF"/>
    </w:rPr>
  </w:style>
  <w:style w:type="paragraph" w:styleId="IntenseQuote">
    <w:name w:val="Intense Quote"/>
    <w:basedOn w:val="Normal"/>
    <w:next w:val="Normal"/>
    <w:link w:val="IntenseQuoteChar"/>
    <w:uiPriority w:val="30"/>
    <w:qFormat/>
    <w:rsid w:val="00D37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F76"/>
    <w:rPr>
      <w:i/>
      <w:iCs/>
      <w:color w:val="2F5496" w:themeColor="accent1" w:themeShade="BF"/>
    </w:rPr>
  </w:style>
  <w:style w:type="character" w:styleId="IntenseEmphasis">
    <w:name w:val="Intense Emphasis"/>
    <w:basedOn w:val="DefaultParagraphFont"/>
    <w:uiPriority w:val="21"/>
    <w:qFormat/>
    <w:rsid w:val="00D37F76"/>
    <w:rPr>
      <w:i/>
      <w:iCs/>
      <w:color w:val="2F5496" w:themeColor="accent1" w:themeShade="BF"/>
    </w:rPr>
  </w:style>
  <w:style w:type="character" w:styleId="IntenseReference">
    <w:name w:val="Intense Reference"/>
    <w:basedOn w:val="DefaultParagraphFont"/>
    <w:uiPriority w:val="32"/>
    <w:qFormat/>
    <w:rsid w:val="00D37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376</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5</cp:revision>
  <dcterms:created xsi:type="dcterms:W3CDTF">2025-12-25T19:13:00Z</dcterms:created>
  <dcterms:modified xsi:type="dcterms:W3CDTF">2025-12-26T15:26:00Z</dcterms:modified>
</cp:coreProperties>
</file>