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544" w:rsidRDefault="00287544" w:rsidP="00287544">
      <w:pPr>
        <w:bidi/>
        <w:jc w:val="both"/>
        <w:rPr>
          <w:rFonts w:asciiTheme="majorBidi" w:hAnsiTheme="majorBidi" w:cstheme="majorBidi" w:hint="cs"/>
          <w:sz w:val="32"/>
          <w:szCs w:val="32"/>
          <w:rtl/>
          <w:lang w:bidi="ar-DZ"/>
        </w:rPr>
      </w:pPr>
      <w:proofErr w:type="gram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محاضرة</w:t>
      </w:r>
      <w:proofErr w:type="gramEnd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: مصادر المعلومات</w:t>
      </w:r>
    </w:p>
    <w:p w:rsidR="00AF6C9D" w:rsidRPr="00287544" w:rsidRDefault="008B33A1" w:rsidP="00287544">
      <w:pPr>
        <w:bidi/>
        <w:jc w:val="both"/>
        <w:rPr>
          <w:rFonts w:asciiTheme="majorBidi" w:hAnsiTheme="majorBidi" w:cstheme="majorBidi"/>
          <w:sz w:val="32"/>
          <w:szCs w:val="32"/>
          <w:rtl/>
        </w:rPr>
      </w:pPr>
      <w:proofErr w:type="gramStart"/>
      <w:r w:rsidRPr="00287544">
        <w:rPr>
          <w:rFonts w:asciiTheme="majorBidi" w:hAnsiTheme="majorBidi" w:cstheme="majorBidi"/>
          <w:sz w:val="32"/>
          <w:szCs w:val="32"/>
          <w:rtl/>
          <w:lang w:bidi="ar-DZ"/>
        </w:rPr>
        <w:t>تعريف</w:t>
      </w:r>
      <w:proofErr w:type="gramEnd"/>
      <w:r w:rsidRPr="00287544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مصادر المعلومات: </w:t>
      </w:r>
      <w:r w:rsidR="00E42868" w:rsidRPr="00287544">
        <w:rPr>
          <w:rFonts w:asciiTheme="majorBidi" w:hAnsiTheme="majorBidi" w:cstheme="majorBidi"/>
          <w:sz w:val="32"/>
          <w:szCs w:val="32"/>
          <w:rtl/>
        </w:rPr>
        <w:t xml:space="preserve">كل وسيلة أو وعاء يُنقل من خلاله المعلومات إلى المستفيد، سواء كانت هذه الوسيلة تقليدية (ورقية) أو تكنولوجية (رقمية). </w:t>
      </w:r>
      <w:proofErr w:type="gramStart"/>
      <w:r w:rsidR="00E42868" w:rsidRPr="00287544">
        <w:rPr>
          <w:rFonts w:asciiTheme="majorBidi" w:hAnsiTheme="majorBidi" w:cstheme="majorBidi"/>
          <w:sz w:val="32"/>
          <w:szCs w:val="32"/>
          <w:rtl/>
        </w:rPr>
        <w:t>هي</w:t>
      </w:r>
      <w:proofErr w:type="gramEnd"/>
      <w:r w:rsidR="00E42868" w:rsidRPr="00287544">
        <w:rPr>
          <w:rFonts w:asciiTheme="majorBidi" w:hAnsiTheme="majorBidi" w:cstheme="majorBidi"/>
          <w:sz w:val="32"/>
          <w:szCs w:val="32"/>
          <w:rtl/>
        </w:rPr>
        <w:t xml:space="preserve"> المناهل التي يستقي منها الباحثون الحقائق والمعارف في مختلف المجالات، كما تعتبر مقتنيات المكتبة مصادر معلومات.</w:t>
      </w:r>
    </w:p>
    <w:p w:rsidR="00AF6C9D" w:rsidRPr="00AF6C9D" w:rsidRDefault="00AF6C9D" w:rsidP="00287544">
      <w:pPr>
        <w:bidi/>
        <w:jc w:val="both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287544">
        <w:rPr>
          <w:rFonts w:asciiTheme="majorBidi" w:eastAsia="Times New Roman" w:hAnsiTheme="majorBidi" w:cstheme="majorBidi"/>
          <w:sz w:val="32"/>
          <w:szCs w:val="32"/>
          <w:rtl/>
        </w:rPr>
        <w:t xml:space="preserve"> وتنقسم </w:t>
      </w:r>
      <w:proofErr w:type="spellStart"/>
      <w:r w:rsidRPr="00287544">
        <w:rPr>
          <w:rFonts w:asciiTheme="majorBidi" w:eastAsia="Times New Roman" w:hAnsiTheme="majorBidi" w:cstheme="majorBidi"/>
          <w:sz w:val="32"/>
          <w:szCs w:val="32"/>
          <w:rtl/>
        </w:rPr>
        <w:t>الى</w:t>
      </w:r>
      <w:proofErr w:type="spellEnd"/>
      <w:r w:rsidRPr="00287544">
        <w:rPr>
          <w:rFonts w:asciiTheme="majorBidi" w:eastAsia="Times New Roman" w:hAnsiTheme="majorBidi" w:cstheme="majorBidi"/>
          <w:sz w:val="32"/>
          <w:szCs w:val="32"/>
          <w:rtl/>
        </w:rPr>
        <w:t xml:space="preserve"> </w:t>
      </w:r>
      <w:r w:rsidRPr="00AF6C9D">
        <w:rPr>
          <w:rFonts w:asciiTheme="majorBidi" w:eastAsia="Times New Roman" w:hAnsiTheme="majorBidi" w:cstheme="majorBidi"/>
          <w:sz w:val="32"/>
          <w:szCs w:val="32"/>
          <w:rtl/>
        </w:rPr>
        <w:t>مصادر المعلومات الوثائقية وغير الوثائقية</w:t>
      </w:r>
      <w:r w:rsidRPr="00287544">
        <w:rPr>
          <w:rFonts w:asciiTheme="majorBidi" w:eastAsia="Times New Roman" w:hAnsiTheme="majorBidi" w:cstheme="majorBidi"/>
          <w:sz w:val="32"/>
          <w:szCs w:val="32"/>
          <w:rtl/>
        </w:rPr>
        <w:t xml:space="preserve"> و</w:t>
      </w:r>
      <w:r w:rsidRPr="00AF6C9D">
        <w:rPr>
          <w:rFonts w:asciiTheme="majorBidi" w:eastAsia="Times New Roman" w:hAnsiTheme="majorBidi" w:cstheme="majorBidi"/>
          <w:sz w:val="32"/>
          <w:szCs w:val="32"/>
          <w:rtl/>
        </w:rPr>
        <w:t xml:space="preserve">يعتبر هذا التقسيم من أشمل التصنيفات لمصادر المعلومات، حيث يعتمد على </w:t>
      </w:r>
      <w:r w:rsidRPr="00AF6C9D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طريقة تسجيل المعلومة</w:t>
      </w:r>
      <w:r w:rsidRPr="00AF6C9D">
        <w:rPr>
          <w:rFonts w:asciiTheme="majorBidi" w:eastAsia="Times New Roman" w:hAnsiTheme="majorBidi" w:cstheme="majorBidi"/>
          <w:sz w:val="32"/>
          <w:szCs w:val="32"/>
          <w:rtl/>
        </w:rPr>
        <w:t xml:space="preserve"> و</w:t>
      </w:r>
      <w:r w:rsidRPr="00AF6C9D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الوعاء</w:t>
      </w:r>
      <w:r w:rsidRPr="00AF6C9D">
        <w:rPr>
          <w:rFonts w:asciiTheme="majorBidi" w:eastAsia="Times New Roman" w:hAnsiTheme="majorBidi" w:cstheme="majorBidi"/>
          <w:sz w:val="32"/>
          <w:szCs w:val="32"/>
          <w:rtl/>
        </w:rPr>
        <w:t xml:space="preserve"> الذي يحملها. وقد اشتهر هذا التقسيم بشكل كبير من خلال تصنيف "</w:t>
      </w:r>
      <w:proofErr w:type="spellStart"/>
      <w:r w:rsidRPr="00AF6C9D">
        <w:rPr>
          <w:rFonts w:asciiTheme="majorBidi" w:eastAsia="Times New Roman" w:hAnsiTheme="majorBidi" w:cstheme="majorBidi"/>
          <w:sz w:val="32"/>
          <w:szCs w:val="32"/>
          <w:rtl/>
        </w:rPr>
        <w:t>دينيس</w:t>
      </w:r>
      <w:proofErr w:type="spellEnd"/>
      <w:r w:rsidRPr="00AF6C9D">
        <w:rPr>
          <w:rFonts w:asciiTheme="majorBidi" w:eastAsia="Times New Roman" w:hAnsiTheme="majorBidi" w:cstheme="majorBidi"/>
          <w:sz w:val="32"/>
          <w:szCs w:val="32"/>
          <w:rtl/>
        </w:rPr>
        <w:t xml:space="preserve"> </w:t>
      </w:r>
      <w:proofErr w:type="spellStart"/>
      <w:r w:rsidRPr="00AF6C9D">
        <w:rPr>
          <w:rFonts w:asciiTheme="majorBidi" w:eastAsia="Times New Roman" w:hAnsiTheme="majorBidi" w:cstheme="majorBidi"/>
          <w:sz w:val="32"/>
          <w:szCs w:val="32"/>
          <w:rtl/>
        </w:rPr>
        <w:t>جروجان</w:t>
      </w:r>
      <w:proofErr w:type="spellEnd"/>
      <w:r w:rsidRPr="00AF6C9D">
        <w:rPr>
          <w:rFonts w:asciiTheme="majorBidi" w:eastAsia="Times New Roman" w:hAnsiTheme="majorBidi" w:cstheme="majorBidi"/>
          <w:sz w:val="32"/>
          <w:szCs w:val="32"/>
        </w:rPr>
        <w:t>".</w:t>
      </w:r>
    </w:p>
    <w:p w:rsidR="00AF6C9D" w:rsidRPr="00AF6C9D" w:rsidRDefault="00AF6C9D" w:rsidP="00287544">
      <w:pPr>
        <w:bidi/>
        <w:spacing w:before="100" w:beforeAutospacing="1" w:after="100" w:afterAutospacing="1" w:line="240" w:lineRule="auto"/>
        <w:jc w:val="both"/>
        <w:outlineLvl w:val="2"/>
        <w:rPr>
          <w:rFonts w:asciiTheme="majorBidi" w:eastAsia="Times New Roman" w:hAnsiTheme="majorBidi" w:cstheme="majorBidi"/>
          <w:b/>
          <w:bCs/>
          <w:sz w:val="32"/>
          <w:szCs w:val="32"/>
        </w:rPr>
      </w:pPr>
      <w:r w:rsidRPr="00AF6C9D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أولاً: مصادر المعلومات الوثائقية</w:t>
      </w:r>
      <w:r w:rsidRPr="00AF6C9D"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 (Documentary Sources)</w:t>
      </w:r>
    </w:p>
    <w:p w:rsidR="00AF6C9D" w:rsidRPr="00AF6C9D" w:rsidRDefault="00AF6C9D" w:rsidP="00287544">
      <w:pPr>
        <w:bidi/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32"/>
          <w:szCs w:val="32"/>
        </w:rPr>
      </w:pPr>
      <w:proofErr w:type="gramStart"/>
      <w:r w:rsidRPr="00AF6C9D">
        <w:rPr>
          <w:rFonts w:asciiTheme="majorBidi" w:eastAsia="Times New Roman" w:hAnsiTheme="majorBidi" w:cstheme="majorBidi"/>
          <w:sz w:val="32"/>
          <w:szCs w:val="32"/>
          <w:rtl/>
        </w:rPr>
        <w:t>هي</w:t>
      </w:r>
      <w:proofErr w:type="gramEnd"/>
      <w:r w:rsidRPr="00AF6C9D">
        <w:rPr>
          <w:rFonts w:asciiTheme="majorBidi" w:eastAsia="Times New Roman" w:hAnsiTheme="majorBidi" w:cstheme="majorBidi"/>
          <w:sz w:val="32"/>
          <w:szCs w:val="32"/>
          <w:rtl/>
        </w:rPr>
        <w:t xml:space="preserve"> المصادر التي يتم فيها </w:t>
      </w:r>
      <w:r w:rsidRPr="00AF6C9D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تسجيل المعلومة</w:t>
      </w:r>
      <w:r w:rsidRPr="00AF6C9D">
        <w:rPr>
          <w:rFonts w:asciiTheme="majorBidi" w:eastAsia="Times New Roman" w:hAnsiTheme="majorBidi" w:cstheme="majorBidi"/>
          <w:sz w:val="32"/>
          <w:szCs w:val="32"/>
          <w:rtl/>
        </w:rPr>
        <w:t xml:space="preserve"> أو تدوينها على وعاء (ورقي، إلكتروني، أو سمعي بصري). أي </w:t>
      </w:r>
      <w:proofErr w:type="gramStart"/>
      <w:r w:rsidRPr="00AF6C9D">
        <w:rPr>
          <w:rFonts w:asciiTheme="majorBidi" w:eastAsia="Times New Roman" w:hAnsiTheme="majorBidi" w:cstheme="majorBidi"/>
          <w:sz w:val="32"/>
          <w:szCs w:val="32"/>
          <w:rtl/>
        </w:rPr>
        <w:t>أنها</w:t>
      </w:r>
      <w:proofErr w:type="gramEnd"/>
      <w:r w:rsidRPr="00AF6C9D">
        <w:rPr>
          <w:rFonts w:asciiTheme="majorBidi" w:eastAsia="Times New Roman" w:hAnsiTheme="majorBidi" w:cstheme="majorBidi"/>
          <w:sz w:val="32"/>
          <w:szCs w:val="32"/>
          <w:rtl/>
        </w:rPr>
        <w:t xml:space="preserve"> "وثيقة" ملموسة أو مخزنة يمكن الرجوع إليها في أي وقت</w:t>
      </w:r>
      <w:r w:rsidRPr="00AF6C9D">
        <w:rPr>
          <w:rFonts w:asciiTheme="majorBidi" w:eastAsia="Times New Roman" w:hAnsiTheme="majorBidi" w:cstheme="majorBidi"/>
          <w:sz w:val="32"/>
          <w:szCs w:val="32"/>
        </w:rPr>
        <w:t>.</w:t>
      </w:r>
    </w:p>
    <w:p w:rsidR="00AF6C9D" w:rsidRPr="00AF6C9D" w:rsidRDefault="00AF6C9D" w:rsidP="00287544">
      <w:pPr>
        <w:bidi/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32"/>
          <w:szCs w:val="32"/>
        </w:rPr>
      </w:pPr>
      <w:r w:rsidRPr="00AF6C9D">
        <w:rPr>
          <w:rFonts w:asciiTheme="majorBidi" w:eastAsia="Times New Roman" w:hAnsiTheme="majorBidi" w:cstheme="majorBidi"/>
          <w:sz w:val="32"/>
          <w:szCs w:val="32"/>
          <w:rtl/>
        </w:rPr>
        <w:t xml:space="preserve">تُقسم هذه </w:t>
      </w:r>
      <w:proofErr w:type="gramStart"/>
      <w:r w:rsidRPr="00AF6C9D">
        <w:rPr>
          <w:rFonts w:asciiTheme="majorBidi" w:eastAsia="Times New Roman" w:hAnsiTheme="majorBidi" w:cstheme="majorBidi"/>
          <w:sz w:val="32"/>
          <w:szCs w:val="32"/>
          <w:rtl/>
        </w:rPr>
        <w:t>المصادر</w:t>
      </w:r>
      <w:proofErr w:type="gramEnd"/>
      <w:r w:rsidRPr="00AF6C9D">
        <w:rPr>
          <w:rFonts w:asciiTheme="majorBidi" w:eastAsia="Times New Roman" w:hAnsiTheme="majorBidi" w:cstheme="majorBidi"/>
          <w:sz w:val="32"/>
          <w:szCs w:val="32"/>
          <w:rtl/>
        </w:rPr>
        <w:t xml:space="preserve"> عادةً (كما ناقشنا سابقاً) إلى ثلاث</w:t>
      </w:r>
      <w:r w:rsidRPr="00AF6C9D">
        <w:rPr>
          <w:rFonts w:asciiTheme="majorBidi" w:eastAsia="Times New Roman" w:hAnsiTheme="majorBidi" w:cstheme="majorBidi"/>
          <w:sz w:val="32"/>
          <w:szCs w:val="32"/>
        </w:rPr>
        <w:t>:</w:t>
      </w:r>
    </w:p>
    <w:p w:rsidR="00AF6C9D" w:rsidRPr="00AF6C9D" w:rsidRDefault="00AF6C9D" w:rsidP="00287544">
      <w:pPr>
        <w:numPr>
          <w:ilvl w:val="0"/>
          <w:numId w:val="4"/>
        </w:numPr>
        <w:bidi/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32"/>
          <w:szCs w:val="32"/>
        </w:rPr>
      </w:pPr>
      <w:proofErr w:type="gramStart"/>
      <w:r w:rsidRPr="00AF6C9D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المصادر</w:t>
      </w:r>
      <w:proofErr w:type="gramEnd"/>
      <w:r w:rsidRPr="00AF6C9D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 xml:space="preserve"> الأولية</w:t>
      </w:r>
      <w:r w:rsidRPr="00AF6C9D">
        <w:rPr>
          <w:rFonts w:asciiTheme="majorBidi" w:eastAsia="Times New Roman" w:hAnsiTheme="majorBidi" w:cstheme="majorBidi"/>
          <w:b/>
          <w:bCs/>
          <w:sz w:val="32"/>
          <w:szCs w:val="32"/>
        </w:rPr>
        <w:t>:</w:t>
      </w:r>
      <w:r w:rsidRPr="00AF6C9D">
        <w:rPr>
          <w:rFonts w:asciiTheme="majorBidi" w:eastAsia="Times New Roman" w:hAnsiTheme="majorBidi" w:cstheme="majorBidi"/>
          <w:sz w:val="32"/>
          <w:szCs w:val="32"/>
        </w:rPr>
        <w:t xml:space="preserve"> (</w:t>
      </w:r>
      <w:r w:rsidRPr="00AF6C9D">
        <w:rPr>
          <w:rFonts w:asciiTheme="majorBidi" w:eastAsia="Times New Roman" w:hAnsiTheme="majorBidi" w:cstheme="majorBidi"/>
          <w:sz w:val="32"/>
          <w:szCs w:val="32"/>
          <w:rtl/>
        </w:rPr>
        <w:t>مثل براءات الاختراع، التقارير الفنية، المذكرات</w:t>
      </w:r>
      <w:r w:rsidRPr="00AF6C9D">
        <w:rPr>
          <w:rFonts w:asciiTheme="majorBidi" w:eastAsia="Times New Roman" w:hAnsiTheme="majorBidi" w:cstheme="majorBidi"/>
          <w:sz w:val="32"/>
          <w:szCs w:val="32"/>
        </w:rPr>
        <w:t>).</w:t>
      </w:r>
    </w:p>
    <w:p w:rsidR="00AF6C9D" w:rsidRPr="00AF6C9D" w:rsidRDefault="00AF6C9D" w:rsidP="00287544">
      <w:pPr>
        <w:numPr>
          <w:ilvl w:val="0"/>
          <w:numId w:val="4"/>
        </w:numPr>
        <w:bidi/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32"/>
          <w:szCs w:val="32"/>
        </w:rPr>
      </w:pPr>
      <w:proofErr w:type="gramStart"/>
      <w:r w:rsidRPr="00AF6C9D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المصادر</w:t>
      </w:r>
      <w:proofErr w:type="gramEnd"/>
      <w:r w:rsidRPr="00AF6C9D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 xml:space="preserve"> الثانوية</w:t>
      </w:r>
      <w:r w:rsidRPr="00AF6C9D">
        <w:rPr>
          <w:rFonts w:asciiTheme="majorBidi" w:eastAsia="Times New Roman" w:hAnsiTheme="majorBidi" w:cstheme="majorBidi"/>
          <w:b/>
          <w:bCs/>
          <w:sz w:val="32"/>
          <w:szCs w:val="32"/>
        </w:rPr>
        <w:t>:</w:t>
      </w:r>
      <w:r w:rsidRPr="00AF6C9D">
        <w:rPr>
          <w:rFonts w:asciiTheme="majorBidi" w:eastAsia="Times New Roman" w:hAnsiTheme="majorBidi" w:cstheme="majorBidi"/>
          <w:sz w:val="32"/>
          <w:szCs w:val="32"/>
        </w:rPr>
        <w:t xml:space="preserve"> (</w:t>
      </w:r>
      <w:r w:rsidRPr="00AF6C9D">
        <w:rPr>
          <w:rFonts w:asciiTheme="majorBidi" w:eastAsia="Times New Roman" w:hAnsiTheme="majorBidi" w:cstheme="majorBidi"/>
          <w:sz w:val="32"/>
          <w:szCs w:val="32"/>
          <w:rtl/>
        </w:rPr>
        <w:t>مثل الكتب، الموسوعات، المقالات</w:t>
      </w:r>
      <w:r w:rsidRPr="00AF6C9D">
        <w:rPr>
          <w:rFonts w:asciiTheme="majorBidi" w:eastAsia="Times New Roman" w:hAnsiTheme="majorBidi" w:cstheme="majorBidi"/>
          <w:sz w:val="32"/>
          <w:szCs w:val="32"/>
        </w:rPr>
        <w:t>).</w:t>
      </w:r>
    </w:p>
    <w:p w:rsidR="00AF6C9D" w:rsidRPr="00AF6C9D" w:rsidRDefault="00AF6C9D" w:rsidP="00287544">
      <w:pPr>
        <w:numPr>
          <w:ilvl w:val="0"/>
          <w:numId w:val="4"/>
        </w:numPr>
        <w:bidi/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32"/>
          <w:szCs w:val="32"/>
        </w:rPr>
      </w:pPr>
      <w:r w:rsidRPr="00AF6C9D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 xml:space="preserve">المصادر </w:t>
      </w:r>
      <w:proofErr w:type="spellStart"/>
      <w:r w:rsidRPr="00AF6C9D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الثالثية</w:t>
      </w:r>
      <w:proofErr w:type="spellEnd"/>
      <w:r w:rsidRPr="00AF6C9D">
        <w:rPr>
          <w:rFonts w:asciiTheme="majorBidi" w:eastAsia="Times New Roman" w:hAnsiTheme="majorBidi" w:cstheme="majorBidi"/>
          <w:b/>
          <w:bCs/>
          <w:sz w:val="32"/>
          <w:szCs w:val="32"/>
        </w:rPr>
        <w:t>:</w:t>
      </w:r>
      <w:r w:rsidRPr="00AF6C9D">
        <w:rPr>
          <w:rFonts w:asciiTheme="majorBidi" w:eastAsia="Times New Roman" w:hAnsiTheme="majorBidi" w:cstheme="majorBidi"/>
          <w:sz w:val="32"/>
          <w:szCs w:val="32"/>
        </w:rPr>
        <w:t xml:space="preserve"> (</w:t>
      </w:r>
      <w:r w:rsidRPr="00AF6C9D">
        <w:rPr>
          <w:rFonts w:asciiTheme="majorBidi" w:eastAsia="Times New Roman" w:hAnsiTheme="majorBidi" w:cstheme="majorBidi"/>
          <w:sz w:val="32"/>
          <w:szCs w:val="32"/>
          <w:rtl/>
        </w:rPr>
        <w:t xml:space="preserve">مثل </w:t>
      </w:r>
      <w:proofErr w:type="spellStart"/>
      <w:r w:rsidRPr="00AF6C9D">
        <w:rPr>
          <w:rFonts w:asciiTheme="majorBidi" w:eastAsia="Times New Roman" w:hAnsiTheme="majorBidi" w:cstheme="majorBidi"/>
          <w:sz w:val="32"/>
          <w:szCs w:val="32"/>
          <w:rtl/>
        </w:rPr>
        <w:t>الببليوغرافيات</w:t>
      </w:r>
      <w:proofErr w:type="spellEnd"/>
      <w:r w:rsidRPr="00AF6C9D">
        <w:rPr>
          <w:rFonts w:asciiTheme="majorBidi" w:eastAsia="Times New Roman" w:hAnsiTheme="majorBidi" w:cstheme="majorBidi"/>
          <w:sz w:val="32"/>
          <w:szCs w:val="32"/>
          <w:rtl/>
        </w:rPr>
        <w:t>، الكشافات</w:t>
      </w:r>
      <w:r w:rsidRPr="00AF6C9D">
        <w:rPr>
          <w:rFonts w:asciiTheme="majorBidi" w:eastAsia="Times New Roman" w:hAnsiTheme="majorBidi" w:cstheme="majorBidi"/>
          <w:sz w:val="32"/>
          <w:szCs w:val="32"/>
        </w:rPr>
        <w:t>).</w:t>
      </w:r>
    </w:p>
    <w:p w:rsidR="00AF6C9D" w:rsidRPr="00AF6C9D" w:rsidRDefault="00AF6C9D" w:rsidP="00287544">
      <w:pPr>
        <w:bidi/>
        <w:spacing w:after="0" w:line="240" w:lineRule="auto"/>
        <w:jc w:val="both"/>
        <w:rPr>
          <w:rFonts w:asciiTheme="majorBidi" w:eastAsia="Times New Roman" w:hAnsiTheme="majorBidi" w:cstheme="majorBidi"/>
          <w:sz w:val="32"/>
          <w:szCs w:val="32"/>
        </w:rPr>
      </w:pPr>
      <w:r w:rsidRPr="00AF6C9D">
        <w:rPr>
          <w:rFonts w:asciiTheme="majorBidi" w:eastAsia="Times New Roman" w:hAnsiTheme="majorBidi" w:cstheme="majorBidi"/>
          <w:sz w:val="32"/>
          <w:szCs w:val="32"/>
        </w:rPr>
        <w:pict>
          <v:rect id="_x0000_i1025" style="width:0;height:1.5pt" o:hralign="center" o:hrstd="t" o:hr="t" fillcolor="#a0a0a0" stroked="f"/>
        </w:pict>
      </w:r>
    </w:p>
    <w:p w:rsidR="00AF6C9D" w:rsidRPr="00AF6C9D" w:rsidRDefault="00AF6C9D" w:rsidP="00287544">
      <w:pPr>
        <w:bidi/>
        <w:spacing w:before="100" w:beforeAutospacing="1" w:after="100" w:afterAutospacing="1" w:line="240" w:lineRule="auto"/>
        <w:jc w:val="both"/>
        <w:outlineLvl w:val="2"/>
        <w:rPr>
          <w:rFonts w:asciiTheme="majorBidi" w:eastAsia="Times New Roman" w:hAnsiTheme="majorBidi" w:cstheme="majorBidi"/>
          <w:b/>
          <w:bCs/>
          <w:sz w:val="32"/>
          <w:szCs w:val="32"/>
        </w:rPr>
      </w:pPr>
      <w:r w:rsidRPr="00AF6C9D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ثانياً: مصادر المعلومات غير الوثائقية</w:t>
      </w:r>
      <w:r w:rsidRPr="00AF6C9D"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 (Non-Documentary Sources)</w:t>
      </w:r>
    </w:p>
    <w:p w:rsidR="00AF6C9D" w:rsidRPr="00AF6C9D" w:rsidRDefault="00AF6C9D" w:rsidP="00287544">
      <w:pPr>
        <w:bidi/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32"/>
          <w:szCs w:val="32"/>
        </w:rPr>
      </w:pPr>
      <w:proofErr w:type="gramStart"/>
      <w:r w:rsidRPr="00AF6C9D">
        <w:rPr>
          <w:rFonts w:asciiTheme="majorBidi" w:eastAsia="Times New Roman" w:hAnsiTheme="majorBidi" w:cstheme="majorBidi"/>
          <w:sz w:val="32"/>
          <w:szCs w:val="32"/>
          <w:rtl/>
        </w:rPr>
        <w:t>هي</w:t>
      </w:r>
      <w:proofErr w:type="gramEnd"/>
      <w:r w:rsidRPr="00AF6C9D">
        <w:rPr>
          <w:rFonts w:asciiTheme="majorBidi" w:eastAsia="Times New Roman" w:hAnsiTheme="majorBidi" w:cstheme="majorBidi"/>
          <w:sz w:val="32"/>
          <w:szCs w:val="32"/>
          <w:rtl/>
        </w:rPr>
        <w:t xml:space="preserve"> المصادر التي </w:t>
      </w:r>
      <w:r w:rsidRPr="00AF6C9D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لا تكون مخزنة أو مسجلة</w:t>
      </w:r>
      <w:r w:rsidRPr="00AF6C9D">
        <w:rPr>
          <w:rFonts w:asciiTheme="majorBidi" w:eastAsia="Times New Roman" w:hAnsiTheme="majorBidi" w:cstheme="majorBidi"/>
          <w:sz w:val="32"/>
          <w:szCs w:val="32"/>
          <w:rtl/>
        </w:rPr>
        <w:t xml:space="preserve"> في أوعية معلومات تقليدية أو رقمية عند لحظة الحصول عليها. تعتمد هذه المصادر بشكل أساسي على </w:t>
      </w:r>
      <w:r w:rsidRPr="00AF6C9D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الاتصال الشفهي</w:t>
      </w:r>
      <w:r w:rsidRPr="00AF6C9D">
        <w:rPr>
          <w:rFonts w:asciiTheme="majorBidi" w:eastAsia="Times New Roman" w:hAnsiTheme="majorBidi" w:cstheme="majorBidi"/>
          <w:sz w:val="32"/>
          <w:szCs w:val="32"/>
          <w:rtl/>
        </w:rPr>
        <w:t xml:space="preserve"> أو </w:t>
      </w:r>
      <w:proofErr w:type="gramStart"/>
      <w:r w:rsidRPr="00AF6C9D">
        <w:rPr>
          <w:rFonts w:asciiTheme="majorBidi" w:eastAsia="Times New Roman" w:hAnsiTheme="majorBidi" w:cstheme="majorBidi"/>
          <w:sz w:val="32"/>
          <w:szCs w:val="32"/>
          <w:rtl/>
        </w:rPr>
        <w:t>الملاحظة</w:t>
      </w:r>
      <w:proofErr w:type="gramEnd"/>
      <w:r w:rsidRPr="00AF6C9D">
        <w:rPr>
          <w:rFonts w:asciiTheme="majorBidi" w:eastAsia="Times New Roman" w:hAnsiTheme="majorBidi" w:cstheme="majorBidi"/>
          <w:sz w:val="32"/>
          <w:szCs w:val="32"/>
          <w:rtl/>
        </w:rPr>
        <w:t xml:space="preserve"> المباشرة</w:t>
      </w:r>
      <w:r w:rsidRPr="00AF6C9D">
        <w:rPr>
          <w:rFonts w:asciiTheme="majorBidi" w:eastAsia="Times New Roman" w:hAnsiTheme="majorBidi" w:cstheme="majorBidi"/>
          <w:sz w:val="32"/>
          <w:szCs w:val="32"/>
        </w:rPr>
        <w:t>.</w:t>
      </w:r>
    </w:p>
    <w:p w:rsidR="00AF6C9D" w:rsidRPr="00AF6C9D" w:rsidRDefault="00AF6C9D" w:rsidP="00287544">
      <w:pPr>
        <w:bidi/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32"/>
          <w:szCs w:val="32"/>
        </w:rPr>
      </w:pPr>
      <w:r w:rsidRPr="00AF6C9D">
        <w:rPr>
          <w:rFonts w:asciiTheme="majorBidi" w:eastAsia="Times New Roman" w:hAnsiTheme="majorBidi" w:cstheme="majorBidi"/>
          <w:sz w:val="32"/>
          <w:szCs w:val="32"/>
          <w:rtl/>
        </w:rPr>
        <w:t xml:space="preserve">تنقسم إلى فئتين </w:t>
      </w:r>
      <w:proofErr w:type="gramStart"/>
      <w:r w:rsidRPr="00AF6C9D">
        <w:rPr>
          <w:rFonts w:asciiTheme="majorBidi" w:eastAsia="Times New Roman" w:hAnsiTheme="majorBidi" w:cstheme="majorBidi"/>
          <w:sz w:val="32"/>
          <w:szCs w:val="32"/>
          <w:rtl/>
        </w:rPr>
        <w:t>رئيسيتين</w:t>
      </w:r>
      <w:proofErr w:type="gramEnd"/>
      <w:r w:rsidRPr="00AF6C9D">
        <w:rPr>
          <w:rFonts w:asciiTheme="majorBidi" w:eastAsia="Times New Roman" w:hAnsiTheme="majorBidi" w:cstheme="majorBidi"/>
          <w:sz w:val="32"/>
          <w:szCs w:val="32"/>
        </w:rPr>
        <w:t>:</w:t>
      </w:r>
    </w:p>
    <w:p w:rsidR="00AF6C9D" w:rsidRPr="00AF6C9D" w:rsidRDefault="00AF6C9D" w:rsidP="00287544">
      <w:pPr>
        <w:bidi/>
        <w:spacing w:before="100" w:beforeAutospacing="1" w:after="100" w:afterAutospacing="1" w:line="240" w:lineRule="auto"/>
        <w:jc w:val="both"/>
        <w:outlineLvl w:val="3"/>
        <w:rPr>
          <w:rFonts w:asciiTheme="majorBidi" w:eastAsia="Times New Roman" w:hAnsiTheme="majorBidi" w:cstheme="majorBidi"/>
          <w:b/>
          <w:bCs/>
          <w:sz w:val="32"/>
          <w:szCs w:val="32"/>
        </w:rPr>
      </w:pPr>
      <w:r w:rsidRPr="00AF6C9D"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1. </w:t>
      </w:r>
      <w:r w:rsidRPr="00AF6C9D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المصادر الرسمية</w:t>
      </w:r>
      <w:r w:rsidRPr="00AF6C9D"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 (Institutional Sources)</w:t>
      </w:r>
    </w:p>
    <w:p w:rsidR="00AF6C9D" w:rsidRPr="00AF6C9D" w:rsidRDefault="00AF6C9D" w:rsidP="00287544">
      <w:pPr>
        <w:bidi/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32"/>
          <w:szCs w:val="32"/>
        </w:rPr>
      </w:pPr>
      <w:r w:rsidRPr="00AF6C9D">
        <w:rPr>
          <w:rFonts w:asciiTheme="majorBidi" w:eastAsia="Times New Roman" w:hAnsiTheme="majorBidi" w:cstheme="majorBidi"/>
          <w:sz w:val="32"/>
          <w:szCs w:val="32"/>
          <w:rtl/>
        </w:rPr>
        <w:t>وهي المعلومات التي يحصل عليها الشخص من المؤسسات والمنظمات، وتشمل</w:t>
      </w:r>
      <w:r w:rsidRPr="00AF6C9D">
        <w:rPr>
          <w:rFonts w:asciiTheme="majorBidi" w:eastAsia="Times New Roman" w:hAnsiTheme="majorBidi" w:cstheme="majorBidi"/>
          <w:sz w:val="32"/>
          <w:szCs w:val="32"/>
        </w:rPr>
        <w:t>:</w:t>
      </w:r>
    </w:p>
    <w:p w:rsidR="00AF6C9D" w:rsidRPr="00AF6C9D" w:rsidRDefault="00AF6C9D" w:rsidP="00287544">
      <w:pPr>
        <w:numPr>
          <w:ilvl w:val="0"/>
          <w:numId w:val="5"/>
        </w:numPr>
        <w:bidi/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32"/>
          <w:szCs w:val="32"/>
        </w:rPr>
      </w:pPr>
      <w:r w:rsidRPr="00AF6C9D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الجامعات ومراكز البحوث</w:t>
      </w:r>
      <w:r w:rsidRPr="00AF6C9D">
        <w:rPr>
          <w:rFonts w:asciiTheme="majorBidi" w:eastAsia="Times New Roman" w:hAnsiTheme="majorBidi" w:cstheme="majorBidi"/>
          <w:b/>
          <w:bCs/>
          <w:sz w:val="32"/>
          <w:szCs w:val="32"/>
        </w:rPr>
        <w:t>:</w:t>
      </w:r>
      <w:r w:rsidRPr="00AF6C9D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r w:rsidRPr="00AF6C9D">
        <w:rPr>
          <w:rFonts w:asciiTheme="majorBidi" w:eastAsia="Times New Roman" w:hAnsiTheme="majorBidi" w:cstheme="majorBidi"/>
          <w:sz w:val="32"/>
          <w:szCs w:val="32"/>
          <w:rtl/>
        </w:rPr>
        <w:t>من خلال النقاشات مع الأكاديميين</w:t>
      </w:r>
      <w:r w:rsidRPr="00AF6C9D">
        <w:rPr>
          <w:rFonts w:asciiTheme="majorBidi" w:eastAsia="Times New Roman" w:hAnsiTheme="majorBidi" w:cstheme="majorBidi"/>
          <w:sz w:val="32"/>
          <w:szCs w:val="32"/>
        </w:rPr>
        <w:t>.</w:t>
      </w:r>
    </w:p>
    <w:p w:rsidR="00AF6C9D" w:rsidRPr="00AF6C9D" w:rsidRDefault="00AF6C9D" w:rsidP="00287544">
      <w:pPr>
        <w:numPr>
          <w:ilvl w:val="0"/>
          <w:numId w:val="5"/>
        </w:numPr>
        <w:bidi/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32"/>
          <w:szCs w:val="32"/>
        </w:rPr>
      </w:pPr>
      <w:proofErr w:type="gramStart"/>
      <w:r w:rsidRPr="00AF6C9D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الدوائر</w:t>
      </w:r>
      <w:proofErr w:type="gramEnd"/>
      <w:r w:rsidRPr="00AF6C9D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 xml:space="preserve"> الحكومية</w:t>
      </w:r>
      <w:r w:rsidRPr="00AF6C9D">
        <w:rPr>
          <w:rFonts w:asciiTheme="majorBidi" w:eastAsia="Times New Roman" w:hAnsiTheme="majorBidi" w:cstheme="majorBidi"/>
          <w:b/>
          <w:bCs/>
          <w:sz w:val="32"/>
          <w:szCs w:val="32"/>
        </w:rPr>
        <w:t>:</w:t>
      </w:r>
      <w:r w:rsidRPr="00AF6C9D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r w:rsidRPr="00AF6C9D">
        <w:rPr>
          <w:rFonts w:asciiTheme="majorBidi" w:eastAsia="Times New Roman" w:hAnsiTheme="majorBidi" w:cstheme="majorBidi"/>
          <w:sz w:val="32"/>
          <w:szCs w:val="32"/>
          <w:rtl/>
        </w:rPr>
        <w:t>من خلال الاستفسارات الشفهية أو مكاتب الاستقبال</w:t>
      </w:r>
      <w:r w:rsidRPr="00AF6C9D">
        <w:rPr>
          <w:rFonts w:asciiTheme="majorBidi" w:eastAsia="Times New Roman" w:hAnsiTheme="majorBidi" w:cstheme="majorBidi"/>
          <w:sz w:val="32"/>
          <w:szCs w:val="32"/>
        </w:rPr>
        <w:t>.</w:t>
      </w:r>
    </w:p>
    <w:p w:rsidR="00AF6C9D" w:rsidRPr="00AF6C9D" w:rsidRDefault="00AF6C9D" w:rsidP="00287544">
      <w:pPr>
        <w:numPr>
          <w:ilvl w:val="0"/>
          <w:numId w:val="5"/>
        </w:numPr>
        <w:bidi/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32"/>
          <w:szCs w:val="32"/>
        </w:rPr>
      </w:pPr>
      <w:proofErr w:type="gramStart"/>
      <w:r w:rsidRPr="00AF6C9D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الشركات</w:t>
      </w:r>
      <w:proofErr w:type="gramEnd"/>
      <w:r w:rsidRPr="00AF6C9D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 xml:space="preserve"> والمصانع</w:t>
      </w:r>
      <w:r w:rsidRPr="00AF6C9D">
        <w:rPr>
          <w:rFonts w:asciiTheme="majorBidi" w:eastAsia="Times New Roman" w:hAnsiTheme="majorBidi" w:cstheme="majorBidi"/>
          <w:b/>
          <w:bCs/>
          <w:sz w:val="32"/>
          <w:szCs w:val="32"/>
        </w:rPr>
        <w:t>:</w:t>
      </w:r>
      <w:r w:rsidRPr="00AF6C9D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r w:rsidRPr="00AF6C9D">
        <w:rPr>
          <w:rFonts w:asciiTheme="majorBidi" w:eastAsia="Times New Roman" w:hAnsiTheme="majorBidi" w:cstheme="majorBidi"/>
          <w:sz w:val="32"/>
          <w:szCs w:val="32"/>
          <w:rtl/>
        </w:rPr>
        <w:t>من خلال المعلومات التقنية التي يقدمها الخبراء في الميدان</w:t>
      </w:r>
      <w:r w:rsidRPr="00AF6C9D">
        <w:rPr>
          <w:rFonts w:asciiTheme="majorBidi" w:eastAsia="Times New Roman" w:hAnsiTheme="majorBidi" w:cstheme="majorBidi"/>
          <w:sz w:val="32"/>
          <w:szCs w:val="32"/>
        </w:rPr>
        <w:t>.</w:t>
      </w:r>
    </w:p>
    <w:p w:rsidR="00AF6C9D" w:rsidRPr="00AF6C9D" w:rsidRDefault="00AF6C9D" w:rsidP="00287544">
      <w:pPr>
        <w:numPr>
          <w:ilvl w:val="0"/>
          <w:numId w:val="5"/>
        </w:numPr>
        <w:bidi/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32"/>
          <w:szCs w:val="32"/>
        </w:rPr>
      </w:pPr>
      <w:proofErr w:type="gramStart"/>
      <w:r w:rsidRPr="00AF6C9D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lastRenderedPageBreak/>
        <w:t>الجمعيات</w:t>
      </w:r>
      <w:proofErr w:type="gramEnd"/>
      <w:r w:rsidRPr="00AF6C9D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 xml:space="preserve"> المهنية والعلمية</w:t>
      </w:r>
      <w:r w:rsidRPr="00AF6C9D">
        <w:rPr>
          <w:rFonts w:asciiTheme="majorBidi" w:eastAsia="Times New Roman" w:hAnsiTheme="majorBidi" w:cstheme="majorBidi"/>
          <w:b/>
          <w:bCs/>
          <w:sz w:val="32"/>
          <w:szCs w:val="32"/>
        </w:rPr>
        <w:t>.</w:t>
      </w:r>
    </w:p>
    <w:p w:rsidR="00AF6C9D" w:rsidRPr="00AF6C9D" w:rsidRDefault="00AF6C9D" w:rsidP="00287544">
      <w:pPr>
        <w:bidi/>
        <w:spacing w:before="100" w:beforeAutospacing="1" w:after="100" w:afterAutospacing="1" w:line="240" w:lineRule="auto"/>
        <w:jc w:val="both"/>
        <w:outlineLvl w:val="3"/>
        <w:rPr>
          <w:rFonts w:asciiTheme="majorBidi" w:eastAsia="Times New Roman" w:hAnsiTheme="majorBidi" w:cstheme="majorBidi"/>
          <w:b/>
          <w:bCs/>
          <w:sz w:val="32"/>
          <w:szCs w:val="32"/>
        </w:rPr>
      </w:pPr>
      <w:r w:rsidRPr="00AF6C9D"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2. </w:t>
      </w:r>
      <w:r w:rsidRPr="00AF6C9D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المصادر غير الرسمية / الشخصية</w:t>
      </w:r>
      <w:r w:rsidRPr="00AF6C9D"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 (Personal Sources)</w:t>
      </w:r>
    </w:p>
    <w:p w:rsidR="00AF6C9D" w:rsidRPr="00AF6C9D" w:rsidRDefault="00AF6C9D" w:rsidP="00287544">
      <w:pPr>
        <w:bidi/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32"/>
          <w:szCs w:val="32"/>
        </w:rPr>
      </w:pPr>
      <w:proofErr w:type="gramStart"/>
      <w:r w:rsidRPr="00AF6C9D">
        <w:rPr>
          <w:rFonts w:asciiTheme="majorBidi" w:eastAsia="Times New Roman" w:hAnsiTheme="majorBidi" w:cstheme="majorBidi"/>
          <w:sz w:val="32"/>
          <w:szCs w:val="32"/>
          <w:rtl/>
        </w:rPr>
        <w:t>وهي</w:t>
      </w:r>
      <w:proofErr w:type="gramEnd"/>
      <w:r w:rsidRPr="00AF6C9D">
        <w:rPr>
          <w:rFonts w:asciiTheme="majorBidi" w:eastAsia="Times New Roman" w:hAnsiTheme="majorBidi" w:cstheme="majorBidi"/>
          <w:sz w:val="32"/>
          <w:szCs w:val="32"/>
          <w:rtl/>
        </w:rPr>
        <w:t xml:space="preserve"> المعلومات التي يتم تداولها في البيئات غير الرسمية، وتعتبر من أسرع المصادر لنقل الأفكار الحديثة قبل نشرها، وتشمل</w:t>
      </w:r>
      <w:r w:rsidRPr="00AF6C9D">
        <w:rPr>
          <w:rFonts w:asciiTheme="majorBidi" w:eastAsia="Times New Roman" w:hAnsiTheme="majorBidi" w:cstheme="majorBidi"/>
          <w:sz w:val="32"/>
          <w:szCs w:val="32"/>
        </w:rPr>
        <w:t>:</w:t>
      </w:r>
    </w:p>
    <w:p w:rsidR="00AF6C9D" w:rsidRPr="00AF6C9D" w:rsidRDefault="00AF6C9D" w:rsidP="00287544">
      <w:pPr>
        <w:numPr>
          <w:ilvl w:val="0"/>
          <w:numId w:val="6"/>
        </w:numPr>
        <w:bidi/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32"/>
          <w:szCs w:val="32"/>
        </w:rPr>
      </w:pPr>
      <w:proofErr w:type="gramStart"/>
      <w:r w:rsidRPr="00AF6C9D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المحادثات</w:t>
      </w:r>
      <w:proofErr w:type="gramEnd"/>
      <w:r w:rsidRPr="00AF6C9D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 xml:space="preserve"> الجانبية</w:t>
      </w:r>
      <w:r w:rsidRPr="00AF6C9D">
        <w:rPr>
          <w:rFonts w:asciiTheme="majorBidi" w:eastAsia="Times New Roman" w:hAnsiTheme="majorBidi" w:cstheme="majorBidi"/>
          <w:b/>
          <w:bCs/>
          <w:sz w:val="32"/>
          <w:szCs w:val="32"/>
        </w:rPr>
        <w:t>:</w:t>
      </w:r>
      <w:r w:rsidRPr="00AF6C9D">
        <w:rPr>
          <w:rFonts w:asciiTheme="majorBidi" w:eastAsia="Times New Roman" w:hAnsiTheme="majorBidi" w:cstheme="majorBidi"/>
          <w:sz w:val="32"/>
          <w:szCs w:val="32"/>
        </w:rPr>
        <w:t xml:space="preserve"> (</w:t>
      </w:r>
      <w:r w:rsidRPr="00AF6C9D">
        <w:rPr>
          <w:rFonts w:asciiTheme="majorBidi" w:eastAsia="Times New Roman" w:hAnsiTheme="majorBidi" w:cstheme="majorBidi"/>
          <w:sz w:val="32"/>
          <w:szCs w:val="32"/>
          <w:rtl/>
        </w:rPr>
        <w:t>في المؤتمرات والندوات</w:t>
      </w:r>
      <w:r w:rsidRPr="00AF6C9D">
        <w:rPr>
          <w:rFonts w:asciiTheme="majorBidi" w:eastAsia="Times New Roman" w:hAnsiTheme="majorBidi" w:cstheme="majorBidi"/>
          <w:sz w:val="32"/>
          <w:szCs w:val="32"/>
        </w:rPr>
        <w:t>).</w:t>
      </w:r>
    </w:p>
    <w:p w:rsidR="00AF6C9D" w:rsidRPr="00AF6C9D" w:rsidRDefault="00AF6C9D" w:rsidP="00287544">
      <w:pPr>
        <w:numPr>
          <w:ilvl w:val="0"/>
          <w:numId w:val="6"/>
        </w:numPr>
        <w:bidi/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32"/>
          <w:szCs w:val="32"/>
        </w:rPr>
      </w:pPr>
      <w:r w:rsidRPr="00AF6C9D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اللقاءات الشخصية</w:t>
      </w:r>
      <w:r w:rsidRPr="00AF6C9D">
        <w:rPr>
          <w:rFonts w:asciiTheme="majorBidi" w:eastAsia="Times New Roman" w:hAnsiTheme="majorBidi" w:cstheme="majorBidi"/>
          <w:b/>
          <w:bCs/>
          <w:sz w:val="32"/>
          <w:szCs w:val="32"/>
        </w:rPr>
        <w:t>:</w:t>
      </w:r>
      <w:r w:rsidRPr="00AF6C9D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r w:rsidRPr="00AF6C9D">
        <w:rPr>
          <w:rFonts w:asciiTheme="majorBidi" w:eastAsia="Times New Roman" w:hAnsiTheme="majorBidi" w:cstheme="majorBidi"/>
          <w:sz w:val="32"/>
          <w:szCs w:val="32"/>
          <w:rtl/>
        </w:rPr>
        <w:t>مع الزملاء والخبراء في نفس التخصص</w:t>
      </w:r>
      <w:r w:rsidRPr="00AF6C9D">
        <w:rPr>
          <w:rFonts w:asciiTheme="majorBidi" w:eastAsia="Times New Roman" w:hAnsiTheme="majorBidi" w:cstheme="majorBidi"/>
          <w:sz w:val="32"/>
          <w:szCs w:val="32"/>
        </w:rPr>
        <w:t>.</w:t>
      </w:r>
    </w:p>
    <w:p w:rsidR="00AF6C9D" w:rsidRPr="00AF6C9D" w:rsidRDefault="00AF6C9D" w:rsidP="00287544">
      <w:pPr>
        <w:numPr>
          <w:ilvl w:val="0"/>
          <w:numId w:val="6"/>
        </w:numPr>
        <w:bidi/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32"/>
          <w:szCs w:val="32"/>
        </w:rPr>
      </w:pPr>
      <w:proofErr w:type="gramStart"/>
      <w:r w:rsidRPr="00AF6C9D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الملاحظة</w:t>
      </w:r>
      <w:proofErr w:type="gramEnd"/>
      <w:r w:rsidRPr="00AF6C9D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 xml:space="preserve"> المباشرة</w:t>
      </w:r>
      <w:r w:rsidRPr="00AF6C9D">
        <w:rPr>
          <w:rFonts w:asciiTheme="majorBidi" w:eastAsia="Times New Roman" w:hAnsiTheme="majorBidi" w:cstheme="majorBidi"/>
          <w:b/>
          <w:bCs/>
          <w:sz w:val="32"/>
          <w:szCs w:val="32"/>
        </w:rPr>
        <w:t>:</w:t>
      </w:r>
      <w:r w:rsidRPr="00AF6C9D">
        <w:rPr>
          <w:rFonts w:asciiTheme="majorBidi" w:eastAsia="Times New Roman" w:hAnsiTheme="majorBidi" w:cstheme="majorBidi"/>
          <w:sz w:val="32"/>
          <w:szCs w:val="32"/>
        </w:rPr>
        <w:t xml:space="preserve"> (</w:t>
      </w:r>
      <w:r w:rsidRPr="00AF6C9D">
        <w:rPr>
          <w:rFonts w:asciiTheme="majorBidi" w:eastAsia="Times New Roman" w:hAnsiTheme="majorBidi" w:cstheme="majorBidi"/>
          <w:sz w:val="32"/>
          <w:szCs w:val="32"/>
          <w:rtl/>
        </w:rPr>
        <w:t>رؤية الباحث للظاهرة بنفسه في الميدان أو المختبر</w:t>
      </w:r>
      <w:r w:rsidRPr="00AF6C9D">
        <w:rPr>
          <w:rFonts w:asciiTheme="majorBidi" w:eastAsia="Times New Roman" w:hAnsiTheme="majorBidi" w:cstheme="majorBidi"/>
          <w:sz w:val="32"/>
          <w:szCs w:val="32"/>
        </w:rPr>
        <w:t>).</w:t>
      </w:r>
    </w:p>
    <w:p w:rsidR="00AF6C9D" w:rsidRPr="00287544" w:rsidRDefault="00AF6C9D" w:rsidP="00287544">
      <w:pPr>
        <w:bidi/>
        <w:jc w:val="both"/>
        <w:rPr>
          <w:rFonts w:asciiTheme="majorBidi" w:hAnsiTheme="majorBidi" w:cstheme="majorBidi"/>
          <w:sz w:val="32"/>
          <w:szCs w:val="32"/>
          <w:rtl/>
        </w:rPr>
      </w:pPr>
    </w:p>
    <w:p w:rsidR="00E42868" w:rsidRPr="00E42868" w:rsidRDefault="00E42868" w:rsidP="00287544">
      <w:pPr>
        <w:bidi/>
        <w:spacing w:before="100" w:beforeAutospacing="1" w:after="100" w:afterAutospacing="1" w:line="240" w:lineRule="auto"/>
        <w:jc w:val="both"/>
        <w:outlineLvl w:val="2"/>
        <w:rPr>
          <w:rFonts w:asciiTheme="majorBidi" w:eastAsia="Times New Roman" w:hAnsiTheme="majorBidi" w:cstheme="majorBidi"/>
          <w:b/>
          <w:bCs/>
          <w:sz w:val="32"/>
          <w:szCs w:val="32"/>
        </w:rPr>
      </w:pPr>
      <w:r w:rsidRPr="00E42868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أنواع مصادر المعلومات</w:t>
      </w:r>
    </w:p>
    <w:p w:rsidR="00E42868" w:rsidRPr="00E42868" w:rsidRDefault="00E42868" w:rsidP="00287544">
      <w:pPr>
        <w:bidi/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32"/>
          <w:szCs w:val="32"/>
        </w:rPr>
      </w:pPr>
      <w:r w:rsidRPr="00E42868">
        <w:rPr>
          <w:rFonts w:asciiTheme="majorBidi" w:eastAsia="Times New Roman" w:hAnsiTheme="majorBidi" w:cstheme="majorBidi"/>
          <w:sz w:val="32"/>
          <w:szCs w:val="32"/>
          <w:rtl/>
        </w:rPr>
        <w:t xml:space="preserve">تُصنف </w:t>
      </w:r>
      <w:proofErr w:type="gramStart"/>
      <w:r w:rsidRPr="00E42868">
        <w:rPr>
          <w:rFonts w:asciiTheme="majorBidi" w:eastAsia="Times New Roman" w:hAnsiTheme="majorBidi" w:cstheme="majorBidi"/>
          <w:sz w:val="32"/>
          <w:szCs w:val="32"/>
          <w:rtl/>
        </w:rPr>
        <w:t>مصادر</w:t>
      </w:r>
      <w:proofErr w:type="gramEnd"/>
      <w:r w:rsidRPr="00E42868">
        <w:rPr>
          <w:rFonts w:asciiTheme="majorBidi" w:eastAsia="Times New Roman" w:hAnsiTheme="majorBidi" w:cstheme="majorBidi"/>
          <w:sz w:val="32"/>
          <w:szCs w:val="32"/>
          <w:rtl/>
        </w:rPr>
        <w:t xml:space="preserve"> المعلومات عادةً وفقاً لعدة معايير، أهمها</w:t>
      </w:r>
      <w:r w:rsidRPr="00E42868">
        <w:rPr>
          <w:rFonts w:asciiTheme="majorBidi" w:eastAsia="Times New Roman" w:hAnsiTheme="majorBidi" w:cstheme="majorBidi"/>
          <w:sz w:val="32"/>
          <w:szCs w:val="32"/>
        </w:rPr>
        <w:t>:</w:t>
      </w:r>
    </w:p>
    <w:p w:rsidR="00E42868" w:rsidRPr="00E42868" w:rsidRDefault="00E42868" w:rsidP="00287544">
      <w:pPr>
        <w:bidi/>
        <w:spacing w:before="100" w:beforeAutospacing="1" w:after="100" w:afterAutospacing="1" w:line="240" w:lineRule="auto"/>
        <w:jc w:val="both"/>
        <w:outlineLvl w:val="3"/>
        <w:rPr>
          <w:rFonts w:asciiTheme="majorBidi" w:eastAsia="Times New Roman" w:hAnsiTheme="majorBidi" w:cstheme="majorBidi"/>
          <w:b/>
          <w:bCs/>
          <w:sz w:val="32"/>
          <w:szCs w:val="32"/>
        </w:rPr>
      </w:pPr>
      <w:r w:rsidRPr="00E42868"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1. </w:t>
      </w:r>
      <w:r w:rsidRPr="00E42868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من حيث الشكل (الوعاء</w:t>
      </w:r>
      <w:r w:rsidRPr="00E42868">
        <w:rPr>
          <w:rFonts w:asciiTheme="majorBidi" w:eastAsia="Times New Roman" w:hAnsiTheme="majorBidi" w:cstheme="majorBidi"/>
          <w:b/>
          <w:bCs/>
          <w:sz w:val="32"/>
          <w:szCs w:val="32"/>
        </w:rPr>
        <w:t>):</w:t>
      </w:r>
    </w:p>
    <w:p w:rsidR="00E42868" w:rsidRPr="00E42868" w:rsidRDefault="00E42868" w:rsidP="00287544">
      <w:pPr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32"/>
          <w:szCs w:val="32"/>
        </w:rPr>
      </w:pPr>
      <w:r w:rsidRPr="00E42868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المصادر المطبوعة (الورقية</w:t>
      </w:r>
      <w:r w:rsidRPr="00E42868">
        <w:rPr>
          <w:rFonts w:asciiTheme="majorBidi" w:eastAsia="Times New Roman" w:hAnsiTheme="majorBidi" w:cstheme="majorBidi"/>
          <w:b/>
          <w:bCs/>
          <w:sz w:val="32"/>
          <w:szCs w:val="32"/>
        </w:rPr>
        <w:t>):</w:t>
      </w:r>
      <w:r w:rsidRPr="00E42868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r w:rsidRPr="00E42868">
        <w:rPr>
          <w:rFonts w:asciiTheme="majorBidi" w:eastAsia="Times New Roman" w:hAnsiTheme="majorBidi" w:cstheme="majorBidi"/>
          <w:sz w:val="32"/>
          <w:szCs w:val="32"/>
          <w:rtl/>
        </w:rPr>
        <w:t>وهي الأكثر شيوعاً تاريخياً، وتشمل الكتب، الدوريات، الصحف، والرسائل الجامعية</w:t>
      </w:r>
      <w:r w:rsidRPr="00E42868">
        <w:rPr>
          <w:rFonts w:asciiTheme="majorBidi" w:eastAsia="Times New Roman" w:hAnsiTheme="majorBidi" w:cstheme="majorBidi"/>
          <w:sz w:val="32"/>
          <w:szCs w:val="32"/>
        </w:rPr>
        <w:t>.</w:t>
      </w:r>
    </w:p>
    <w:p w:rsidR="00E42868" w:rsidRPr="00E42868" w:rsidRDefault="00E42868" w:rsidP="00287544">
      <w:pPr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32"/>
          <w:szCs w:val="32"/>
        </w:rPr>
      </w:pPr>
      <w:r w:rsidRPr="00E42868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المصادر غير المطبوعة</w:t>
      </w:r>
      <w:r w:rsidRPr="00E42868">
        <w:rPr>
          <w:rFonts w:asciiTheme="majorBidi" w:eastAsia="Times New Roman" w:hAnsiTheme="majorBidi" w:cstheme="majorBidi"/>
          <w:b/>
          <w:bCs/>
          <w:sz w:val="32"/>
          <w:szCs w:val="32"/>
        </w:rPr>
        <w:t>:</w:t>
      </w:r>
      <w:r w:rsidRPr="00E42868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r w:rsidRPr="00E42868">
        <w:rPr>
          <w:rFonts w:asciiTheme="majorBidi" w:eastAsia="Times New Roman" w:hAnsiTheme="majorBidi" w:cstheme="majorBidi"/>
          <w:sz w:val="32"/>
          <w:szCs w:val="32"/>
          <w:rtl/>
        </w:rPr>
        <w:t xml:space="preserve">وتشمل المواد السمعية </w:t>
      </w:r>
      <w:proofErr w:type="gramStart"/>
      <w:r w:rsidRPr="00E42868">
        <w:rPr>
          <w:rFonts w:asciiTheme="majorBidi" w:eastAsia="Times New Roman" w:hAnsiTheme="majorBidi" w:cstheme="majorBidi"/>
          <w:sz w:val="32"/>
          <w:szCs w:val="32"/>
          <w:rtl/>
        </w:rPr>
        <w:t>والبصرية</w:t>
      </w:r>
      <w:proofErr w:type="gramEnd"/>
      <w:r w:rsidRPr="00E42868">
        <w:rPr>
          <w:rFonts w:asciiTheme="majorBidi" w:eastAsia="Times New Roman" w:hAnsiTheme="majorBidi" w:cstheme="majorBidi"/>
          <w:sz w:val="32"/>
          <w:szCs w:val="32"/>
          <w:rtl/>
        </w:rPr>
        <w:t xml:space="preserve"> (الأشرطة، الأفلام) والمصادر الإلكترونية (قواعد البيانات، المواقع الإلكترونية، الأقراص المدمجة</w:t>
      </w:r>
      <w:r w:rsidRPr="00E42868">
        <w:rPr>
          <w:rFonts w:asciiTheme="majorBidi" w:eastAsia="Times New Roman" w:hAnsiTheme="majorBidi" w:cstheme="majorBidi"/>
          <w:sz w:val="32"/>
          <w:szCs w:val="32"/>
        </w:rPr>
        <w:t>).</w:t>
      </w:r>
    </w:p>
    <w:p w:rsidR="00E42868" w:rsidRPr="00E42868" w:rsidRDefault="00E42868" w:rsidP="00287544">
      <w:pPr>
        <w:bidi/>
        <w:spacing w:before="100" w:beforeAutospacing="1" w:after="100" w:afterAutospacing="1" w:line="240" w:lineRule="auto"/>
        <w:jc w:val="both"/>
        <w:outlineLvl w:val="3"/>
        <w:rPr>
          <w:rFonts w:asciiTheme="majorBidi" w:eastAsia="Times New Roman" w:hAnsiTheme="majorBidi" w:cstheme="majorBidi"/>
          <w:b/>
          <w:bCs/>
          <w:sz w:val="32"/>
          <w:szCs w:val="32"/>
        </w:rPr>
      </w:pPr>
      <w:r w:rsidRPr="00E42868"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2. </w:t>
      </w:r>
      <w:r w:rsidRPr="00E42868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من حيث طبيعة المحتوى (التقسيم الوظيفي</w:t>
      </w:r>
      <w:r w:rsidRPr="00E42868">
        <w:rPr>
          <w:rFonts w:asciiTheme="majorBidi" w:eastAsia="Times New Roman" w:hAnsiTheme="majorBidi" w:cstheme="majorBidi"/>
          <w:b/>
          <w:bCs/>
          <w:sz w:val="32"/>
          <w:szCs w:val="32"/>
        </w:rPr>
        <w:t>):</w:t>
      </w:r>
    </w:p>
    <w:p w:rsidR="00E42868" w:rsidRPr="00E42868" w:rsidRDefault="00E42868" w:rsidP="00287544">
      <w:pPr>
        <w:bidi/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32"/>
          <w:szCs w:val="32"/>
        </w:rPr>
      </w:pPr>
      <w:r w:rsidRPr="00E42868">
        <w:rPr>
          <w:rFonts w:asciiTheme="majorBidi" w:eastAsia="Times New Roman" w:hAnsiTheme="majorBidi" w:cstheme="majorBidi"/>
          <w:sz w:val="32"/>
          <w:szCs w:val="32"/>
          <w:rtl/>
        </w:rPr>
        <w:t xml:space="preserve">تنقسم هنا إلى ثلاث فئات رئيسية </w:t>
      </w:r>
      <w:proofErr w:type="gramStart"/>
      <w:r w:rsidRPr="00E42868">
        <w:rPr>
          <w:rFonts w:asciiTheme="majorBidi" w:eastAsia="Times New Roman" w:hAnsiTheme="majorBidi" w:cstheme="majorBidi"/>
          <w:sz w:val="32"/>
          <w:szCs w:val="32"/>
          <w:rtl/>
        </w:rPr>
        <w:t>تعبر</w:t>
      </w:r>
      <w:proofErr w:type="gramEnd"/>
      <w:r w:rsidRPr="00E42868">
        <w:rPr>
          <w:rFonts w:asciiTheme="majorBidi" w:eastAsia="Times New Roman" w:hAnsiTheme="majorBidi" w:cstheme="majorBidi"/>
          <w:sz w:val="32"/>
          <w:szCs w:val="32"/>
          <w:rtl/>
        </w:rPr>
        <w:t xml:space="preserve"> عن مدى صلة المعلومة بأصلها</w:t>
      </w:r>
      <w:r w:rsidRPr="00E42868">
        <w:rPr>
          <w:rFonts w:asciiTheme="majorBidi" w:eastAsia="Times New Roman" w:hAnsiTheme="majorBidi" w:cstheme="majorBidi"/>
          <w:sz w:val="32"/>
          <w:szCs w:val="32"/>
        </w:rPr>
        <w:t>:</w:t>
      </w:r>
    </w:p>
    <w:p w:rsidR="00E42868" w:rsidRPr="00E42868" w:rsidRDefault="00E42868" w:rsidP="00287544">
      <w:pPr>
        <w:numPr>
          <w:ilvl w:val="0"/>
          <w:numId w:val="2"/>
        </w:numPr>
        <w:bidi/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32"/>
          <w:szCs w:val="32"/>
        </w:rPr>
      </w:pPr>
      <w:r w:rsidRPr="00E42868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المصادر الأولية</w:t>
      </w:r>
      <w:r w:rsidRPr="00E42868">
        <w:rPr>
          <w:rFonts w:asciiTheme="majorBidi" w:eastAsia="Times New Roman" w:hAnsiTheme="majorBidi" w:cstheme="majorBidi"/>
          <w:b/>
          <w:bCs/>
          <w:sz w:val="32"/>
          <w:szCs w:val="32"/>
        </w:rPr>
        <w:t>:</w:t>
      </w:r>
      <w:r w:rsidRPr="00E42868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r w:rsidRPr="00E42868">
        <w:rPr>
          <w:rFonts w:asciiTheme="majorBidi" w:eastAsia="Times New Roman" w:hAnsiTheme="majorBidi" w:cstheme="majorBidi"/>
          <w:sz w:val="32"/>
          <w:szCs w:val="32"/>
          <w:rtl/>
        </w:rPr>
        <w:t>هي الوثائق التي تحتوي على معلومات جديدة أو تصورات أصلية (مثل: براءات الاختراع</w:t>
      </w:r>
      <w:proofErr w:type="gramStart"/>
      <w:r w:rsidRPr="00E42868">
        <w:rPr>
          <w:rFonts w:asciiTheme="majorBidi" w:eastAsia="Times New Roman" w:hAnsiTheme="majorBidi" w:cstheme="majorBidi"/>
          <w:sz w:val="32"/>
          <w:szCs w:val="32"/>
          <w:rtl/>
        </w:rPr>
        <w:t>،</w:t>
      </w:r>
      <w:r w:rsidRPr="00287544">
        <w:rPr>
          <w:rFonts w:asciiTheme="majorBidi" w:eastAsia="Times New Roman" w:hAnsiTheme="majorBidi" w:cstheme="majorBidi"/>
          <w:sz w:val="32"/>
          <w:szCs w:val="32"/>
          <w:rtl/>
        </w:rPr>
        <w:t>المخطوطات</w:t>
      </w:r>
      <w:proofErr w:type="gramEnd"/>
      <w:r w:rsidRPr="00287544">
        <w:rPr>
          <w:rFonts w:asciiTheme="majorBidi" w:eastAsia="Times New Roman" w:hAnsiTheme="majorBidi" w:cstheme="majorBidi"/>
          <w:sz w:val="32"/>
          <w:szCs w:val="32"/>
          <w:rtl/>
        </w:rPr>
        <w:t>، التقارير السنوية، الرسائل الجامعية، الوثائق الرسمية الجارية، الوثائق التاريخية والأرشيف، المواصفات القياسية، بحوث الدوريات،</w:t>
      </w:r>
      <w:r w:rsidRPr="00E42868">
        <w:rPr>
          <w:rFonts w:asciiTheme="majorBidi" w:eastAsia="Times New Roman" w:hAnsiTheme="majorBidi" w:cstheme="majorBidi"/>
          <w:sz w:val="32"/>
          <w:szCs w:val="32"/>
          <w:rtl/>
        </w:rPr>
        <w:t xml:space="preserve"> المذكرات الشخصية، التقارير الفنية، نتائج التجارب العلمية</w:t>
      </w:r>
      <w:r w:rsidRPr="00E42868">
        <w:rPr>
          <w:rFonts w:asciiTheme="majorBidi" w:eastAsia="Times New Roman" w:hAnsiTheme="majorBidi" w:cstheme="majorBidi"/>
          <w:sz w:val="32"/>
          <w:szCs w:val="32"/>
        </w:rPr>
        <w:t>).</w:t>
      </w:r>
    </w:p>
    <w:p w:rsidR="00E42868" w:rsidRPr="00E42868" w:rsidRDefault="00E42868" w:rsidP="00287544">
      <w:pPr>
        <w:numPr>
          <w:ilvl w:val="0"/>
          <w:numId w:val="2"/>
        </w:numPr>
        <w:bidi/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32"/>
          <w:szCs w:val="32"/>
        </w:rPr>
      </w:pPr>
      <w:r w:rsidRPr="00E42868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المصادر الثانوية</w:t>
      </w:r>
      <w:r w:rsidRPr="00E42868">
        <w:rPr>
          <w:rFonts w:asciiTheme="majorBidi" w:eastAsia="Times New Roman" w:hAnsiTheme="majorBidi" w:cstheme="majorBidi"/>
          <w:b/>
          <w:bCs/>
          <w:sz w:val="32"/>
          <w:szCs w:val="32"/>
        </w:rPr>
        <w:t>:</w:t>
      </w:r>
      <w:r w:rsidRPr="00E42868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r w:rsidRPr="00E42868">
        <w:rPr>
          <w:rFonts w:asciiTheme="majorBidi" w:eastAsia="Times New Roman" w:hAnsiTheme="majorBidi" w:cstheme="majorBidi"/>
          <w:sz w:val="32"/>
          <w:szCs w:val="32"/>
          <w:rtl/>
        </w:rPr>
        <w:t xml:space="preserve">هي التي تعتمد في مادتها على المصادر الأولية، حيث تقوم بترتيبها أو تلخيصها أو تحليلها (مثل: الكتب الدراسية، </w:t>
      </w:r>
      <w:r w:rsidRPr="00287544">
        <w:rPr>
          <w:rFonts w:asciiTheme="majorBidi" w:eastAsia="Times New Roman" w:hAnsiTheme="majorBidi" w:cstheme="majorBidi"/>
          <w:sz w:val="32"/>
          <w:szCs w:val="32"/>
          <w:rtl/>
        </w:rPr>
        <w:t>الكتب الموضوعية العامة، الكتب المرجعية، الدوريات العامة،</w:t>
      </w:r>
      <w:r w:rsidRPr="00E42868">
        <w:rPr>
          <w:rFonts w:asciiTheme="majorBidi" w:eastAsia="Times New Roman" w:hAnsiTheme="majorBidi" w:cstheme="majorBidi"/>
          <w:sz w:val="32"/>
          <w:szCs w:val="32"/>
          <w:rtl/>
        </w:rPr>
        <w:t>الموسوعات، المعاجم</w:t>
      </w:r>
      <w:r w:rsidRPr="00E42868">
        <w:rPr>
          <w:rFonts w:asciiTheme="majorBidi" w:eastAsia="Times New Roman" w:hAnsiTheme="majorBidi" w:cstheme="majorBidi"/>
          <w:sz w:val="32"/>
          <w:szCs w:val="32"/>
        </w:rPr>
        <w:t>).</w:t>
      </w:r>
    </w:p>
    <w:p w:rsidR="00E42868" w:rsidRPr="00E42868" w:rsidRDefault="00E42868" w:rsidP="00287544">
      <w:pPr>
        <w:numPr>
          <w:ilvl w:val="0"/>
          <w:numId w:val="2"/>
        </w:numPr>
        <w:bidi/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32"/>
          <w:szCs w:val="32"/>
        </w:rPr>
      </w:pPr>
      <w:r w:rsidRPr="00E42868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lastRenderedPageBreak/>
        <w:t xml:space="preserve">المصادر </w:t>
      </w:r>
      <w:proofErr w:type="spellStart"/>
      <w:r w:rsidRPr="00E42868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الثالثية</w:t>
      </w:r>
      <w:proofErr w:type="spellEnd"/>
      <w:r w:rsidRPr="00E42868">
        <w:rPr>
          <w:rFonts w:asciiTheme="majorBidi" w:eastAsia="Times New Roman" w:hAnsiTheme="majorBidi" w:cstheme="majorBidi"/>
          <w:b/>
          <w:bCs/>
          <w:sz w:val="32"/>
          <w:szCs w:val="32"/>
        </w:rPr>
        <w:t>:</w:t>
      </w:r>
      <w:r w:rsidRPr="00E42868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r w:rsidRPr="00E42868">
        <w:rPr>
          <w:rFonts w:asciiTheme="majorBidi" w:eastAsia="Times New Roman" w:hAnsiTheme="majorBidi" w:cstheme="majorBidi"/>
          <w:sz w:val="32"/>
          <w:szCs w:val="32"/>
          <w:rtl/>
        </w:rPr>
        <w:t xml:space="preserve">وهي المصادر التي تهدف إلى مساعدة الباحث في الوصول إلى المصادر الأولية والثانوية (مثل: </w:t>
      </w:r>
      <w:proofErr w:type="spellStart"/>
      <w:r w:rsidRPr="00E42868">
        <w:rPr>
          <w:rFonts w:asciiTheme="majorBidi" w:eastAsia="Times New Roman" w:hAnsiTheme="majorBidi" w:cstheme="majorBidi"/>
          <w:sz w:val="32"/>
          <w:szCs w:val="32"/>
          <w:rtl/>
        </w:rPr>
        <w:t>الببليوغرافيات</w:t>
      </w:r>
      <w:proofErr w:type="spellEnd"/>
      <w:r w:rsidRPr="00E42868">
        <w:rPr>
          <w:rFonts w:asciiTheme="majorBidi" w:eastAsia="Times New Roman" w:hAnsiTheme="majorBidi" w:cstheme="majorBidi"/>
          <w:sz w:val="32"/>
          <w:szCs w:val="32"/>
          <w:rtl/>
        </w:rPr>
        <w:t>، الكشافات،</w:t>
      </w:r>
      <w:r w:rsidRPr="00287544">
        <w:rPr>
          <w:rFonts w:asciiTheme="majorBidi" w:eastAsia="Times New Roman" w:hAnsiTheme="majorBidi" w:cstheme="majorBidi"/>
          <w:sz w:val="32"/>
          <w:szCs w:val="32"/>
          <w:rtl/>
        </w:rPr>
        <w:t xml:space="preserve">المستخلصات، وأدلة </w:t>
      </w:r>
      <w:proofErr w:type="spellStart"/>
      <w:r w:rsidRPr="00287544">
        <w:rPr>
          <w:rFonts w:asciiTheme="majorBidi" w:eastAsia="Times New Roman" w:hAnsiTheme="majorBidi" w:cstheme="majorBidi"/>
          <w:sz w:val="32"/>
          <w:szCs w:val="32"/>
          <w:rtl/>
        </w:rPr>
        <w:t>الانتاج</w:t>
      </w:r>
      <w:proofErr w:type="spellEnd"/>
      <w:r w:rsidRPr="00287544">
        <w:rPr>
          <w:rFonts w:asciiTheme="majorBidi" w:eastAsia="Times New Roman" w:hAnsiTheme="majorBidi" w:cstheme="majorBidi"/>
          <w:sz w:val="32"/>
          <w:szCs w:val="32"/>
          <w:rtl/>
        </w:rPr>
        <w:t xml:space="preserve"> الفكري</w:t>
      </w:r>
      <w:r w:rsidRPr="00E42868">
        <w:rPr>
          <w:rFonts w:asciiTheme="majorBidi" w:eastAsia="Times New Roman" w:hAnsiTheme="majorBidi" w:cstheme="majorBidi"/>
          <w:sz w:val="32"/>
          <w:szCs w:val="32"/>
          <w:rtl/>
        </w:rPr>
        <w:t xml:space="preserve"> وفهارس المكتبات</w:t>
      </w:r>
      <w:r w:rsidRPr="00E42868">
        <w:rPr>
          <w:rFonts w:asciiTheme="majorBidi" w:eastAsia="Times New Roman" w:hAnsiTheme="majorBidi" w:cstheme="majorBidi"/>
          <w:sz w:val="32"/>
          <w:szCs w:val="32"/>
        </w:rPr>
        <w:t>).</w:t>
      </w:r>
    </w:p>
    <w:p w:rsidR="00E42868" w:rsidRPr="00E42868" w:rsidRDefault="00E42868" w:rsidP="00287544">
      <w:pPr>
        <w:bidi/>
        <w:spacing w:before="100" w:beforeAutospacing="1" w:after="100" w:afterAutospacing="1" w:line="240" w:lineRule="auto"/>
        <w:jc w:val="both"/>
        <w:outlineLvl w:val="2"/>
        <w:rPr>
          <w:rFonts w:asciiTheme="majorBidi" w:eastAsia="Times New Roman" w:hAnsiTheme="majorBidi" w:cstheme="majorBidi"/>
          <w:b/>
          <w:bCs/>
          <w:sz w:val="32"/>
          <w:szCs w:val="32"/>
        </w:rPr>
      </w:pPr>
      <w:r w:rsidRPr="00E42868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أهمية مصادر المعلومات</w:t>
      </w:r>
    </w:p>
    <w:p w:rsidR="00E42868" w:rsidRPr="00E42868" w:rsidRDefault="00E42868" w:rsidP="00287544">
      <w:pPr>
        <w:bidi/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32"/>
          <w:szCs w:val="32"/>
        </w:rPr>
      </w:pPr>
      <w:r w:rsidRPr="00E42868">
        <w:rPr>
          <w:rFonts w:asciiTheme="majorBidi" w:eastAsia="Times New Roman" w:hAnsiTheme="majorBidi" w:cstheme="majorBidi"/>
          <w:sz w:val="32"/>
          <w:szCs w:val="32"/>
          <w:rtl/>
        </w:rPr>
        <w:t xml:space="preserve">تكمن أهمية هذه المصادر في قدرتها </w:t>
      </w:r>
      <w:proofErr w:type="gramStart"/>
      <w:r w:rsidRPr="00E42868">
        <w:rPr>
          <w:rFonts w:asciiTheme="majorBidi" w:eastAsia="Times New Roman" w:hAnsiTheme="majorBidi" w:cstheme="majorBidi"/>
          <w:sz w:val="32"/>
          <w:szCs w:val="32"/>
          <w:rtl/>
        </w:rPr>
        <w:t>على</w:t>
      </w:r>
      <w:proofErr w:type="gramEnd"/>
      <w:r w:rsidRPr="00E42868">
        <w:rPr>
          <w:rFonts w:asciiTheme="majorBidi" w:eastAsia="Times New Roman" w:hAnsiTheme="majorBidi" w:cstheme="majorBidi"/>
          <w:sz w:val="32"/>
          <w:szCs w:val="32"/>
        </w:rPr>
        <w:t>:</w:t>
      </w:r>
    </w:p>
    <w:p w:rsidR="00E42868" w:rsidRPr="00E42868" w:rsidRDefault="00E42868" w:rsidP="00287544">
      <w:pPr>
        <w:numPr>
          <w:ilvl w:val="0"/>
          <w:numId w:val="3"/>
        </w:numPr>
        <w:bidi/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32"/>
          <w:szCs w:val="32"/>
        </w:rPr>
      </w:pPr>
      <w:r w:rsidRPr="00E42868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حفظ التراث الإنساني</w:t>
      </w:r>
      <w:r w:rsidRPr="00E42868">
        <w:rPr>
          <w:rFonts w:asciiTheme="majorBidi" w:eastAsia="Times New Roman" w:hAnsiTheme="majorBidi" w:cstheme="majorBidi"/>
          <w:b/>
          <w:bCs/>
          <w:sz w:val="32"/>
          <w:szCs w:val="32"/>
        </w:rPr>
        <w:t>:</w:t>
      </w:r>
      <w:r w:rsidRPr="00E42868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r w:rsidRPr="00E42868">
        <w:rPr>
          <w:rFonts w:asciiTheme="majorBidi" w:eastAsia="Times New Roman" w:hAnsiTheme="majorBidi" w:cstheme="majorBidi"/>
          <w:sz w:val="32"/>
          <w:szCs w:val="32"/>
          <w:rtl/>
        </w:rPr>
        <w:t>تمنع ضياع الأفكار والخبرات عبر الأجيال</w:t>
      </w:r>
      <w:r w:rsidRPr="00E42868">
        <w:rPr>
          <w:rFonts w:asciiTheme="majorBidi" w:eastAsia="Times New Roman" w:hAnsiTheme="majorBidi" w:cstheme="majorBidi"/>
          <w:sz w:val="32"/>
          <w:szCs w:val="32"/>
        </w:rPr>
        <w:t>.</w:t>
      </w:r>
    </w:p>
    <w:p w:rsidR="00E42868" w:rsidRPr="00E42868" w:rsidRDefault="00E42868" w:rsidP="00287544">
      <w:pPr>
        <w:numPr>
          <w:ilvl w:val="0"/>
          <w:numId w:val="3"/>
        </w:numPr>
        <w:bidi/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32"/>
          <w:szCs w:val="32"/>
        </w:rPr>
      </w:pPr>
      <w:r w:rsidRPr="00E42868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دعم البحث العلمي</w:t>
      </w:r>
      <w:r w:rsidRPr="00E42868">
        <w:rPr>
          <w:rFonts w:asciiTheme="majorBidi" w:eastAsia="Times New Roman" w:hAnsiTheme="majorBidi" w:cstheme="majorBidi"/>
          <w:b/>
          <w:bCs/>
          <w:sz w:val="32"/>
          <w:szCs w:val="32"/>
        </w:rPr>
        <w:t>:</w:t>
      </w:r>
      <w:r w:rsidRPr="00E42868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r w:rsidRPr="00E42868">
        <w:rPr>
          <w:rFonts w:asciiTheme="majorBidi" w:eastAsia="Times New Roman" w:hAnsiTheme="majorBidi" w:cstheme="majorBidi"/>
          <w:sz w:val="32"/>
          <w:szCs w:val="32"/>
          <w:rtl/>
        </w:rPr>
        <w:t xml:space="preserve">توفر المادة الخام التي يبني عليها العلماء </w:t>
      </w:r>
      <w:proofErr w:type="gramStart"/>
      <w:r w:rsidRPr="00E42868">
        <w:rPr>
          <w:rFonts w:asciiTheme="majorBidi" w:eastAsia="Times New Roman" w:hAnsiTheme="majorBidi" w:cstheme="majorBidi"/>
          <w:sz w:val="32"/>
          <w:szCs w:val="32"/>
          <w:rtl/>
        </w:rPr>
        <w:t>دراساتهم</w:t>
      </w:r>
      <w:proofErr w:type="gramEnd"/>
      <w:r w:rsidRPr="00E42868">
        <w:rPr>
          <w:rFonts w:asciiTheme="majorBidi" w:eastAsia="Times New Roman" w:hAnsiTheme="majorBidi" w:cstheme="majorBidi"/>
          <w:sz w:val="32"/>
          <w:szCs w:val="32"/>
          <w:rtl/>
        </w:rPr>
        <w:t xml:space="preserve"> الجديدة</w:t>
      </w:r>
      <w:r w:rsidRPr="00E42868">
        <w:rPr>
          <w:rFonts w:asciiTheme="majorBidi" w:eastAsia="Times New Roman" w:hAnsiTheme="majorBidi" w:cstheme="majorBidi"/>
          <w:sz w:val="32"/>
          <w:szCs w:val="32"/>
        </w:rPr>
        <w:t>.</w:t>
      </w:r>
    </w:p>
    <w:p w:rsidR="00E42868" w:rsidRPr="00E42868" w:rsidRDefault="00E42868" w:rsidP="00287544">
      <w:pPr>
        <w:numPr>
          <w:ilvl w:val="0"/>
          <w:numId w:val="3"/>
        </w:numPr>
        <w:bidi/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32"/>
          <w:szCs w:val="32"/>
        </w:rPr>
      </w:pPr>
      <w:proofErr w:type="gramStart"/>
      <w:r w:rsidRPr="00E42868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اتخاذ</w:t>
      </w:r>
      <w:proofErr w:type="gramEnd"/>
      <w:r w:rsidRPr="00E42868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 xml:space="preserve"> القرار</w:t>
      </w:r>
      <w:r w:rsidRPr="00E42868">
        <w:rPr>
          <w:rFonts w:asciiTheme="majorBidi" w:eastAsia="Times New Roman" w:hAnsiTheme="majorBidi" w:cstheme="majorBidi"/>
          <w:b/>
          <w:bCs/>
          <w:sz w:val="32"/>
          <w:szCs w:val="32"/>
        </w:rPr>
        <w:t>:</w:t>
      </w:r>
      <w:r w:rsidRPr="00E42868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r w:rsidRPr="00E42868">
        <w:rPr>
          <w:rFonts w:asciiTheme="majorBidi" w:eastAsia="Times New Roman" w:hAnsiTheme="majorBidi" w:cstheme="majorBidi"/>
          <w:sz w:val="32"/>
          <w:szCs w:val="32"/>
          <w:rtl/>
        </w:rPr>
        <w:t>توفر البيانات اللازمة للمؤسسات والأفراد لاتخاذ قرارات مبنية على حقائق</w:t>
      </w:r>
      <w:r w:rsidRPr="00E42868">
        <w:rPr>
          <w:rFonts w:asciiTheme="majorBidi" w:eastAsia="Times New Roman" w:hAnsiTheme="majorBidi" w:cstheme="majorBidi"/>
          <w:sz w:val="32"/>
          <w:szCs w:val="32"/>
        </w:rPr>
        <w:t>.</w:t>
      </w:r>
    </w:p>
    <w:p w:rsidR="00E42868" w:rsidRPr="00E42868" w:rsidRDefault="00E42868" w:rsidP="00287544">
      <w:pPr>
        <w:numPr>
          <w:ilvl w:val="0"/>
          <w:numId w:val="3"/>
        </w:numPr>
        <w:bidi/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32"/>
          <w:szCs w:val="32"/>
        </w:rPr>
      </w:pPr>
      <w:r w:rsidRPr="00E42868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التعليم المستمر</w:t>
      </w:r>
      <w:r w:rsidRPr="00E42868">
        <w:rPr>
          <w:rFonts w:asciiTheme="majorBidi" w:eastAsia="Times New Roman" w:hAnsiTheme="majorBidi" w:cstheme="majorBidi"/>
          <w:b/>
          <w:bCs/>
          <w:sz w:val="32"/>
          <w:szCs w:val="32"/>
        </w:rPr>
        <w:t>:</w:t>
      </w:r>
      <w:r w:rsidRPr="00E42868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r w:rsidRPr="00E42868">
        <w:rPr>
          <w:rFonts w:asciiTheme="majorBidi" w:eastAsia="Times New Roman" w:hAnsiTheme="majorBidi" w:cstheme="majorBidi"/>
          <w:sz w:val="32"/>
          <w:szCs w:val="32"/>
          <w:rtl/>
        </w:rPr>
        <w:t>تتيح للفرد فرصة التعلم الذاتي وتطوير المهارات</w:t>
      </w:r>
      <w:r w:rsidRPr="00E42868">
        <w:rPr>
          <w:rFonts w:asciiTheme="majorBidi" w:eastAsia="Times New Roman" w:hAnsiTheme="majorBidi" w:cstheme="majorBidi"/>
          <w:sz w:val="32"/>
          <w:szCs w:val="32"/>
        </w:rPr>
        <w:t>.</w:t>
      </w:r>
    </w:p>
    <w:p w:rsidR="00287544" w:rsidRPr="00287544" w:rsidRDefault="00287544" w:rsidP="00287544">
      <w:pPr>
        <w:bidi/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32"/>
          <w:szCs w:val="32"/>
        </w:rPr>
      </w:pPr>
      <w:proofErr w:type="spellStart"/>
      <w:r w:rsidRPr="00287544">
        <w:rPr>
          <w:rFonts w:asciiTheme="majorBidi" w:eastAsia="Times New Roman" w:hAnsiTheme="majorBidi" w:cstheme="majorBidi"/>
          <w:sz w:val="32"/>
          <w:szCs w:val="32"/>
          <w:rtl/>
        </w:rPr>
        <w:t>اقسام</w:t>
      </w:r>
      <w:proofErr w:type="spellEnd"/>
      <w:r w:rsidRPr="00287544">
        <w:rPr>
          <w:rFonts w:asciiTheme="majorBidi" w:eastAsia="Times New Roman" w:hAnsiTheme="majorBidi" w:cstheme="majorBidi"/>
          <w:sz w:val="32"/>
          <w:szCs w:val="32"/>
          <w:rtl/>
        </w:rPr>
        <w:t xml:space="preserve"> مصادر المعلومات حسب الاستخدام (صفة المرجعية): تقسيم مصادر المعلومات </w:t>
      </w:r>
      <w:r w:rsidRPr="00287544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وفقاً للمرجعية</w:t>
      </w:r>
      <w:r w:rsidRPr="00287544">
        <w:rPr>
          <w:rFonts w:asciiTheme="majorBidi" w:eastAsia="Times New Roman" w:hAnsiTheme="majorBidi" w:cstheme="majorBidi"/>
          <w:sz w:val="32"/>
          <w:szCs w:val="32"/>
          <w:rtl/>
        </w:rPr>
        <w:t xml:space="preserve"> </w:t>
      </w:r>
      <w:r w:rsidRPr="00287544">
        <w:rPr>
          <w:rFonts w:asciiTheme="majorBidi" w:eastAsia="Times New Roman" w:hAnsiTheme="majorBidi" w:cstheme="majorBidi"/>
          <w:sz w:val="32"/>
          <w:szCs w:val="32"/>
        </w:rPr>
        <w:t>(</w:t>
      </w:r>
      <w:r w:rsidRPr="00287544">
        <w:rPr>
          <w:rFonts w:asciiTheme="majorBidi" w:eastAsia="Times New Roman" w:hAnsiTheme="majorBidi" w:cstheme="majorBidi"/>
          <w:sz w:val="32"/>
          <w:szCs w:val="32"/>
          <w:rtl/>
        </w:rPr>
        <w:t xml:space="preserve">أو الصفة المرجعية) يعتمد على كيفية استخدام المصدر وطريقة تصميمه لتقديم المعلومات. </w:t>
      </w:r>
      <w:proofErr w:type="gramStart"/>
      <w:r w:rsidRPr="00287544">
        <w:rPr>
          <w:rFonts w:asciiTheme="majorBidi" w:eastAsia="Times New Roman" w:hAnsiTheme="majorBidi" w:cstheme="majorBidi"/>
          <w:sz w:val="32"/>
          <w:szCs w:val="32"/>
          <w:rtl/>
        </w:rPr>
        <w:t>في</w:t>
      </w:r>
      <w:proofErr w:type="gramEnd"/>
      <w:r w:rsidRPr="00287544">
        <w:rPr>
          <w:rFonts w:asciiTheme="majorBidi" w:eastAsia="Times New Roman" w:hAnsiTheme="majorBidi" w:cstheme="majorBidi"/>
          <w:sz w:val="32"/>
          <w:szCs w:val="32"/>
          <w:rtl/>
        </w:rPr>
        <w:t xml:space="preserve"> علم المكتبات، يتم التمييز بين المصادر التي تُقرأ من الغلاف إلى الغلاف، والمصادر التي "يُرجع" إليها فقط لاستقاء معلومة محددة</w:t>
      </w:r>
      <w:r w:rsidRPr="00287544">
        <w:rPr>
          <w:rFonts w:asciiTheme="majorBidi" w:eastAsia="Times New Roman" w:hAnsiTheme="majorBidi" w:cstheme="majorBidi"/>
          <w:sz w:val="32"/>
          <w:szCs w:val="32"/>
        </w:rPr>
        <w:t>.</w:t>
      </w:r>
    </w:p>
    <w:p w:rsidR="00287544" w:rsidRPr="00287544" w:rsidRDefault="00287544" w:rsidP="00287544">
      <w:pPr>
        <w:bidi/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32"/>
          <w:szCs w:val="32"/>
          <w:rtl/>
          <w:lang w:bidi="ar-DZ"/>
        </w:rPr>
      </w:pPr>
      <w:r w:rsidRPr="00287544">
        <w:rPr>
          <w:rFonts w:asciiTheme="majorBidi" w:eastAsia="Times New Roman" w:hAnsiTheme="majorBidi" w:cstheme="majorBidi"/>
          <w:sz w:val="32"/>
          <w:szCs w:val="32"/>
          <w:rtl/>
        </w:rPr>
        <w:t>ينقسم هذا النوع إلى فئتين رئيسيتين</w:t>
      </w:r>
      <w:r w:rsidRPr="00287544">
        <w:rPr>
          <w:rFonts w:asciiTheme="majorBidi" w:eastAsia="Times New Roman" w:hAnsiTheme="majorBidi" w:cstheme="majorBidi"/>
          <w:sz w:val="32"/>
          <w:szCs w:val="32"/>
        </w:rPr>
        <w:t>:</w:t>
      </w:r>
    </w:p>
    <w:p w:rsidR="00287544" w:rsidRPr="00287544" w:rsidRDefault="00287544" w:rsidP="00287544">
      <w:pPr>
        <w:bidi/>
        <w:spacing w:before="100" w:beforeAutospacing="1" w:after="100" w:afterAutospacing="1" w:line="240" w:lineRule="auto"/>
        <w:jc w:val="both"/>
        <w:outlineLvl w:val="2"/>
        <w:rPr>
          <w:rFonts w:asciiTheme="majorBidi" w:eastAsia="Times New Roman" w:hAnsiTheme="majorBidi" w:cstheme="majorBidi"/>
          <w:b/>
          <w:bCs/>
          <w:sz w:val="32"/>
          <w:szCs w:val="32"/>
        </w:rPr>
      </w:pPr>
      <w:r w:rsidRPr="00287544"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1. </w:t>
      </w:r>
      <w:r w:rsidRPr="00287544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المصادر المرجعية</w:t>
      </w:r>
      <w:r w:rsidRPr="00287544"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 (Reference Sources)</w:t>
      </w:r>
    </w:p>
    <w:p w:rsidR="00287544" w:rsidRPr="00287544" w:rsidRDefault="00287544" w:rsidP="00287544">
      <w:pPr>
        <w:bidi/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32"/>
          <w:szCs w:val="32"/>
        </w:rPr>
      </w:pPr>
      <w:r w:rsidRPr="00287544">
        <w:rPr>
          <w:rFonts w:asciiTheme="majorBidi" w:eastAsia="Times New Roman" w:hAnsiTheme="majorBidi" w:cstheme="majorBidi"/>
          <w:sz w:val="32"/>
          <w:szCs w:val="32"/>
          <w:rtl/>
        </w:rPr>
        <w:t xml:space="preserve">هي المصادر التي </w:t>
      </w:r>
      <w:r w:rsidRPr="00287544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لا تُقرأ من أولها إلى آخرها</w:t>
      </w:r>
      <w:r w:rsidRPr="00287544">
        <w:rPr>
          <w:rFonts w:asciiTheme="majorBidi" w:eastAsia="Times New Roman" w:hAnsiTheme="majorBidi" w:cstheme="majorBidi"/>
          <w:sz w:val="32"/>
          <w:szCs w:val="32"/>
          <w:rtl/>
        </w:rPr>
        <w:t xml:space="preserve"> لاستيعاب محتواها، بل صُممت بطريقة معينة (ترتيب هجائي، زمني، أو موضوعي) ليسهل على الباحث "الرجوع" إليها للحصول على حقيقة محددة أو معلومة سريعة</w:t>
      </w:r>
      <w:r w:rsidRPr="00287544">
        <w:rPr>
          <w:rFonts w:asciiTheme="majorBidi" w:eastAsia="Times New Roman" w:hAnsiTheme="majorBidi" w:cstheme="majorBidi"/>
          <w:sz w:val="32"/>
          <w:szCs w:val="32"/>
        </w:rPr>
        <w:t>.</w:t>
      </w:r>
    </w:p>
    <w:p w:rsidR="00287544" w:rsidRPr="00287544" w:rsidRDefault="00287544" w:rsidP="00287544">
      <w:pPr>
        <w:numPr>
          <w:ilvl w:val="0"/>
          <w:numId w:val="7"/>
        </w:numPr>
        <w:bidi/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32"/>
          <w:szCs w:val="32"/>
        </w:rPr>
      </w:pPr>
      <w:r w:rsidRPr="00287544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الهدف منها</w:t>
      </w:r>
      <w:r w:rsidRPr="00287544">
        <w:rPr>
          <w:rFonts w:asciiTheme="majorBidi" w:eastAsia="Times New Roman" w:hAnsiTheme="majorBidi" w:cstheme="majorBidi"/>
          <w:b/>
          <w:bCs/>
          <w:sz w:val="32"/>
          <w:szCs w:val="32"/>
        </w:rPr>
        <w:t>:</w:t>
      </w:r>
      <w:r w:rsidRPr="00287544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r w:rsidRPr="00287544">
        <w:rPr>
          <w:rFonts w:asciiTheme="majorBidi" w:eastAsia="Times New Roman" w:hAnsiTheme="majorBidi" w:cstheme="majorBidi"/>
          <w:sz w:val="32"/>
          <w:szCs w:val="32"/>
          <w:rtl/>
        </w:rPr>
        <w:t xml:space="preserve">الإجابة على سؤال محدد (ما معنى هذه الكلمة؟ متى </w:t>
      </w:r>
      <w:proofErr w:type="gramStart"/>
      <w:r w:rsidRPr="00287544">
        <w:rPr>
          <w:rFonts w:asciiTheme="majorBidi" w:eastAsia="Times New Roman" w:hAnsiTheme="majorBidi" w:cstheme="majorBidi"/>
          <w:sz w:val="32"/>
          <w:szCs w:val="32"/>
          <w:rtl/>
        </w:rPr>
        <w:t>ولد</w:t>
      </w:r>
      <w:proofErr w:type="gramEnd"/>
      <w:r w:rsidRPr="00287544">
        <w:rPr>
          <w:rFonts w:asciiTheme="majorBidi" w:eastAsia="Times New Roman" w:hAnsiTheme="majorBidi" w:cstheme="majorBidi"/>
          <w:sz w:val="32"/>
          <w:szCs w:val="32"/>
          <w:rtl/>
        </w:rPr>
        <w:t xml:space="preserve"> هذا العالم؟ أين تقع هذه المدينة؟</w:t>
      </w:r>
      <w:r w:rsidRPr="00287544">
        <w:rPr>
          <w:rFonts w:asciiTheme="majorBidi" w:eastAsia="Times New Roman" w:hAnsiTheme="majorBidi" w:cstheme="majorBidi"/>
          <w:sz w:val="32"/>
          <w:szCs w:val="32"/>
        </w:rPr>
        <w:t>).</w:t>
      </w:r>
    </w:p>
    <w:p w:rsidR="00287544" w:rsidRPr="00287544" w:rsidRDefault="00287544" w:rsidP="00287544">
      <w:pPr>
        <w:numPr>
          <w:ilvl w:val="0"/>
          <w:numId w:val="7"/>
        </w:numPr>
        <w:bidi/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32"/>
          <w:szCs w:val="32"/>
        </w:rPr>
      </w:pPr>
      <w:proofErr w:type="gramStart"/>
      <w:r w:rsidRPr="00287544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أقسامها</w:t>
      </w:r>
      <w:proofErr w:type="gramEnd"/>
      <w:r w:rsidRPr="00287544">
        <w:rPr>
          <w:rFonts w:asciiTheme="majorBidi" w:eastAsia="Times New Roman" w:hAnsiTheme="majorBidi" w:cstheme="majorBidi"/>
          <w:b/>
          <w:bCs/>
          <w:sz w:val="32"/>
          <w:szCs w:val="32"/>
        </w:rPr>
        <w:t>:</w:t>
      </w:r>
    </w:p>
    <w:p w:rsidR="00287544" w:rsidRPr="00287544" w:rsidRDefault="00287544" w:rsidP="00287544">
      <w:pPr>
        <w:numPr>
          <w:ilvl w:val="1"/>
          <w:numId w:val="7"/>
        </w:numPr>
        <w:bidi/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32"/>
          <w:szCs w:val="32"/>
        </w:rPr>
      </w:pPr>
      <w:r w:rsidRPr="00287544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المصادر المرجعية المباشرة</w:t>
      </w:r>
      <w:r w:rsidRPr="00287544">
        <w:rPr>
          <w:rFonts w:asciiTheme="majorBidi" w:eastAsia="Times New Roman" w:hAnsiTheme="majorBidi" w:cstheme="majorBidi"/>
          <w:b/>
          <w:bCs/>
          <w:sz w:val="32"/>
          <w:szCs w:val="32"/>
        </w:rPr>
        <w:t>:</w:t>
      </w:r>
      <w:r w:rsidRPr="00287544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r w:rsidRPr="00287544">
        <w:rPr>
          <w:rFonts w:asciiTheme="majorBidi" w:eastAsia="Times New Roman" w:hAnsiTheme="majorBidi" w:cstheme="majorBidi"/>
          <w:sz w:val="32"/>
          <w:szCs w:val="32"/>
          <w:rtl/>
        </w:rPr>
        <w:t>التي تعطيك المعلومة فوراً (مثل: القواميس، الموسوعات، الأطالس، الأدلة، السير والتراجم</w:t>
      </w:r>
      <w:r w:rsidRPr="00287544">
        <w:rPr>
          <w:rFonts w:asciiTheme="majorBidi" w:eastAsia="Times New Roman" w:hAnsiTheme="majorBidi" w:cstheme="majorBidi"/>
          <w:sz w:val="32"/>
          <w:szCs w:val="32"/>
        </w:rPr>
        <w:t>).</w:t>
      </w:r>
    </w:p>
    <w:p w:rsidR="00287544" w:rsidRPr="00287544" w:rsidRDefault="00287544" w:rsidP="00287544">
      <w:pPr>
        <w:numPr>
          <w:ilvl w:val="1"/>
          <w:numId w:val="7"/>
        </w:numPr>
        <w:bidi/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32"/>
          <w:szCs w:val="32"/>
        </w:rPr>
      </w:pPr>
      <w:r w:rsidRPr="00287544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المصادر المرجعية غير المباشرة</w:t>
      </w:r>
      <w:r w:rsidRPr="00287544">
        <w:rPr>
          <w:rFonts w:asciiTheme="majorBidi" w:eastAsia="Times New Roman" w:hAnsiTheme="majorBidi" w:cstheme="majorBidi"/>
          <w:b/>
          <w:bCs/>
          <w:sz w:val="32"/>
          <w:szCs w:val="32"/>
        </w:rPr>
        <w:t>:</w:t>
      </w:r>
      <w:r w:rsidRPr="00287544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r w:rsidRPr="00287544">
        <w:rPr>
          <w:rFonts w:asciiTheme="majorBidi" w:eastAsia="Times New Roman" w:hAnsiTheme="majorBidi" w:cstheme="majorBidi"/>
          <w:sz w:val="32"/>
          <w:szCs w:val="32"/>
          <w:rtl/>
        </w:rPr>
        <w:t xml:space="preserve">التي تدلك على مكان المعلومة ولا تعطيك إياها (مثل: </w:t>
      </w:r>
      <w:proofErr w:type="spellStart"/>
      <w:r w:rsidRPr="00287544">
        <w:rPr>
          <w:rFonts w:asciiTheme="majorBidi" w:eastAsia="Times New Roman" w:hAnsiTheme="majorBidi" w:cstheme="majorBidi"/>
          <w:sz w:val="32"/>
          <w:szCs w:val="32"/>
          <w:rtl/>
        </w:rPr>
        <w:t>الببليوغرافيات</w:t>
      </w:r>
      <w:proofErr w:type="spellEnd"/>
      <w:r w:rsidRPr="00287544">
        <w:rPr>
          <w:rFonts w:asciiTheme="majorBidi" w:eastAsia="Times New Roman" w:hAnsiTheme="majorBidi" w:cstheme="majorBidi"/>
          <w:sz w:val="32"/>
          <w:szCs w:val="32"/>
          <w:rtl/>
        </w:rPr>
        <w:t>، الكشافات، المستخلصات</w:t>
      </w:r>
      <w:r w:rsidRPr="00287544">
        <w:rPr>
          <w:rFonts w:asciiTheme="majorBidi" w:eastAsia="Times New Roman" w:hAnsiTheme="majorBidi" w:cstheme="majorBidi"/>
          <w:sz w:val="32"/>
          <w:szCs w:val="32"/>
        </w:rPr>
        <w:t>).</w:t>
      </w:r>
    </w:p>
    <w:p w:rsidR="00287544" w:rsidRPr="00287544" w:rsidRDefault="00287544" w:rsidP="00287544">
      <w:pPr>
        <w:bidi/>
        <w:spacing w:before="100" w:beforeAutospacing="1" w:after="100" w:afterAutospacing="1" w:line="240" w:lineRule="auto"/>
        <w:jc w:val="both"/>
        <w:outlineLvl w:val="2"/>
        <w:rPr>
          <w:rFonts w:asciiTheme="majorBidi" w:eastAsia="Times New Roman" w:hAnsiTheme="majorBidi" w:cstheme="majorBidi"/>
          <w:b/>
          <w:bCs/>
          <w:sz w:val="32"/>
          <w:szCs w:val="32"/>
        </w:rPr>
      </w:pPr>
      <w:r w:rsidRPr="00287544"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2. </w:t>
      </w:r>
      <w:r w:rsidRPr="00287544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المصادر غير المرجعية</w:t>
      </w:r>
      <w:r w:rsidRPr="00287544"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 (Non-Reference Sources)</w:t>
      </w:r>
    </w:p>
    <w:p w:rsidR="00287544" w:rsidRPr="00287544" w:rsidRDefault="00287544" w:rsidP="00287544">
      <w:pPr>
        <w:bidi/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32"/>
          <w:szCs w:val="32"/>
        </w:rPr>
      </w:pPr>
      <w:proofErr w:type="gramStart"/>
      <w:r w:rsidRPr="00287544">
        <w:rPr>
          <w:rFonts w:asciiTheme="majorBidi" w:eastAsia="Times New Roman" w:hAnsiTheme="majorBidi" w:cstheme="majorBidi"/>
          <w:sz w:val="32"/>
          <w:szCs w:val="32"/>
          <w:rtl/>
        </w:rPr>
        <w:lastRenderedPageBreak/>
        <w:t>تُعرف</w:t>
      </w:r>
      <w:proofErr w:type="gramEnd"/>
      <w:r w:rsidRPr="00287544">
        <w:rPr>
          <w:rFonts w:asciiTheme="majorBidi" w:eastAsia="Times New Roman" w:hAnsiTheme="majorBidi" w:cstheme="majorBidi"/>
          <w:sz w:val="32"/>
          <w:szCs w:val="32"/>
          <w:rtl/>
        </w:rPr>
        <w:t xml:space="preserve"> أيضاً </w:t>
      </w:r>
      <w:proofErr w:type="spellStart"/>
      <w:r w:rsidRPr="00287544">
        <w:rPr>
          <w:rFonts w:asciiTheme="majorBidi" w:eastAsia="Times New Roman" w:hAnsiTheme="majorBidi" w:cstheme="majorBidi"/>
          <w:sz w:val="32"/>
          <w:szCs w:val="32"/>
          <w:rtl/>
        </w:rPr>
        <w:t>بـ</w:t>
      </w:r>
      <w:proofErr w:type="spellEnd"/>
      <w:r w:rsidRPr="00287544">
        <w:rPr>
          <w:rFonts w:asciiTheme="majorBidi" w:eastAsia="Times New Roman" w:hAnsiTheme="majorBidi" w:cstheme="majorBidi"/>
          <w:sz w:val="32"/>
          <w:szCs w:val="32"/>
          <w:rtl/>
        </w:rPr>
        <w:t xml:space="preserve"> "المصادر العامة" أو "الأوعية الدراسية"، وهي المصادر التي صُممت لكي تُقرأ قراءة متسلسلة وشاملة لفهم موضوع معين أو فكرة متكاملة</w:t>
      </w:r>
      <w:r w:rsidRPr="00287544">
        <w:rPr>
          <w:rFonts w:asciiTheme="majorBidi" w:eastAsia="Times New Roman" w:hAnsiTheme="majorBidi" w:cstheme="majorBidi"/>
          <w:sz w:val="32"/>
          <w:szCs w:val="32"/>
        </w:rPr>
        <w:t>.</w:t>
      </w:r>
    </w:p>
    <w:p w:rsidR="00287544" w:rsidRPr="00287544" w:rsidRDefault="00287544" w:rsidP="00287544">
      <w:pPr>
        <w:numPr>
          <w:ilvl w:val="0"/>
          <w:numId w:val="8"/>
        </w:numPr>
        <w:bidi/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32"/>
          <w:szCs w:val="32"/>
        </w:rPr>
      </w:pPr>
      <w:r w:rsidRPr="00287544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الهدف منها</w:t>
      </w:r>
      <w:r w:rsidRPr="00287544">
        <w:rPr>
          <w:rFonts w:asciiTheme="majorBidi" w:eastAsia="Times New Roman" w:hAnsiTheme="majorBidi" w:cstheme="majorBidi"/>
          <w:b/>
          <w:bCs/>
          <w:sz w:val="32"/>
          <w:szCs w:val="32"/>
        </w:rPr>
        <w:t>:</w:t>
      </w:r>
      <w:r w:rsidRPr="00287544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r w:rsidRPr="00287544">
        <w:rPr>
          <w:rFonts w:asciiTheme="majorBidi" w:eastAsia="Times New Roman" w:hAnsiTheme="majorBidi" w:cstheme="majorBidi"/>
          <w:sz w:val="32"/>
          <w:szCs w:val="32"/>
          <w:rtl/>
        </w:rPr>
        <w:t xml:space="preserve">بناء معرفة عميقة وشاملة </w:t>
      </w:r>
      <w:proofErr w:type="gramStart"/>
      <w:r w:rsidRPr="00287544">
        <w:rPr>
          <w:rFonts w:asciiTheme="majorBidi" w:eastAsia="Times New Roman" w:hAnsiTheme="majorBidi" w:cstheme="majorBidi"/>
          <w:sz w:val="32"/>
          <w:szCs w:val="32"/>
          <w:rtl/>
        </w:rPr>
        <w:t>حول</w:t>
      </w:r>
      <w:proofErr w:type="gramEnd"/>
      <w:r w:rsidRPr="00287544">
        <w:rPr>
          <w:rFonts w:asciiTheme="majorBidi" w:eastAsia="Times New Roman" w:hAnsiTheme="majorBidi" w:cstheme="majorBidi"/>
          <w:sz w:val="32"/>
          <w:szCs w:val="32"/>
          <w:rtl/>
        </w:rPr>
        <w:t xml:space="preserve"> موضوع البحث، حيث تترابط فصولها </w:t>
      </w:r>
      <w:proofErr w:type="spellStart"/>
      <w:r w:rsidRPr="00287544">
        <w:rPr>
          <w:rFonts w:asciiTheme="majorBidi" w:eastAsia="Times New Roman" w:hAnsiTheme="majorBidi" w:cstheme="majorBidi"/>
          <w:sz w:val="32"/>
          <w:szCs w:val="32"/>
          <w:rtl/>
        </w:rPr>
        <w:t>ببعضها</w:t>
      </w:r>
      <w:proofErr w:type="spellEnd"/>
      <w:r w:rsidRPr="00287544">
        <w:rPr>
          <w:rFonts w:asciiTheme="majorBidi" w:eastAsia="Times New Roman" w:hAnsiTheme="majorBidi" w:cstheme="majorBidi"/>
          <w:sz w:val="32"/>
          <w:szCs w:val="32"/>
          <w:rtl/>
        </w:rPr>
        <w:t xml:space="preserve"> البعض</w:t>
      </w:r>
      <w:r w:rsidRPr="00287544">
        <w:rPr>
          <w:rFonts w:asciiTheme="majorBidi" w:eastAsia="Times New Roman" w:hAnsiTheme="majorBidi" w:cstheme="majorBidi"/>
          <w:sz w:val="32"/>
          <w:szCs w:val="32"/>
        </w:rPr>
        <w:t>.</w:t>
      </w:r>
    </w:p>
    <w:p w:rsidR="00287544" w:rsidRPr="00287544" w:rsidRDefault="00287544" w:rsidP="00287544">
      <w:pPr>
        <w:numPr>
          <w:ilvl w:val="0"/>
          <w:numId w:val="8"/>
        </w:numPr>
        <w:bidi/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32"/>
          <w:szCs w:val="32"/>
        </w:rPr>
      </w:pPr>
      <w:proofErr w:type="gramStart"/>
      <w:r w:rsidRPr="00287544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أمثلة</w:t>
      </w:r>
      <w:proofErr w:type="gramEnd"/>
      <w:r w:rsidRPr="00287544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 xml:space="preserve"> عليها</w:t>
      </w:r>
      <w:r w:rsidRPr="00287544">
        <w:rPr>
          <w:rFonts w:asciiTheme="majorBidi" w:eastAsia="Times New Roman" w:hAnsiTheme="majorBidi" w:cstheme="majorBidi"/>
          <w:b/>
          <w:bCs/>
          <w:sz w:val="32"/>
          <w:szCs w:val="32"/>
        </w:rPr>
        <w:t>:</w:t>
      </w:r>
    </w:p>
    <w:p w:rsidR="00287544" w:rsidRPr="00287544" w:rsidRDefault="00287544" w:rsidP="00287544">
      <w:pPr>
        <w:numPr>
          <w:ilvl w:val="1"/>
          <w:numId w:val="8"/>
        </w:numPr>
        <w:bidi/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32"/>
          <w:szCs w:val="32"/>
        </w:rPr>
      </w:pPr>
      <w:proofErr w:type="gramStart"/>
      <w:r w:rsidRPr="00287544">
        <w:rPr>
          <w:rFonts w:asciiTheme="majorBidi" w:eastAsia="Times New Roman" w:hAnsiTheme="majorBidi" w:cstheme="majorBidi"/>
          <w:sz w:val="32"/>
          <w:szCs w:val="32"/>
          <w:rtl/>
        </w:rPr>
        <w:t>الكتب</w:t>
      </w:r>
      <w:proofErr w:type="gramEnd"/>
      <w:r w:rsidRPr="00287544">
        <w:rPr>
          <w:rFonts w:asciiTheme="majorBidi" w:eastAsia="Times New Roman" w:hAnsiTheme="majorBidi" w:cstheme="majorBidi"/>
          <w:sz w:val="32"/>
          <w:szCs w:val="32"/>
          <w:rtl/>
        </w:rPr>
        <w:t xml:space="preserve"> الدراسية</w:t>
      </w:r>
      <w:r w:rsidRPr="00287544">
        <w:rPr>
          <w:rFonts w:asciiTheme="majorBidi" w:eastAsia="Times New Roman" w:hAnsiTheme="majorBidi" w:cstheme="majorBidi"/>
          <w:sz w:val="32"/>
          <w:szCs w:val="32"/>
        </w:rPr>
        <w:t>.</w:t>
      </w:r>
    </w:p>
    <w:p w:rsidR="00287544" w:rsidRPr="00287544" w:rsidRDefault="00287544" w:rsidP="00287544">
      <w:pPr>
        <w:numPr>
          <w:ilvl w:val="1"/>
          <w:numId w:val="8"/>
        </w:numPr>
        <w:bidi/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32"/>
          <w:szCs w:val="32"/>
        </w:rPr>
      </w:pPr>
      <w:proofErr w:type="gramStart"/>
      <w:r w:rsidRPr="00287544">
        <w:rPr>
          <w:rFonts w:asciiTheme="majorBidi" w:eastAsia="Times New Roman" w:hAnsiTheme="majorBidi" w:cstheme="majorBidi"/>
          <w:sz w:val="32"/>
          <w:szCs w:val="32"/>
          <w:rtl/>
        </w:rPr>
        <w:t>الروايات</w:t>
      </w:r>
      <w:proofErr w:type="gramEnd"/>
      <w:r w:rsidRPr="00287544">
        <w:rPr>
          <w:rFonts w:asciiTheme="majorBidi" w:eastAsia="Times New Roman" w:hAnsiTheme="majorBidi" w:cstheme="majorBidi"/>
          <w:sz w:val="32"/>
          <w:szCs w:val="32"/>
          <w:rtl/>
        </w:rPr>
        <w:t xml:space="preserve"> والقصص</w:t>
      </w:r>
      <w:r w:rsidRPr="00287544">
        <w:rPr>
          <w:rFonts w:asciiTheme="majorBidi" w:eastAsia="Times New Roman" w:hAnsiTheme="majorBidi" w:cstheme="majorBidi"/>
          <w:sz w:val="32"/>
          <w:szCs w:val="32"/>
        </w:rPr>
        <w:t>.</w:t>
      </w:r>
    </w:p>
    <w:p w:rsidR="00287544" w:rsidRPr="00287544" w:rsidRDefault="00287544" w:rsidP="00287544">
      <w:pPr>
        <w:numPr>
          <w:ilvl w:val="1"/>
          <w:numId w:val="8"/>
        </w:numPr>
        <w:bidi/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32"/>
          <w:szCs w:val="32"/>
        </w:rPr>
      </w:pPr>
      <w:r w:rsidRPr="00287544">
        <w:rPr>
          <w:rFonts w:asciiTheme="majorBidi" w:eastAsia="Times New Roman" w:hAnsiTheme="majorBidi" w:cstheme="majorBidi"/>
          <w:sz w:val="32"/>
          <w:szCs w:val="32"/>
          <w:rtl/>
        </w:rPr>
        <w:t>التقارير البحثية والأطروحات العلمية</w:t>
      </w:r>
      <w:r w:rsidRPr="00287544">
        <w:rPr>
          <w:rFonts w:asciiTheme="majorBidi" w:eastAsia="Times New Roman" w:hAnsiTheme="majorBidi" w:cstheme="majorBidi"/>
          <w:sz w:val="32"/>
          <w:szCs w:val="32"/>
        </w:rPr>
        <w:t>.</w:t>
      </w:r>
    </w:p>
    <w:p w:rsidR="00287544" w:rsidRPr="00287544" w:rsidRDefault="00287544" w:rsidP="00287544">
      <w:pPr>
        <w:numPr>
          <w:ilvl w:val="1"/>
          <w:numId w:val="8"/>
        </w:numPr>
        <w:bidi/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32"/>
          <w:szCs w:val="32"/>
        </w:rPr>
      </w:pPr>
      <w:r w:rsidRPr="00287544">
        <w:rPr>
          <w:rFonts w:asciiTheme="majorBidi" w:eastAsia="Times New Roman" w:hAnsiTheme="majorBidi" w:cstheme="majorBidi"/>
          <w:sz w:val="32"/>
          <w:szCs w:val="32"/>
          <w:rtl/>
        </w:rPr>
        <w:t>المقالات العلمية في الدوريات</w:t>
      </w:r>
    </w:p>
    <w:p w:rsidR="00287544" w:rsidRPr="00287544" w:rsidRDefault="00287544" w:rsidP="00287544">
      <w:pPr>
        <w:pStyle w:val="NormalWeb"/>
        <w:bidi/>
        <w:jc w:val="both"/>
        <w:rPr>
          <w:rFonts w:asciiTheme="majorBidi" w:hAnsiTheme="majorBidi" w:cstheme="majorBidi"/>
          <w:sz w:val="32"/>
          <w:szCs w:val="32"/>
        </w:rPr>
      </w:pPr>
      <w:r w:rsidRPr="00287544">
        <w:rPr>
          <w:rFonts w:asciiTheme="majorBidi" w:hAnsiTheme="majorBidi" w:cstheme="majorBidi"/>
          <w:sz w:val="32"/>
          <w:szCs w:val="32"/>
          <w:rtl/>
        </w:rPr>
        <w:t xml:space="preserve">تتميز </w:t>
      </w:r>
      <w:r w:rsidRPr="00287544">
        <w:rPr>
          <w:rFonts w:asciiTheme="majorBidi" w:hAnsiTheme="majorBidi" w:cstheme="majorBidi"/>
          <w:b/>
          <w:bCs/>
          <w:sz w:val="32"/>
          <w:szCs w:val="32"/>
          <w:rtl/>
        </w:rPr>
        <w:t>المصادر المرجعية</w:t>
      </w:r>
      <w:r w:rsidRPr="00287544">
        <w:rPr>
          <w:rFonts w:asciiTheme="majorBidi" w:hAnsiTheme="majorBidi" w:cstheme="majorBidi"/>
          <w:sz w:val="32"/>
          <w:szCs w:val="32"/>
          <w:rtl/>
        </w:rPr>
        <w:t xml:space="preserve"> بخصائص فريدة تجعلها تختلف جذرياً عن الكتب العادية (المصادر الثقافية أو الدراسية). هذه الخصائص هي التي تحدد كيفية تنظيمها واستخدامها داخل المكتبات ومراكز المعلومات</w:t>
      </w:r>
      <w:r w:rsidRPr="00287544">
        <w:rPr>
          <w:rFonts w:asciiTheme="majorBidi" w:hAnsiTheme="majorBidi" w:cstheme="majorBidi"/>
          <w:sz w:val="32"/>
          <w:szCs w:val="32"/>
        </w:rPr>
        <w:t>.</w:t>
      </w:r>
    </w:p>
    <w:p w:rsidR="00287544" w:rsidRPr="00287544" w:rsidRDefault="00287544" w:rsidP="00287544">
      <w:pPr>
        <w:pStyle w:val="NormalWeb"/>
        <w:bidi/>
        <w:jc w:val="both"/>
        <w:rPr>
          <w:rFonts w:asciiTheme="majorBidi" w:hAnsiTheme="majorBidi" w:cstheme="majorBidi"/>
          <w:sz w:val="32"/>
          <w:szCs w:val="32"/>
        </w:rPr>
      </w:pPr>
      <w:r w:rsidRPr="00287544">
        <w:rPr>
          <w:rFonts w:asciiTheme="majorBidi" w:hAnsiTheme="majorBidi" w:cstheme="majorBidi"/>
          <w:sz w:val="32"/>
          <w:szCs w:val="32"/>
          <w:rtl/>
        </w:rPr>
        <w:t>إليك أبرز خصائص المصادر المرجعية</w:t>
      </w:r>
      <w:r w:rsidRPr="00287544">
        <w:rPr>
          <w:rFonts w:asciiTheme="majorBidi" w:hAnsiTheme="majorBidi" w:cstheme="majorBidi"/>
          <w:sz w:val="32"/>
          <w:szCs w:val="32"/>
        </w:rPr>
        <w:t>:</w:t>
      </w:r>
    </w:p>
    <w:p w:rsidR="00287544" w:rsidRPr="00287544" w:rsidRDefault="00287544" w:rsidP="00287544">
      <w:pPr>
        <w:pStyle w:val="Titre3"/>
        <w:bidi/>
        <w:jc w:val="both"/>
        <w:rPr>
          <w:rFonts w:asciiTheme="majorBidi" w:hAnsiTheme="majorBidi" w:cstheme="majorBidi"/>
          <w:sz w:val="32"/>
          <w:szCs w:val="32"/>
        </w:rPr>
      </w:pPr>
      <w:r w:rsidRPr="00287544">
        <w:rPr>
          <w:rFonts w:asciiTheme="majorBidi" w:hAnsiTheme="majorBidi" w:cstheme="majorBidi"/>
          <w:sz w:val="32"/>
          <w:szCs w:val="32"/>
        </w:rPr>
        <w:t xml:space="preserve">1. </w:t>
      </w:r>
      <w:r w:rsidRPr="00287544">
        <w:rPr>
          <w:rFonts w:asciiTheme="majorBidi" w:hAnsiTheme="majorBidi" w:cstheme="majorBidi"/>
          <w:sz w:val="32"/>
          <w:szCs w:val="32"/>
          <w:rtl/>
        </w:rPr>
        <w:t>الاستشارة لا القراءة الكاملة</w:t>
      </w:r>
    </w:p>
    <w:p w:rsidR="00287544" w:rsidRPr="00287544" w:rsidRDefault="00287544" w:rsidP="00287544">
      <w:pPr>
        <w:pStyle w:val="NormalWeb"/>
        <w:bidi/>
        <w:jc w:val="both"/>
        <w:rPr>
          <w:rFonts w:asciiTheme="majorBidi" w:hAnsiTheme="majorBidi" w:cstheme="majorBidi"/>
          <w:sz w:val="32"/>
          <w:szCs w:val="32"/>
        </w:rPr>
      </w:pPr>
      <w:proofErr w:type="gramStart"/>
      <w:r w:rsidRPr="00287544">
        <w:rPr>
          <w:rFonts w:asciiTheme="majorBidi" w:hAnsiTheme="majorBidi" w:cstheme="majorBidi"/>
          <w:sz w:val="32"/>
          <w:szCs w:val="32"/>
          <w:rtl/>
        </w:rPr>
        <w:t>أهم</w:t>
      </w:r>
      <w:proofErr w:type="gramEnd"/>
      <w:r w:rsidRPr="00287544">
        <w:rPr>
          <w:rFonts w:asciiTheme="majorBidi" w:hAnsiTheme="majorBidi" w:cstheme="majorBidi"/>
          <w:sz w:val="32"/>
          <w:szCs w:val="32"/>
          <w:rtl/>
        </w:rPr>
        <w:t xml:space="preserve"> خاصية للمرجع هي أنه </w:t>
      </w:r>
      <w:r w:rsidRPr="00287544">
        <w:rPr>
          <w:rFonts w:asciiTheme="majorBidi" w:hAnsiTheme="majorBidi" w:cstheme="majorBidi"/>
          <w:b/>
          <w:bCs/>
          <w:sz w:val="32"/>
          <w:szCs w:val="32"/>
          <w:rtl/>
        </w:rPr>
        <w:t>لا يُقرأ من الجلدة إلى الجلدة</w:t>
      </w:r>
      <w:r w:rsidRPr="00287544">
        <w:rPr>
          <w:rFonts w:asciiTheme="majorBidi" w:hAnsiTheme="majorBidi" w:cstheme="majorBidi"/>
          <w:sz w:val="32"/>
          <w:szCs w:val="32"/>
        </w:rPr>
        <w:t xml:space="preserve">. </w:t>
      </w:r>
      <w:r w:rsidRPr="00287544">
        <w:rPr>
          <w:rFonts w:asciiTheme="majorBidi" w:hAnsiTheme="majorBidi" w:cstheme="majorBidi"/>
          <w:sz w:val="32"/>
          <w:szCs w:val="32"/>
          <w:rtl/>
        </w:rPr>
        <w:t xml:space="preserve">الباحث يلجأ إليه للحصول على معلومة محددة (تعريف مصطلح، تاريخ ميلاد، رقم إحصائي) ثم يغلقه. </w:t>
      </w:r>
      <w:proofErr w:type="gramStart"/>
      <w:r w:rsidRPr="00287544">
        <w:rPr>
          <w:rFonts w:asciiTheme="majorBidi" w:hAnsiTheme="majorBidi" w:cstheme="majorBidi"/>
          <w:sz w:val="32"/>
          <w:szCs w:val="32"/>
          <w:rtl/>
        </w:rPr>
        <w:t>لذلك</w:t>
      </w:r>
      <w:proofErr w:type="gramEnd"/>
      <w:r w:rsidRPr="00287544">
        <w:rPr>
          <w:rFonts w:asciiTheme="majorBidi" w:hAnsiTheme="majorBidi" w:cstheme="majorBidi"/>
          <w:sz w:val="32"/>
          <w:szCs w:val="32"/>
          <w:rtl/>
        </w:rPr>
        <w:t>، لا يشترط فيها التسلسل المنطقي بين الصفحات كما في الروايات</w:t>
      </w:r>
      <w:r w:rsidRPr="00287544">
        <w:rPr>
          <w:rFonts w:asciiTheme="majorBidi" w:hAnsiTheme="majorBidi" w:cstheme="majorBidi"/>
          <w:sz w:val="32"/>
          <w:szCs w:val="32"/>
        </w:rPr>
        <w:t>.</w:t>
      </w:r>
    </w:p>
    <w:p w:rsidR="00287544" w:rsidRPr="00287544" w:rsidRDefault="00287544" w:rsidP="00287544">
      <w:pPr>
        <w:pStyle w:val="Titre3"/>
        <w:bidi/>
        <w:jc w:val="both"/>
        <w:rPr>
          <w:rFonts w:asciiTheme="majorBidi" w:hAnsiTheme="majorBidi" w:cstheme="majorBidi"/>
          <w:sz w:val="32"/>
          <w:szCs w:val="32"/>
        </w:rPr>
      </w:pPr>
      <w:r w:rsidRPr="00287544">
        <w:rPr>
          <w:rFonts w:asciiTheme="majorBidi" w:hAnsiTheme="majorBidi" w:cstheme="majorBidi"/>
          <w:sz w:val="32"/>
          <w:szCs w:val="32"/>
        </w:rPr>
        <w:t xml:space="preserve">2. </w:t>
      </w:r>
      <w:r w:rsidRPr="00287544">
        <w:rPr>
          <w:rFonts w:asciiTheme="majorBidi" w:hAnsiTheme="majorBidi" w:cstheme="majorBidi"/>
          <w:sz w:val="32"/>
          <w:szCs w:val="32"/>
          <w:rtl/>
        </w:rPr>
        <w:t>التنظيم المحكم والسهل</w:t>
      </w:r>
    </w:p>
    <w:p w:rsidR="00287544" w:rsidRPr="00287544" w:rsidRDefault="00287544" w:rsidP="00287544">
      <w:pPr>
        <w:pStyle w:val="NormalWeb"/>
        <w:bidi/>
        <w:jc w:val="both"/>
        <w:rPr>
          <w:rFonts w:asciiTheme="majorBidi" w:hAnsiTheme="majorBidi" w:cstheme="majorBidi"/>
          <w:sz w:val="32"/>
          <w:szCs w:val="32"/>
        </w:rPr>
      </w:pPr>
      <w:proofErr w:type="gramStart"/>
      <w:r w:rsidRPr="00287544">
        <w:rPr>
          <w:rFonts w:asciiTheme="majorBidi" w:hAnsiTheme="majorBidi" w:cstheme="majorBidi"/>
          <w:sz w:val="32"/>
          <w:szCs w:val="32"/>
          <w:rtl/>
        </w:rPr>
        <w:t>بما</w:t>
      </w:r>
      <w:proofErr w:type="gramEnd"/>
      <w:r w:rsidRPr="00287544">
        <w:rPr>
          <w:rFonts w:asciiTheme="majorBidi" w:hAnsiTheme="majorBidi" w:cstheme="majorBidi"/>
          <w:sz w:val="32"/>
          <w:szCs w:val="32"/>
          <w:rtl/>
        </w:rPr>
        <w:t xml:space="preserve"> أن الهدف هو الوصول السريع للمعلومة، فإن المراجع تعتمد على أنظمة ترتيب صارمة، منها</w:t>
      </w:r>
      <w:r w:rsidRPr="00287544">
        <w:rPr>
          <w:rFonts w:asciiTheme="majorBidi" w:hAnsiTheme="majorBidi" w:cstheme="majorBidi"/>
          <w:sz w:val="32"/>
          <w:szCs w:val="32"/>
        </w:rPr>
        <w:t>:</w:t>
      </w:r>
    </w:p>
    <w:p w:rsidR="00287544" w:rsidRPr="00287544" w:rsidRDefault="00287544" w:rsidP="00287544">
      <w:pPr>
        <w:pStyle w:val="NormalWeb"/>
        <w:numPr>
          <w:ilvl w:val="0"/>
          <w:numId w:val="9"/>
        </w:numPr>
        <w:bidi/>
        <w:jc w:val="both"/>
        <w:rPr>
          <w:rFonts w:asciiTheme="majorBidi" w:hAnsiTheme="majorBidi" w:cstheme="majorBidi"/>
          <w:sz w:val="32"/>
          <w:szCs w:val="32"/>
        </w:rPr>
      </w:pPr>
      <w:proofErr w:type="gramStart"/>
      <w:r w:rsidRPr="00287544">
        <w:rPr>
          <w:rFonts w:asciiTheme="majorBidi" w:hAnsiTheme="majorBidi" w:cstheme="majorBidi"/>
          <w:b/>
          <w:bCs/>
          <w:sz w:val="32"/>
          <w:szCs w:val="32"/>
          <w:rtl/>
        </w:rPr>
        <w:t>الترتيب</w:t>
      </w:r>
      <w:proofErr w:type="gramEnd"/>
      <w:r w:rsidRPr="00287544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الهجائي</w:t>
      </w:r>
      <w:r w:rsidRPr="00287544">
        <w:rPr>
          <w:rFonts w:asciiTheme="majorBidi" w:hAnsiTheme="majorBidi" w:cstheme="majorBidi"/>
          <w:b/>
          <w:bCs/>
          <w:sz w:val="32"/>
          <w:szCs w:val="32"/>
        </w:rPr>
        <w:t>:</w:t>
      </w:r>
      <w:r w:rsidRPr="00287544">
        <w:rPr>
          <w:rFonts w:asciiTheme="majorBidi" w:hAnsiTheme="majorBidi" w:cstheme="majorBidi"/>
          <w:sz w:val="32"/>
          <w:szCs w:val="32"/>
        </w:rPr>
        <w:t xml:space="preserve"> </w:t>
      </w:r>
      <w:r w:rsidRPr="00287544">
        <w:rPr>
          <w:rFonts w:asciiTheme="majorBidi" w:hAnsiTheme="majorBidi" w:cstheme="majorBidi"/>
          <w:sz w:val="32"/>
          <w:szCs w:val="32"/>
          <w:rtl/>
        </w:rPr>
        <w:t>كما في القواميس والموسوعات</w:t>
      </w:r>
      <w:r w:rsidRPr="00287544">
        <w:rPr>
          <w:rFonts w:asciiTheme="majorBidi" w:hAnsiTheme="majorBidi" w:cstheme="majorBidi"/>
          <w:sz w:val="32"/>
          <w:szCs w:val="32"/>
        </w:rPr>
        <w:t>.</w:t>
      </w:r>
    </w:p>
    <w:p w:rsidR="00287544" w:rsidRPr="00287544" w:rsidRDefault="00287544" w:rsidP="00287544">
      <w:pPr>
        <w:pStyle w:val="NormalWeb"/>
        <w:numPr>
          <w:ilvl w:val="0"/>
          <w:numId w:val="9"/>
        </w:numPr>
        <w:bidi/>
        <w:jc w:val="both"/>
        <w:rPr>
          <w:rFonts w:asciiTheme="majorBidi" w:hAnsiTheme="majorBidi" w:cstheme="majorBidi"/>
          <w:sz w:val="32"/>
          <w:szCs w:val="32"/>
        </w:rPr>
      </w:pPr>
      <w:r w:rsidRPr="00287544">
        <w:rPr>
          <w:rFonts w:asciiTheme="majorBidi" w:hAnsiTheme="majorBidi" w:cstheme="majorBidi"/>
          <w:b/>
          <w:bCs/>
          <w:sz w:val="32"/>
          <w:szCs w:val="32"/>
          <w:rtl/>
        </w:rPr>
        <w:t xml:space="preserve">الترتيب </w:t>
      </w:r>
      <w:proofErr w:type="gramStart"/>
      <w:r w:rsidRPr="00287544">
        <w:rPr>
          <w:rFonts w:asciiTheme="majorBidi" w:hAnsiTheme="majorBidi" w:cstheme="majorBidi"/>
          <w:b/>
          <w:bCs/>
          <w:sz w:val="32"/>
          <w:szCs w:val="32"/>
          <w:rtl/>
        </w:rPr>
        <w:t>الزمني</w:t>
      </w:r>
      <w:proofErr w:type="gramEnd"/>
      <w:r w:rsidRPr="00287544">
        <w:rPr>
          <w:rFonts w:asciiTheme="majorBidi" w:hAnsiTheme="majorBidi" w:cstheme="majorBidi"/>
          <w:b/>
          <w:bCs/>
          <w:sz w:val="32"/>
          <w:szCs w:val="32"/>
        </w:rPr>
        <w:t>:</w:t>
      </w:r>
      <w:r w:rsidRPr="00287544">
        <w:rPr>
          <w:rFonts w:asciiTheme="majorBidi" w:hAnsiTheme="majorBidi" w:cstheme="majorBidi"/>
          <w:sz w:val="32"/>
          <w:szCs w:val="32"/>
        </w:rPr>
        <w:t xml:space="preserve"> </w:t>
      </w:r>
      <w:r w:rsidRPr="00287544">
        <w:rPr>
          <w:rFonts w:asciiTheme="majorBidi" w:hAnsiTheme="majorBidi" w:cstheme="majorBidi"/>
          <w:sz w:val="32"/>
          <w:szCs w:val="32"/>
          <w:rtl/>
        </w:rPr>
        <w:t>كما في الحوليات والكتب السنوية</w:t>
      </w:r>
      <w:r w:rsidRPr="00287544">
        <w:rPr>
          <w:rFonts w:asciiTheme="majorBidi" w:hAnsiTheme="majorBidi" w:cstheme="majorBidi"/>
          <w:sz w:val="32"/>
          <w:szCs w:val="32"/>
        </w:rPr>
        <w:t>.</w:t>
      </w:r>
    </w:p>
    <w:p w:rsidR="00287544" w:rsidRPr="00287544" w:rsidRDefault="00287544" w:rsidP="00287544">
      <w:pPr>
        <w:pStyle w:val="NormalWeb"/>
        <w:numPr>
          <w:ilvl w:val="0"/>
          <w:numId w:val="9"/>
        </w:numPr>
        <w:bidi/>
        <w:jc w:val="both"/>
        <w:rPr>
          <w:rFonts w:asciiTheme="majorBidi" w:hAnsiTheme="majorBidi" w:cstheme="majorBidi"/>
          <w:sz w:val="32"/>
          <w:szCs w:val="32"/>
        </w:rPr>
      </w:pPr>
      <w:proofErr w:type="gramStart"/>
      <w:r w:rsidRPr="00287544">
        <w:rPr>
          <w:rFonts w:asciiTheme="majorBidi" w:hAnsiTheme="majorBidi" w:cstheme="majorBidi"/>
          <w:b/>
          <w:bCs/>
          <w:sz w:val="32"/>
          <w:szCs w:val="32"/>
          <w:rtl/>
        </w:rPr>
        <w:t>الترتيب</w:t>
      </w:r>
      <w:proofErr w:type="gramEnd"/>
      <w:r w:rsidRPr="00287544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الجغرافي</w:t>
      </w:r>
      <w:r w:rsidRPr="00287544">
        <w:rPr>
          <w:rFonts w:asciiTheme="majorBidi" w:hAnsiTheme="majorBidi" w:cstheme="majorBidi"/>
          <w:b/>
          <w:bCs/>
          <w:sz w:val="32"/>
          <w:szCs w:val="32"/>
        </w:rPr>
        <w:t>:</w:t>
      </w:r>
      <w:r w:rsidRPr="00287544">
        <w:rPr>
          <w:rFonts w:asciiTheme="majorBidi" w:hAnsiTheme="majorBidi" w:cstheme="majorBidi"/>
          <w:sz w:val="32"/>
          <w:szCs w:val="32"/>
        </w:rPr>
        <w:t xml:space="preserve"> </w:t>
      </w:r>
      <w:r w:rsidRPr="00287544">
        <w:rPr>
          <w:rFonts w:asciiTheme="majorBidi" w:hAnsiTheme="majorBidi" w:cstheme="majorBidi"/>
          <w:sz w:val="32"/>
          <w:szCs w:val="32"/>
          <w:rtl/>
        </w:rPr>
        <w:t>كما في الأطالس والمعاجم الجغرافية</w:t>
      </w:r>
      <w:r w:rsidRPr="00287544">
        <w:rPr>
          <w:rFonts w:asciiTheme="majorBidi" w:hAnsiTheme="majorBidi" w:cstheme="majorBidi"/>
          <w:sz w:val="32"/>
          <w:szCs w:val="32"/>
        </w:rPr>
        <w:t>.</w:t>
      </w:r>
    </w:p>
    <w:p w:rsidR="00287544" w:rsidRPr="00287544" w:rsidRDefault="00287544" w:rsidP="00287544">
      <w:pPr>
        <w:pStyle w:val="Titre3"/>
        <w:bidi/>
        <w:jc w:val="both"/>
        <w:rPr>
          <w:rFonts w:asciiTheme="majorBidi" w:hAnsiTheme="majorBidi" w:cstheme="majorBidi"/>
          <w:sz w:val="32"/>
          <w:szCs w:val="32"/>
        </w:rPr>
      </w:pPr>
      <w:r w:rsidRPr="00287544">
        <w:rPr>
          <w:rFonts w:asciiTheme="majorBidi" w:hAnsiTheme="majorBidi" w:cstheme="majorBidi"/>
          <w:sz w:val="32"/>
          <w:szCs w:val="32"/>
        </w:rPr>
        <w:t xml:space="preserve">3. </w:t>
      </w:r>
      <w:r w:rsidRPr="00287544">
        <w:rPr>
          <w:rFonts w:asciiTheme="majorBidi" w:hAnsiTheme="majorBidi" w:cstheme="majorBidi"/>
          <w:sz w:val="32"/>
          <w:szCs w:val="32"/>
          <w:rtl/>
        </w:rPr>
        <w:t>الإيجاز والتركيز</w:t>
      </w:r>
    </w:p>
    <w:p w:rsidR="00287544" w:rsidRPr="00287544" w:rsidRDefault="00287544" w:rsidP="00287544">
      <w:pPr>
        <w:pStyle w:val="NormalWeb"/>
        <w:bidi/>
        <w:jc w:val="both"/>
        <w:rPr>
          <w:rFonts w:asciiTheme="majorBidi" w:hAnsiTheme="majorBidi" w:cstheme="majorBidi"/>
          <w:sz w:val="32"/>
          <w:szCs w:val="32"/>
        </w:rPr>
      </w:pPr>
      <w:r w:rsidRPr="00287544">
        <w:rPr>
          <w:rFonts w:asciiTheme="majorBidi" w:hAnsiTheme="majorBidi" w:cstheme="majorBidi"/>
          <w:sz w:val="32"/>
          <w:szCs w:val="32"/>
          <w:rtl/>
        </w:rPr>
        <w:t>المادة العلمية في المراجع تتسم بالتركيز الشديد؛ فهي تقدم "</w:t>
      </w:r>
      <w:proofErr w:type="spellStart"/>
      <w:r w:rsidRPr="00287544">
        <w:rPr>
          <w:rFonts w:asciiTheme="majorBidi" w:hAnsiTheme="majorBidi" w:cstheme="majorBidi"/>
          <w:sz w:val="32"/>
          <w:szCs w:val="32"/>
          <w:rtl/>
        </w:rPr>
        <w:t>زبدة</w:t>
      </w:r>
      <w:proofErr w:type="spellEnd"/>
      <w:r w:rsidRPr="00287544">
        <w:rPr>
          <w:rFonts w:asciiTheme="majorBidi" w:hAnsiTheme="majorBidi" w:cstheme="majorBidi"/>
          <w:sz w:val="32"/>
          <w:szCs w:val="32"/>
          <w:rtl/>
        </w:rPr>
        <w:t>" الموضوع دون الدخول في تفاصيل تحليلية طويلة أو نقاشات فلسفية، مما يسهل على المستفيد استيعاب الحقيقة في وقت قصير</w:t>
      </w:r>
      <w:r w:rsidRPr="00287544">
        <w:rPr>
          <w:rFonts w:asciiTheme="majorBidi" w:hAnsiTheme="majorBidi" w:cstheme="majorBidi"/>
          <w:sz w:val="32"/>
          <w:szCs w:val="32"/>
        </w:rPr>
        <w:t>.</w:t>
      </w:r>
    </w:p>
    <w:p w:rsidR="00287544" w:rsidRPr="00287544" w:rsidRDefault="00287544" w:rsidP="00287544">
      <w:pPr>
        <w:pStyle w:val="Titre3"/>
        <w:bidi/>
        <w:jc w:val="both"/>
        <w:rPr>
          <w:rFonts w:asciiTheme="majorBidi" w:hAnsiTheme="majorBidi" w:cstheme="majorBidi"/>
          <w:sz w:val="32"/>
          <w:szCs w:val="32"/>
        </w:rPr>
      </w:pPr>
      <w:r w:rsidRPr="00287544">
        <w:rPr>
          <w:rFonts w:asciiTheme="majorBidi" w:hAnsiTheme="majorBidi" w:cstheme="majorBidi"/>
          <w:sz w:val="32"/>
          <w:szCs w:val="32"/>
        </w:rPr>
        <w:lastRenderedPageBreak/>
        <w:t xml:space="preserve">4. </w:t>
      </w:r>
      <w:r w:rsidRPr="00287544">
        <w:rPr>
          <w:rFonts w:asciiTheme="majorBidi" w:hAnsiTheme="majorBidi" w:cstheme="majorBidi"/>
          <w:sz w:val="32"/>
          <w:szCs w:val="32"/>
          <w:rtl/>
        </w:rPr>
        <w:t>التنوع والشمول</w:t>
      </w:r>
    </w:p>
    <w:p w:rsidR="00287544" w:rsidRPr="00287544" w:rsidRDefault="00287544" w:rsidP="00287544">
      <w:pPr>
        <w:pStyle w:val="NormalWeb"/>
        <w:bidi/>
        <w:jc w:val="both"/>
        <w:rPr>
          <w:rFonts w:asciiTheme="majorBidi" w:hAnsiTheme="majorBidi" w:cstheme="majorBidi"/>
          <w:sz w:val="32"/>
          <w:szCs w:val="32"/>
        </w:rPr>
      </w:pPr>
      <w:proofErr w:type="gramStart"/>
      <w:r w:rsidRPr="00287544">
        <w:rPr>
          <w:rFonts w:asciiTheme="majorBidi" w:hAnsiTheme="majorBidi" w:cstheme="majorBidi"/>
          <w:sz w:val="32"/>
          <w:szCs w:val="32"/>
          <w:rtl/>
        </w:rPr>
        <w:t>تغطي</w:t>
      </w:r>
      <w:proofErr w:type="gramEnd"/>
      <w:r w:rsidRPr="00287544">
        <w:rPr>
          <w:rFonts w:asciiTheme="majorBidi" w:hAnsiTheme="majorBidi" w:cstheme="majorBidi"/>
          <w:sz w:val="32"/>
          <w:szCs w:val="32"/>
          <w:rtl/>
        </w:rPr>
        <w:t xml:space="preserve"> المراجع (خاصة العامة منها كالموسوعات) طيفاً واسعاً من المواضيع، أو تغطي موضوعاً واحداً بعمق كبير من جوانب متعددة، مما يجعلها نقطة الانطلاق الأولى لأي باحث</w:t>
      </w:r>
      <w:r w:rsidRPr="00287544">
        <w:rPr>
          <w:rFonts w:asciiTheme="majorBidi" w:hAnsiTheme="majorBidi" w:cstheme="majorBidi"/>
          <w:sz w:val="32"/>
          <w:szCs w:val="32"/>
        </w:rPr>
        <w:t>.</w:t>
      </w:r>
    </w:p>
    <w:p w:rsidR="00287544" w:rsidRPr="00287544" w:rsidRDefault="00287544" w:rsidP="00287544">
      <w:pPr>
        <w:pStyle w:val="Titre3"/>
        <w:bidi/>
        <w:jc w:val="both"/>
        <w:rPr>
          <w:rFonts w:asciiTheme="majorBidi" w:hAnsiTheme="majorBidi" w:cstheme="majorBidi"/>
          <w:sz w:val="32"/>
          <w:szCs w:val="32"/>
        </w:rPr>
      </w:pPr>
      <w:r w:rsidRPr="00287544">
        <w:rPr>
          <w:rFonts w:asciiTheme="majorBidi" w:hAnsiTheme="majorBidi" w:cstheme="majorBidi"/>
          <w:sz w:val="32"/>
          <w:szCs w:val="32"/>
        </w:rPr>
        <w:t xml:space="preserve">5. </w:t>
      </w:r>
      <w:r w:rsidRPr="00287544">
        <w:rPr>
          <w:rFonts w:asciiTheme="majorBidi" w:hAnsiTheme="majorBidi" w:cstheme="majorBidi"/>
          <w:sz w:val="32"/>
          <w:szCs w:val="32"/>
          <w:rtl/>
        </w:rPr>
        <w:t>هيئة التأليف والتحكيم</w:t>
      </w:r>
    </w:p>
    <w:p w:rsidR="00287544" w:rsidRPr="00287544" w:rsidRDefault="00287544" w:rsidP="00287544">
      <w:pPr>
        <w:pStyle w:val="NormalWeb"/>
        <w:bidi/>
        <w:jc w:val="both"/>
        <w:rPr>
          <w:rFonts w:asciiTheme="majorBidi" w:hAnsiTheme="majorBidi" w:cstheme="majorBidi"/>
          <w:sz w:val="32"/>
          <w:szCs w:val="32"/>
        </w:rPr>
      </w:pPr>
      <w:r w:rsidRPr="00287544">
        <w:rPr>
          <w:rFonts w:asciiTheme="majorBidi" w:hAnsiTheme="majorBidi" w:cstheme="majorBidi"/>
          <w:sz w:val="32"/>
          <w:szCs w:val="32"/>
          <w:rtl/>
        </w:rPr>
        <w:t xml:space="preserve">غالبية المراجع لا يؤلفها شخص واحد، بل يشرف عليها </w:t>
      </w:r>
      <w:r w:rsidRPr="00287544">
        <w:rPr>
          <w:rFonts w:asciiTheme="majorBidi" w:hAnsiTheme="majorBidi" w:cstheme="majorBidi"/>
          <w:b/>
          <w:bCs/>
          <w:sz w:val="32"/>
          <w:szCs w:val="32"/>
          <w:rtl/>
        </w:rPr>
        <w:t>لجان علمية أو هيئات تحرير</w:t>
      </w:r>
      <w:r w:rsidRPr="00287544">
        <w:rPr>
          <w:rFonts w:asciiTheme="majorBidi" w:hAnsiTheme="majorBidi" w:cstheme="majorBidi"/>
          <w:sz w:val="32"/>
          <w:szCs w:val="32"/>
          <w:rtl/>
        </w:rPr>
        <w:t xml:space="preserve"> متخصصة لضمان دقة المعلومات وحيادها، نظراً لأنها تُستخدم كحكم وفصل في الحقائق</w:t>
      </w:r>
      <w:r w:rsidRPr="00287544">
        <w:rPr>
          <w:rFonts w:asciiTheme="majorBidi" w:hAnsiTheme="majorBidi" w:cstheme="majorBidi"/>
          <w:sz w:val="32"/>
          <w:szCs w:val="32"/>
        </w:rPr>
        <w:t>.</w:t>
      </w:r>
    </w:p>
    <w:p w:rsidR="00287544" w:rsidRPr="00287544" w:rsidRDefault="00287544" w:rsidP="00287544">
      <w:pPr>
        <w:pStyle w:val="Titre3"/>
        <w:bidi/>
        <w:jc w:val="both"/>
        <w:rPr>
          <w:rFonts w:asciiTheme="majorBidi" w:hAnsiTheme="majorBidi" w:cstheme="majorBidi"/>
          <w:sz w:val="32"/>
          <w:szCs w:val="32"/>
        </w:rPr>
      </w:pPr>
      <w:r w:rsidRPr="00287544">
        <w:rPr>
          <w:rFonts w:asciiTheme="majorBidi" w:hAnsiTheme="majorBidi" w:cstheme="majorBidi"/>
          <w:sz w:val="32"/>
          <w:szCs w:val="32"/>
        </w:rPr>
        <w:t xml:space="preserve">6. </w:t>
      </w:r>
      <w:r w:rsidRPr="00287544">
        <w:rPr>
          <w:rFonts w:asciiTheme="majorBidi" w:hAnsiTheme="majorBidi" w:cstheme="majorBidi"/>
          <w:sz w:val="32"/>
          <w:szCs w:val="32"/>
          <w:rtl/>
        </w:rPr>
        <w:t>التحديث المستمر</w:t>
      </w:r>
    </w:p>
    <w:p w:rsidR="00287544" w:rsidRPr="00287544" w:rsidRDefault="00287544" w:rsidP="00287544">
      <w:pPr>
        <w:pStyle w:val="NormalWeb"/>
        <w:bidi/>
        <w:jc w:val="both"/>
        <w:rPr>
          <w:rFonts w:asciiTheme="majorBidi" w:hAnsiTheme="majorBidi" w:cstheme="majorBidi"/>
          <w:sz w:val="32"/>
          <w:szCs w:val="32"/>
        </w:rPr>
      </w:pPr>
      <w:proofErr w:type="gramStart"/>
      <w:r w:rsidRPr="00287544">
        <w:rPr>
          <w:rFonts w:asciiTheme="majorBidi" w:hAnsiTheme="majorBidi" w:cstheme="majorBidi"/>
          <w:sz w:val="32"/>
          <w:szCs w:val="32"/>
          <w:rtl/>
        </w:rPr>
        <w:t>تتميز</w:t>
      </w:r>
      <w:proofErr w:type="gramEnd"/>
      <w:r w:rsidRPr="00287544">
        <w:rPr>
          <w:rFonts w:asciiTheme="majorBidi" w:hAnsiTheme="majorBidi" w:cstheme="majorBidi"/>
          <w:sz w:val="32"/>
          <w:szCs w:val="32"/>
          <w:rtl/>
        </w:rPr>
        <w:t xml:space="preserve"> المراجع (خاصة الإلكترونية والكتب السنوية) بضرورة التحديث الدوري لملاحقة التطورات العلمية، فالمعلومة الجغرافية أو الطبية في مرجع قديم قد تصبح مضللة</w:t>
      </w:r>
      <w:r w:rsidRPr="00287544">
        <w:rPr>
          <w:rFonts w:asciiTheme="majorBidi" w:hAnsiTheme="majorBidi" w:cstheme="majorBidi"/>
          <w:sz w:val="32"/>
          <w:szCs w:val="32"/>
        </w:rPr>
        <w:t>.</w:t>
      </w:r>
    </w:p>
    <w:p w:rsidR="00287544" w:rsidRPr="00287544" w:rsidRDefault="00287544" w:rsidP="00287544">
      <w:pPr>
        <w:pStyle w:val="Titre3"/>
        <w:bidi/>
        <w:jc w:val="both"/>
        <w:rPr>
          <w:rFonts w:asciiTheme="majorBidi" w:hAnsiTheme="majorBidi" w:cstheme="majorBidi"/>
          <w:sz w:val="32"/>
          <w:szCs w:val="32"/>
        </w:rPr>
      </w:pPr>
      <w:r w:rsidRPr="00287544">
        <w:rPr>
          <w:rFonts w:asciiTheme="majorBidi" w:hAnsiTheme="majorBidi" w:cstheme="majorBidi"/>
          <w:sz w:val="32"/>
          <w:szCs w:val="32"/>
        </w:rPr>
        <w:t xml:space="preserve">7. </w:t>
      </w:r>
      <w:r w:rsidRPr="00287544">
        <w:rPr>
          <w:rFonts w:asciiTheme="majorBidi" w:hAnsiTheme="majorBidi" w:cstheme="majorBidi"/>
          <w:sz w:val="32"/>
          <w:szCs w:val="32"/>
          <w:rtl/>
        </w:rPr>
        <w:t>القيود المكتبية (عدم الإعارة</w:t>
      </w:r>
      <w:r w:rsidRPr="00287544">
        <w:rPr>
          <w:rFonts w:asciiTheme="majorBidi" w:hAnsiTheme="majorBidi" w:cstheme="majorBidi"/>
          <w:sz w:val="32"/>
          <w:szCs w:val="32"/>
        </w:rPr>
        <w:t>)</w:t>
      </w:r>
    </w:p>
    <w:p w:rsidR="00287544" w:rsidRPr="00287544" w:rsidRDefault="00287544" w:rsidP="00287544">
      <w:pPr>
        <w:pStyle w:val="NormalWeb"/>
        <w:bidi/>
        <w:jc w:val="both"/>
        <w:rPr>
          <w:rFonts w:asciiTheme="majorBidi" w:hAnsiTheme="majorBidi" w:cstheme="majorBidi"/>
          <w:sz w:val="32"/>
          <w:szCs w:val="32"/>
        </w:rPr>
      </w:pPr>
      <w:r w:rsidRPr="00287544">
        <w:rPr>
          <w:rFonts w:asciiTheme="majorBidi" w:hAnsiTheme="majorBidi" w:cstheme="majorBidi"/>
          <w:sz w:val="32"/>
          <w:szCs w:val="32"/>
          <w:rtl/>
        </w:rPr>
        <w:t>في المكتبات التقليدية، تتسم المراجع بخاصية "الاستخدام الداخلي فقط". لا يُسمح بإعارتها خارج المكتبة لسببين</w:t>
      </w:r>
      <w:r w:rsidRPr="00287544">
        <w:rPr>
          <w:rFonts w:asciiTheme="majorBidi" w:hAnsiTheme="majorBidi" w:cstheme="majorBidi"/>
          <w:sz w:val="32"/>
          <w:szCs w:val="32"/>
        </w:rPr>
        <w:t>:</w:t>
      </w:r>
    </w:p>
    <w:p w:rsidR="00287544" w:rsidRPr="00287544" w:rsidRDefault="00287544" w:rsidP="00287544">
      <w:pPr>
        <w:pStyle w:val="NormalWeb"/>
        <w:numPr>
          <w:ilvl w:val="0"/>
          <w:numId w:val="10"/>
        </w:numPr>
        <w:bidi/>
        <w:jc w:val="both"/>
        <w:rPr>
          <w:rFonts w:asciiTheme="majorBidi" w:hAnsiTheme="majorBidi" w:cstheme="majorBidi"/>
          <w:sz w:val="32"/>
          <w:szCs w:val="32"/>
        </w:rPr>
      </w:pPr>
      <w:r w:rsidRPr="00287544">
        <w:rPr>
          <w:rFonts w:asciiTheme="majorBidi" w:hAnsiTheme="majorBidi" w:cstheme="majorBidi"/>
          <w:sz w:val="32"/>
          <w:szCs w:val="32"/>
          <w:rtl/>
        </w:rPr>
        <w:t xml:space="preserve">حاجة </w:t>
      </w:r>
      <w:proofErr w:type="gramStart"/>
      <w:r w:rsidRPr="00287544">
        <w:rPr>
          <w:rFonts w:asciiTheme="majorBidi" w:hAnsiTheme="majorBidi" w:cstheme="majorBidi"/>
          <w:sz w:val="32"/>
          <w:szCs w:val="32"/>
          <w:rtl/>
        </w:rPr>
        <w:t>المستفيدين</w:t>
      </w:r>
      <w:proofErr w:type="gramEnd"/>
      <w:r w:rsidRPr="00287544">
        <w:rPr>
          <w:rFonts w:asciiTheme="majorBidi" w:hAnsiTheme="majorBidi" w:cstheme="majorBidi"/>
          <w:sz w:val="32"/>
          <w:szCs w:val="32"/>
          <w:rtl/>
        </w:rPr>
        <w:t xml:space="preserve"> الدائمة إليها في أي وقت</w:t>
      </w:r>
      <w:r w:rsidRPr="00287544">
        <w:rPr>
          <w:rFonts w:asciiTheme="majorBidi" w:hAnsiTheme="majorBidi" w:cstheme="majorBidi"/>
          <w:sz w:val="32"/>
          <w:szCs w:val="32"/>
        </w:rPr>
        <w:t>.</w:t>
      </w:r>
    </w:p>
    <w:p w:rsidR="00287544" w:rsidRPr="00287544" w:rsidRDefault="00287544" w:rsidP="00287544">
      <w:pPr>
        <w:pStyle w:val="NormalWeb"/>
        <w:numPr>
          <w:ilvl w:val="0"/>
          <w:numId w:val="10"/>
        </w:numPr>
        <w:bidi/>
        <w:jc w:val="both"/>
        <w:rPr>
          <w:rFonts w:asciiTheme="majorBidi" w:hAnsiTheme="majorBidi" w:cstheme="majorBidi"/>
          <w:sz w:val="32"/>
          <w:szCs w:val="32"/>
        </w:rPr>
      </w:pPr>
      <w:r w:rsidRPr="00287544">
        <w:rPr>
          <w:rFonts w:asciiTheme="majorBidi" w:hAnsiTheme="majorBidi" w:cstheme="majorBidi"/>
          <w:sz w:val="32"/>
          <w:szCs w:val="32"/>
          <w:rtl/>
        </w:rPr>
        <w:t>ارتفاع ثمنها وضخامة حجمها في الغالب</w:t>
      </w:r>
      <w:r w:rsidRPr="00287544">
        <w:rPr>
          <w:rFonts w:asciiTheme="majorBidi" w:hAnsiTheme="majorBidi" w:cstheme="majorBidi"/>
          <w:sz w:val="32"/>
          <w:szCs w:val="32"/>
        </w:rPr>
        <w:t>.</w:t>
      </w:r>
    </w:p>
    <w:p w:rsidR="00E42868" w:rsidRPr="00287544" w:rsidRDefault="00E42868" w:rsidP="00287544">
      <w:pPr>
        <w:bidi/>
        <w:jc w:val="both"/>
        <w:rPr>
          <w:rFonts w:asciiTheme="majorBidi" w:hAnsiTheme="majorBidi" w:cstheme="majorBidi"/>
          <w:sz w:val="32"/>
          <w:szCs w:val="32"/>
        </w:rPr>
      </w:pPr>
    </w:p>
    <w:sectPr w:rsidR="00E42868" w:rsidRPr="00287544" w:rsidSect="00287544">
      <w:pgSz w:w="12240" w:h="15840"/>
      <w:pgMar w:top="1440" w:right="1440" w:bottom="1440" w:left="135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528A9"/>
    <w:multiLevelType w:val="multilevel"/>
    <w:tmpl w:val="08A4E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99207B"/>
    <w:multiLevelType w:val="multilevel"/>
    <w:tmpl w:val="9EB05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C70009"/>
    <w:multiLevelType w:val="multilevel"/>
    <w:tmpl w:val="10BA0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066C19"/>
    <w:multiLevelType w:val="multilevel"/>
    <w:tmpl w:val="AB101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DC3E42"/>
    <w:multiLevelType w:val="multilevel"/>
    <w:tmpl w:val="4476B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9841FAE"/>
    <w:multiLevelType w:val="multilevel"/>
    <w:tmpl w:val="1C369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B7B7ED4"/>
    <w:multiLevelType w:val="multilevel"/>
    <w:tmpl w:val="A4F24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0DF36A1"/>
    <w:multiLevelType w:val="multilevel"/>
    <w:tmpl w:val="D6A65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2943CFC"/>
    <w:multiLevelType w:val="multilevel"/>
    <w:tmpl w:val="A972F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A200CE3"/>
    <w:multiLevelType w:val="multilevel"/>
    <w:tmpl w:val="1E4A7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3"/>
  </w:num>
  <w:num w:numId="5">
    <w:abstractNumId w:val="0"/>
  </w:num>
  <w:num w:numId="6">
    <w:abstractNumId w:val="2"/>
  </w:num>
  <w:num w:numId="7">
    <w:abstractNumId w:val="8"/>
  </w:num>
  <w:num w:numId="8">
    <w:abstractNumId w:val="1"/>
  </w:num>
  <w:num w:numId="9">
    <w:abstractNumId w:val="4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634812"/>
    <w:rsid w:val="0018123E"/>
    <w:rsid w:val="00287544"/>
    <w:rsid w:val="004444BF"/>
    <w:rsid w:val="006003CE"/>
    <w:rsid w:val="00634812"/>
    <w:rsid w:val="008B33A1"/>
    <w:rsid w:val="00AF6C9D"/>
    <w:rsid w:val="00B41337"/>
    <w:rsid w:val="00E42868"/>
    <w:rsid w:val="00EC32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32E3"/>
  </w:style>
  <w:style w:type="paragraph" w:styleId="Titre3">
    <w:name w:val="heading 3"/>
    <w:basedOn w:val="Normal"/>
    <w:link w:val="Titre3Car"/>
    <w:uiPriority w:val="9"/>
    <w:qFormat/>
    <w:rsid w:val="00E4286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itre4">
    <w:name w:val="heading 4"/>
    <w:basedOn w:val="Normal"/>
    <w:link w:val="Titre4Car"/>
    <w:uiPriority w:val="9"/>
    <w:qFormat/>
    <w:rsid w:val="00E4286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E42868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Titre4Car">
    <w:name w:val="Titre 4 Car"/>
    <w:basedOn w:val="Policepardfaut"/>
    <w:link w:val="Titre4"/>
    <w:uiPriority w:val="9"/>
    <w:rsid w:val="00E4286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42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3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892</TotalTime>
  <Pages>5</Pages>
  <Words>940</Words>
  <Characters>5362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nadjib</dc:creator>
  <cp:lastModifiedBy>nadjib</cp:lastModifiedBy>
  <cp:revision>7</cp:revision>
  <dcterms:created xsi:type="dcterms:W3CDTF">2025-12-22T14:14:00Z</dcterms:created>
  <dcterms:modified xsi:type="dcterms:W3CDTF">2025-12-23T05:42:00Z</dcterms:modified>
</cp:coreProperties>
</file>