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8D56" w14:textId="0BE06BCD" w:rsidR="00DF7F5E" w:rsidRPr="00DF7F5E" w:rsidRDefault="00DF7F5E" w:rsidP="00DF7F5E">
      <w:pPr>
        <w:bidi/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DF7F5E">
        <w:rPr>
          <w:rFonts w:hint="cs"/>
          <w:b/>
          <w:bCs/>
          <w:sz w:val="28"/>
          <w:szCs w:val="28"/>
          <w:rtl/>
        </w:rPr>
        <w:t xml:space="preserve">المحاضرة </w:t>
      </w:r>
      <w:proofErr w:type="gramStart"/>
      <w:r w:rsidRPr="00DF7F5E">
        <w:rPr>
          <w:rFonts w:hint="cs"/>
          <w:b/>
          <w:bCs/>
          <w:sz w:val="28"/>
          <w:szCs w:val="28"/>
          <w:rtl/>
        </w:rPr>
        <w:t>الخامسة :</w:t>
      </w:r>
      <w:proofErr w:type="gramEnd"/>
      <w:r w:rsidRPr="00DF7F5E">
        <w:rPr>
          <w:rFonts w:hint="cs"/>
          <w:b/>
          <w:bCs/>
          <w:sz w:val="28"/>
          <w:szCs w:val="28"/>
          <w:rtl/>
        </w:rPr>
        <w:t xml:space="preserve"> علوم التواصل</w:t>
      </w:r>
    </w:p>
    <w:p w14:paraId="443FC71B" w14:textId="77777777" w:rsidR="00DF7F5E" w:rsidRDefault="00DF7F5E" w:rsidP="00DF7F5E">
      <w:pPr>
        <w:bidi/>
        <w:spacing w:after="0" w:line="240" w:lineRule="auto"/>
        <w:jc w:val="both"/>
        <w:rPr>
          <w:b/>
          <w:bCs/>
          <w:rtl/>
        </w:rPr>
      </w:pPr>
    </w:p>
    <w:p w14:paraId="55E430A4" w14:textId="3B9452F8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  <w:rtl/>
        </w:rPr>
        <w:t>أولًا: مدخل عام إلى علوم التواصل</w:t>
      </w:r>
    </w:p>
    <w:p w14:paraId="2E2AE6DC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</w:rPr>
        <w:t xml:space="preserve">1. </w:t>
      </w:r>
      <w:r w:rsidRPr="00DF7F5E">
        <w:rPr>
          <w:b/>
          <w:bCs/>
          <w:rtl/>
        </w:rPr>
        <w:t>تعريف التواصل</w:t>
      </w:r>
      <w:r w:rsidRPr="00DF7F5E">
        <w:rPr>
          <w:b/>
          <w:bCs/>
        </w:rPr>
        <w:t xml:space="preserve"> (Communication)</w:t>
      </w:r>
    </w:p>
    <w:p w14:paraId="3EE75340" w14:textId="77777777" w:rsidR="00DF7F5E" w:rsidRPr="00DF7F5E" w:rsidRDefault="00DF7F5E" w:rsidP="00DF7F5E">
      <w:pPr>
        <w:bidi/>
        <w:spacing w:after="0" w:line="240" w:lineRule="auto"/>
        <w:jc w:val="both"/>
      </w:pPr>
      <w:r w:rsidRPr="00DF7F5E">
        <w:rPr>
          <w:rtl/>
        </w:rPr>
        <w:t xml:space="preserve">التواصل هو عملية </w:t>
      </w:r>
      <w:r w:rsidRPr="00DF7F5E">
        <w:rPr>
          <w:b/>
          <w:bCs/>
          <w:rtl/>
        </w:rPr>
        <w:t>تفاعلية</w:t>
      </w:r>
      <w:r w:rsidRPr="00DF7F5E">
        <w:rPr>
          <w:rtl/>
        </w:rPr>
        <w:t xml:space="preserve"> يتم من خلالها </w:t>
      </w:r>
      <w:r w:rsidRPr="00DF7F5E">
        <w:rPr>
          <w:b/>
          <w:bCs/>
          <w:rtl/>
        </w:rPr>
        <w:t>نقل المعاني</w:t>
      </w:r>
      <w:r w:rsidRPr="00DF7F5E">
        <w:rPr>
          <w:rtl/>
        </w:rPr>
        <w:t xml:space="preserve"> وتبادلها بين ذاتين أو أكثر، باستخدام رموز لغوية وغير لغوية، داخل سياق اجتماعي وثقافي محدد</w:t>
      </w:r>
      <w:r w:rsidRPr="00DF7F5E">
        <w:t>.</w:t>
      </w:r>
    </w:p>
    <w:p w14:paraId="4B71831C" w14:textId="77777777" w:rsidR="00DF7F5E" w:rsidRPr="00DF7F5E" w:rsidRDefault="00DF7F5E" w:rsidP="00DF7F5E">
      <w:pPr>
        <w:bidi/>
        <w:spacing w:after="0" w:line="240" w:lineRule="auto"/>
        <w:jc w:val="both"/>
      </w:pPr>
      <w:r w:rsidRPr="00DF7F5E">
        <w:rPr>
          <w:rtl/>
        </w:rPr>
        <w:t xml:space="preserve">لا يُختزل التواصل في الإرسال، بل في </w:t>
      </w:r>
      <w:r w:rsidRPr="00DF7F5E">
        <w:rPr>
          <w:b/>
          <w:bCs/>
          <w:rtl/>
        </w:rPr>
        <w:t>بناء المعنى والتأويل</w:t>
      </w:r>
      <w:r w:rsidRPr="00DF7F5E">
        <w:t>.</w:t>
      </w:r>
    </w:p>
    <w:p w14:paraId="5CBFA03D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</w:rPr>
        <w:t xml:space="preserve">2. </w:t>
      </w:r>
      <w:r w:rsidRPr="00DF7F5E">
        <w:rPr>
          <w:b/>
          <w:bCs/>
          <w:rtl/>
        </w:rPr>
        <w:t>علوم التواصل</w:t>
      </w:r>
    </w:p>
    <w:p w14:paraId="3E73208C" w14:textId="77777777" w:rsidR="00DF7F5E" w:rsidRPr="00DF7F5E" w:rsidRDefault="00DF7F5E" w:rsidP="00DF7F5E">
      <w:pPr>
        <w:bidi/>
        <w:spacing w:after="0" w:line="240" w:lineRule="auto"/>
        <w:jc w:val="both"/>
      </w:pPr>
      <w:r w:rsidRPr="00DF7F5E">
        <w:rPr>
          <w:rtl/>
        </w:rPr>
        <w:t xml:space="preserve">علوم التواصل حقل معرفي </w:t>
      </w:r>
      <w:r w:rsidRPr="00DF7F5E">
        <w:rPr>
          <w:b/>
          <w:bCs/>
          <w:rtl/>
        </w:rPr>
        <w:t>بين-تخصصي</w:t>
      </w:r>
      <w:r w:rsidRPr="00DF7F5E">
        <w:rPr>
          <w:rtl/>
        </w:rPr>
        <w:t xml:space="preserve"> </w:t>
      </w:r>
      <w:r w:rsidRPr="00DF7F5E">
        <w:t>(Interdisciplinaire)</w:t>
      </w:r>
      <w:r w:rsidRPr="00DF7F5E">
        <w:rPr>
          <w:rtl/>
        </w:rPr>
        <w:t>، يتقاطع فيه</w:t>
      </w:r>
      <w:r w:rsidRPr="00DF7F5E">
        <w:t>:</w:t>
      </w:r>
    </w:p>
    <w:p w14:paraId="61B47346" w14:textId="77777777" w:rsidR="00DF7F5E" w:rsidRPr="00DF7F5E" w:rsidRDefault="00DF7F5E" w:rsidP="00DF7F5E">
      <w:pPr>
        <w:numPr>
          <w:ilvl w:val="0"/>
          <w:numId w:val="1"/>
        </w:numPr>
        <w:bidi/>
        <w:spacing w:after="0" w:line="240" w:lineRule="auto"/>
        <w:jc w:val="both"/>
      </w:pPr>
      <w:r w:rsidRPr="00DF7F5E">
        <w:rPr>
          <w:rtl/>
        </w:rPr>
        <w:t>اللسانيات</w:t>
      </w:r>
    </w:p>
    <w:p w14:paraId="62B72B28" w14:textId="77777777" w:rsidR="00DF7F5E" w:rsidRPr="00DF7F5E" w:rsidRDefault="00DF7F5E" w:rsidP="00DF7F5E">
      <w:pPr>
        <w:numPr>
          <w:ilvl w:val="0"/>
          <w:numId w:val="1"/>
        </w:numPr>
        <w:bidi/>
        <w:spacing w:after="0" w:line="240" w:lineRule="auto"/>
        <w:jc w:val="both"/>
      </w:pPr>
      <w:proofErr w:type="spellStart"/>
      <w:r w:rsidRPr="00DF7F5E">
        <w:rPr>
          <w:rtl/>
        </w:rPr>
        <w:t>السيميائيات</w:t>
      </w:r>
      <w:proofErr w:type="spellEnd"/>
    </w:p>
    <w:p w14:paraId="27FF787F" w14:textId="77777777" w:rsidR="00DF7F5E" w:rsidRPr="00DF7F5E" w:rsidRDefault="00DF7F5E" w:rsidP="00DF7F5E">
      <w:pPr>
        <w:numPr>
          <w:ilvl w:val="0"/>
          <w:numId w:val="1"/>
        </w:numPr>
        <w:bidi/>
        <w:spacing w:after="0" w:line="240" w:lineRule="auto"/>
        <w:jc w:val="both"/>
      </w:pPr>
      <w:r w:rsidRPr="00DF7F5E">
        <w:rPr>
          <w:rtl/>
        </w:rPr>
        <w:t>علم الاجتماع</w:t>
      </w:r>
    </w:p>
    <w:p w14:paraId="0EBE673F" w14:textId="77777777" w:rsidR="00DF7F5E" w:rsidRPr="00DF7F5E" w:rsidRDefault="00DF7F5E" w:rsidP="00DF7F5E">
      <w:pPr>
        <w:numPr>
          <w:ilvl w:val="0"/>
          <w:numId w:val="1"/>
        </w:numPr>
        <w:bidi/>
        <w:spacing w:after="0" w:line="240" w:lineRule="auto"/>
        <w:jc w:val="both"/>
      </w:pPr>
      <w:r w:rsidRPr="00DF7F5E">
        <w:rPr>
          <w:rtl/>
        </w:rPr>
        <w:t>علم النفس</w:t>
      </w:r>
    </w:p>
    <w:p w14:paraId="398B9DD3" w14:textId="77777777" w:rsidR="00DF7F5E" w:rsidRPr="00DF7F5E" w:rsidRDefault="00DF7F5E" w:rsidP="00DF7F5E">
      <w:pPr>
        <w:numPr>
          <w:ilvl w:val="0"/>
          <w:numId w:val="1"/>
        </w:numPr>
        <w:bidi/>
        <w:spacing w:after="0" w:line="240" w:lineRule="auto"/>
        <w:jc w:val="both"/>
      </w:pPr>
      <w:r w:rsidRPr="00DF7F5E">
        <w:rPr>
          <w:rtl/>
        </w:rPr>
        <w:t>الفلسفة</w:t>
      </w:r>
    </w:p>
    <w:p w14:paraId="3C327B7F" w14:textId="77777777" w:rsidR="00DF7F5E" w:rsidRPr="00DF7F5E" w:rsidRDefault="00DF7F5E" w:rsidP="00DF7F5E">
      <w:pPr>
        <w:numPr>
          <w:ilvl w:val="0"/>
          <w:numId w:val="1"/>
        </w:numPr>
        <w:bidi/>
        <w:spacing w:after="0" w:line="240" w:lineRule="auto"/>
        <w:jc w:val="both"/>
      </w:pPr>
      <w:r w:rsidRPr="00DF7F5E">
        <w:rPr>
          <w:rtl/>
        </w:rPr>
        <w:t>علوم الإعلام</w:t>
      </w:r>
    </w:p>
    <w:p w14:paraId="77B89ACA" w14:textId="7BA4A7D7" w:rsidR="00DF7F5E" w:rsidRPr="00DF7F5E" w:rsidRDefault="00DF7F5E" w:rsidP="00DF7F5E">
      <w:pPr>
        <w:bidi/>
        <w:spacing w:after="0" w:line="240" w:lineRule="auto"/>
        <w:jc w:val="both"/>
      </w:pPr>
    </w:p>
    <w:p w14:paraId="0017278E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  <w:rtl/>
        </w:rPr>
        <w:t>ثانيًا: نشأة علوم التواصل وتطورها</w:t>
      </w:r>
    </w:p>
    <w:p w14:paraId="135522EB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</w:rPr>
        <w:t xml:space="preserve">1. </w:t>
      </w:r>
      <w:r w:rsidRPr="00DF7F5E">
        <w:rPr>
          <w:b/>
          <w:bCs/>
          <w:rtl/>
        </w:rPr>
        <w:t>الجذور الكلاسيكية</w:t>
      </w:r>
    </w:p>
    <w:p w14:paraId="44294AEB" w14:textId="77777777" w:rsidR="00DF7F5E" w:rsidRPr="00DF7F5E" w:rsidRDefault="00DF7F5E" w:rsidP="00DF7F5E">
      <w:pPr>
        <w:numPr>
          <w:ilvl w:val="0"/>
          <w:numId w:val="2"/>
        </w:numPr>
        <w:bidi/>
        <w:spacing w:after="0" w:line="240" w:lineRule="auto"/>
        <w:jc w:val="both"/>
      </w:pPr>
      <w:r w:rsidRPr="00DF7F5E">
        <w:rPr>
          <w:b/>
          <w:bCs/>
          <w:rtl/>
        </w:rPr>
        <w:t>أرسطو</w:t>
      </w:r>
      <w:r w:rsidRPr="00DF7F5E">
        <w:t xml:space="preserve">: </w:t>
      </w:r>
      <w:r w:rsidRPr="00DF7F5E">
        <w:rPr>
          <w:rtl/>
        </w:rPr>
        <w:t xml:space="preserve">التواصل بوصفه خطابًا </w:t>
      </w:r>
      <w:proofErr w:type="spellStart"/>
      <w:r w:rsidRPr="00DF7F5E">
        <w:rPr>
          <w:rtl/>
        </w:rPr>
        <w:t>إقناعيًا</w:t>
      </w:r>
      <w:proofErr w:type="spellEnd"/>
      <w:r w:rsidRPr="00DF7F5E">
        <w:rPr>
          <w:rtl/>
        </w:rPr>
        <w:t xml:space="preserve"> (البلاغة)</w:t>
      </w:r>
      <w:r w:rsidRPr="00DF7F5E">
        <w:t>.</w:t>
      </w:r>
    </w:p>
    <w:p w14:paraId="7F2BEDAE" w14:textId="77777777" w:rsidR="00DF7F5E" w:rsidRPr="00DF7F5E" w:rsidRDefault="00DF7F5E" w:rsidP="00DF7F5E">
      <w:pPr>
        <w:numPr>
          <w:ilvl w:val="0"/>
          <w:numId w:val="2"/>
        </w:numPr>
        <w:bidi/>
        <w:spacing w:after="0" w:line="240" w:lineRule="auto"/>
        <w:jc w:val="both"/>
      </w:pPr>
      <w:r w:rsidRPr="00DF7F5E">
        <w:rPr>
          <w:b/>
          <w:bCs/>
          <w:rtl/>
        </w:rPr>
        <w:t>أفلاطون</w:t>
      </w:r>
      <w:r w:rsidRPr="00DF7F5E">
        <w:t xml:space="preserve">: </w:t>
      </w:r>
      <w:r w:rsidRPr="00DF7F5E">
        <w:rPr>
          <w:rtl/>
        </w:rPr>
        <w:t>الحوار وبناء الحقيقة</w:t>
      </w:r>
      <w:r w:rsidRPr="00DF7F5E">
        <w:t>.</w:t>
      </w:r>
    </w:p>
    <w:p w14:paraId="534A31CF" w14:textId="77777777" w:rsidR="00DF7F5E" w:rsidRPr="00DF7F5E" w:rsidRDefault="00DF7F5E" w:rsidP="00DF7F5E">
      <w:pPr>
        <w:numPr>
          <w:ilvl w:val="0"/>
          <w:numId w:val="2"/>
        </w:numPr>
        <w:bidi/>
        <w:spacing w:after="0" w:line="240" w:lineRule="auto"/>
        <w:jc w:val="both"/>
      </w:pPr>
      <w:r w:rsidRPr="00DF7F5E">
        <w:rPr>
          <w:b/>
          <w:bCs/>
          <w:rtl/>
        </w:rPr>
        <w:t>البلاغة العربية</w:t>
      </w:r>
      <w:r w:rsidRPr="00DF7F5E">
        <w:t xml:space="preserve">: </w:t>
      </w:r>
      <w:r w:rsidRPr="00DF7F5E">
        <w:rPr>
          <w:rtl/>
        </w:rPr>
        <w:t>الجاحظ (البيان والتبيين)، عبد القاهر الجرجاني (نظرية النظم)</w:t>
      </w:r>
      <w:r w:rsidRPr="00DF7F5E">
        <w:t>.</w:t>
      </w:r>
    </w:p>
    <w:p w14:paraId="6065A6F1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</w:rPr>
        <w:t xml:space="preserve">2. </w:t>
      </w:r>
      <w:r w:rsidRPr="00DF7F5E">
        <w:rPr>
          <w:b/>
          <w:bCs/>
          <w:rtl/>
        </w:rPr>
        <w:t>التأسيس الحديث (القرن 20)</w:t>
      </w:r>
    </w:p>
    <w:p w14:paraId="36C2561A" w14:textId="77777777" w:rsidR="00DF7F5E" w:rsidRPr="00DF7F5E" w:rsidRDefault="00DF7F5E" w:rsidP="00DF7F5E">
      <w:pPr>
        <w:numPr>
          <w:ilvl w:val="0"/>
          <w:numId w:val="3"/>
        </w:numPr>
        <w:bidi/>
        <w:spacing w:after="0" w:line="240" w:lineRule="auto"/>
        <w:jc w:val="both"/>
      </w:pPr>
      <w:proofErr w:type="spellStart"/>
      <w:r w:rsidRPr="00DF7F5E">
        <w:rPr>
          <w:b/>
          <w:bCs/>
          <w:rtl/>
        </w:rPr>
        <w:t>فردينان</w:t>
      </w:r>
      <w:proofErr w:type="spellEnd"/>
      <w:r w:rsidRPr="00DF7F5E">
        <w:rPr>
          <w:b/>
          <w:bCs/>
          <w:rtl/>
        </w:rPr>
        <w:t xml:space="preserve"> دي سوسير</w:t>
      </w:r>
      <w:r w:rsidRPr="00DF7F5E">
        <w:t xml:space="preserve">: </w:t>
      </w:r>
      <w:r w:rsidRPr="00DF7F5E">
        <w:rPr>
          <w:rtl/>
        </w:rPr>
        <w:t>اللغة نظام تواصلي</w:t>
      </w:r>
      <w:r w:rsidRPr="00DF7F5E">
        <w:t>.</w:t>
      </w:r>
    </w:p>
    <w:p w14:paraId="586DE229" w14:textId="77777777" w:rsidR="00DF7F5E" w:rsidRPr="00DF7F5E" w:rsidRDefault="00DF7F5E" w:rsidP="00DF7F5E">
      <w:pPr>
        <w:numPr>
          <w:ilvl w:val="0"/>
          <w:numId w:val="3"/>
        </w:numPr>
        <w:bidi/>
        <w:spacing w:after="0" w:line="240" w:lineRule="auto"/>
        <w:jc w:val="both"/>
      </w:pPr>
      <w:r w:rsidRPr="00DF7F5E">
        <w:rPr>
          <w:b/>
          <w:bCs/>
          <w:rtl/>
        </w:rPr>
        <w:t xml:space="preserve">رومان </w:t>
      </w:r>
      <w:proofErr w:type="spellStart"/>
      <w:r w:rsidRPr="00DF7F5E">
        <w:rPr>
          <w:b/>
          <w:bCs/>
          <w:rtl/>
        </w:rPr>
        <w:t>ياكوبسون</w:t>
      </w:r>
      <w:proofErr w:type="spellEnd"/>
      <w:r w:rsidRPr="00DF7F5E">
        <w:t xml:space="preserve">: </w:t>
      </w:r>
      <w:r w:rsidRPr="00DF7F5E">
        <w:rPr>
          <w:rtl/>
        </w:rPr>
        <w:t>وظائف اللغة</w:t>
      </w:r>
      <w:r w:rsidRPr="00DF7F5E">
        <w:t>.</w:t>
      </w:r>
    </w:p>
    <w:p w14:paraId="0A8A1A03" w14:textId="77777777" w:rsidR="00DF7F5E" w:rsidRPr="00DF7F5E" w:rsidRDefault="00DF7F5E" w:rsidP="00DF7F5E">
      <w:pPr>
        <w:numPr>
          <w:ilvl w:val="0"/>
          <w:numId w:val="3"/>
        </w:numPr>
        <w:bidi/>
        <w:spacing w:after="0" w:line="240" w:lineRule="auto"/>
        <w:jc w:val="both"/>
      </w:pPr>
      <w:r w:rsidRPr="00DF7F5E">
        <w:rPr>
          <w:b/>
          <w:bCs/>
          <w:rtl/>
        </w:rPr>
        <w:t xml:space="preserve">كلود شانون </w:t>
      </w:r>
      <w:proofErr w:type="spellStart"/>
      <w:r w:rsidRPr="00DF7F5E">
        <w:rPr>
          <w:b/>
          <w:bCs/>
          <w:rtl/>
        </w:rPr>
        <w:t>ووارن</w:t>
      </w:r>
      <w:proofErr w:type="spellEnd"/>
      <w:r w:rsidRPr="00DF7F5E">
        <w:rPr>
          <w:b/>
          <w:bCs/>
          <w:rtl/>
        </w:rPr>
        <w:t xml:space="preserve"> ويفر</w:t>
      </w:r>
      <w:r w:rsidRPr="00DF7F5E">
        <w:t xml:space="preserve">: </w:t>
      </w:r>
      <w:r w:rsidRPr="00DF7F5E">
        <w:rPr>
          <w:rtl/>
        </w:rPr>
        <w:t>النموذج الخطي للتواصل</w:t>
      </w:r>
      <w:r w:rsidRPr="00DF7F5E">
        <w:t>.</w:t>
      </w:r>
    </w:p>
    <w:p w14:paraId="6F1493C5" w14:textId="77777777" w:rsidR="00DF7F5E" w:rsidRPr="00DF7F5E" w:rsidRDefault="00DF7F5E" w:rsidP="00DF7F5E">
      <w:pPr>
        <w:numPr>
          <w:ilvl w:val="0"/>
          <w:numId w:val="3"/>
        </w:numPr>
        <w:bidi/>
        <w:spacing w:after="0" w:line="240" w:lineRule="auto"/>
        <w:jc w:val="both"/>
      </w:pPr>
      <w:r w:rsidRPr="00DF7F5E">
        <w:rPr>
          <w:b/>
          <w:bCs/>
          <w:rtl/>
        </w:rPr>
        <w:t xml:space="preserve">يورغن </w:t>
      </w:r>
      <w:proofErr w:type="spellStart"/>
      <w:r w:rsidRPr="00DF7F5E">
        <w:rPr>
          <w:b/>
          <w:bCs/>
          <w:rtl/>
        </w:rPr>
        <w:t>هابرماس</w:t>
      </w:r>
      <w:proofErr w:type="spellEnd"/>
      <w:r w:rsidRPr="00DF7F5E">
        <w:t xml:space="preserve">: </w:t>
      </w:r>
      <w:r w:rsidRPr="00DF7F5E">
        <w:rPr>
          <w:rtl/>
        </w:rPr>
        <w:t>الفعل التواصلي</w:t>
      </w:r>
      <w:r w:rsidRPr="00DF7F5E">
        <w:t>.</w:t>
      </w:r>
    </w:p>
    <w:p w14:paraId="0375CCA1" w14:textId="13CB5C67" w:rsidR="00DF7F5E" w:rsidRPr="00DF7F5E" w:rsidRDefault="00DF7F5E" w:rsidP="00DF7F5E">
      <w:pPr>
        <w:bidi/>
        <w:spacing w:after="0" w:line="240" w:lineRule="auto"/>
        <w:jc w:val="both"/>
      </w:pPr>
    </w:p>
    <w:p w14:paraId="5937EADE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  <w:rtl/>
        </w:rPr>
        <w:t>ثالثًا: نماذج التواصل الأساسية</w:t>
      </w:r>
    </w:p>
    <w:p w14:paraId="513A3132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</w:rPr>
        <w:t xml:space="preserve">1. </w:t>
      </w:r>
      <w:r w:rsidRPr="00DF7F5E">
        <w:rPr>
          <w:b/>
          <w:bCs/>
          <w:rtl/>
        </w:rPr>
        <w:t>النموذج الخطي</w:t>
      </w:r>
      <w:r w:rsidRPr="00DF7F5E">
        <w:rPr>
          <w:b/>
          <w:bCs/>
        </w:rPr>
        <w:t xml:space="preserve"> (Shannon &amp; Weaver – 1949)</w:t>
      </w:r>
    </w:p>
    <w:p w14:paraId="407E303E" w14:textId="77777777" w:rsidR="00DF7F5E" w:rsidRPr="00DF7F5E" w:rsidRDefault="00DF7F5E" w:rsidP="00DF7F5E">
      <w:pPr>
        <w:bidi/>
        <w:spacing w:after="0" w:line="240" w:lineRule="auto"/>
        <w:jc w:val="both"/>
      </w:pPr>
      <w:r w:rsidRPr="00DF7F5E">
        <w:rPr>
          <w:b/>
          <w:bCs/>
          <w:rtl/>
        </w:rPr>
        <w:t>مرسل → رسالة → قناة → مستقبل</w:t>
      </w:r>
    </w:p>
    <w:p w14:paraId="440D95A3" w14:textId="77777777" w:rsidR="00DF7F5E" w:rsidRPr="00DF7F5E" w:rsidRDefault="00DF7F5E" w:rsidP="00DF7F5E">
      <w:pPr>
        <w:numPr>
          <w:ilvl w:val="0"/>
          <w:numId w:val="4"/>
        </w:numPr>
        <w:bidi/>
        <w:spacing w:after="0" w:line="240" w:lineRule="auto"/>
        <w:jc w:val="both"/>
      </w:pPr>
      <w:r w:rsidRPr="00DF7F5E">
        <w:rPr>
          <w:rtl/>
        </w:rPr>
        <w:t>يركز على نقل المعلومات</w:t>
      </w:r>
      <w:r w:rsidRPr="00DF7F5E">
        <w:t>.</w:t>
      </w:r>
    </w:p>
    <w:p w14:paraId="58326342" w14:textId="77777777" w:rsidR="00DF7F5E" w:rsidRPr="00DF7F5E" w:rsidRDefault="00DF7F5E" w:rsidP="00DF7F5E">
      <w:pPr>
        <w:numPr>
          <w:ilvl w:val="0"/>
          <w:numId w:val="4"/>
        </w:numPr>
        <w:bidi/>
        <w:spacing w:after="0" w:line="240" w:lineRule="auto"/>
        <w:jc w:val="both"/>
      </w:pPr>
      <w:r w:rsidRPr="00DF7F5E">
        <w:rPr>
          <w:rtl/>
        </w:rPr>
        <w:t>يهمل السياق والتفاعل</w:t>
      </w:r>
      <w:r w:rsidRPr="00DF7F5E">
        <w:t>.</w:t>
      </w:r>
    </w:p>
    <w:p w14:paraId="2016BB09" w14:textId="77777777" w:rsidR="00DF7F5E" w:rsidRPr="00DF7F5E" w:rsidRDefault="00DF7F5E" w:rsidP="00DF7F5E">
      <w:pPr>
        <w:bidi/>
        <w:spacing w:after="0" w:line="240" w:lineRule="auto"/>
        <w:jc w:val="both"/>
      </w:pPr>
      <w:r w:rsidRPr="00DF7F5E">
        <w:rPr>
          <w:b/>
          <w:bCs/>
          <w:rtl/>
        </w:rPr>
        <w:t>نقده</w:t>
      </w:r>
      <w:r w:rsidRPr="00DF7F5E">
        <w:rPr>
          <w:b/>
          <w:bCs/>
        </w:rPr>
        <w:t>:</w:t>
      </w:r>
      <w:r w:rsidRPr="00DF7F5E">
        <w:t xml:space="preserve"> </w:t>
      </w:r>
      <w:r w:rsidRPr="00DF7F5E">
        <w:rPr>
          <w:rtl/>
        </w:rPr>
        <w:t>تواصُل آلي، غير إنساني</w:t>
      </w:r>
      <w:r w:rsidRPr="00DF7F5E">
        <w:t>.</w:t>
      </w:r>
    </w:p>
    <w:p w14:paraId="23121CDE" w14:textId="58216277" w:rsidR="00DF7F5E" w:rsidRPr="00DF7F5E" w:rsidRDefault="00DF7F5E" w:rsidP="00DF7F5E">
      <w:pPr>
        <w:bidi/>
        <w:spacing w:after="0" w:line="240" w:lineRule="auto"/>
        <w:jc w:val="both"/>
      </w:pPr>
    </w:p>
    <w:p w14:paraId="08EA26E6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</w:rPr>
        <w:t xml:space="preserve">2. </w:t>
      </w:r>
      <w:r w:rsidRPr="00DF7F5E">
        <w:rPr>
          <w:b/>
          <w:bCs/>
          <w:rtl/>
        </w:rPr>
        <w:t>النموذج التفاعلي</w:t>
      </w:r>
    </w:p>
    <w:p w14:paraId="19E30C84" w14:textId="77777777" w:rsidR="00DF7F5E" w:rsidRPr="00DF7F5E" w:rsidRDefault="00DF7F5E" w:rsidP="00DF7F5E">
      <w:pPr>
        <w:numPr>
          <w:ilvl w:val="0"/>
          <w:numId w:val="5"/>
        </w:numPr>
        <w:bidi/>
        <w:spacing w:after="0" w:line="240" w:lineRule="auto"/>
        <w:jc w:val="both"/>
      </w:pPr>
      <w:r w:rsidRPr="00DF7F5E">
        <w:rPr>
          <w:rtl/>
        </w:rPr>
        <w:t xml:space="preserve">إضافة </w:t>
      </w:r>
      <w:r w:rsidRPr="00DF7F5E">
        <w:rPr>
          <w:b/>
          <w:bCs/>
          <w:rtl/>
        </w:rPr>
        <w:t>التغذية الراجعة</w:t>
      </w:r>
      <w:r w:rsidRPr="00DF7F5E">
        <w:rPr>
          <w:rtl/>
        </w:rPr>
        <w:t xml:space="preserve"> </w:t>
      </w:r>
      <w:r w:rsidRPr="00DF7F5E">
        <w:t>(Feedback).</w:t>
      </w:r>
    </w:p>
    <w:p w14:paraId="3663D7F4" w14:textId="77777777" w:rsidR="00DF7F5E" w:rsidRPr="00DF7F5E" w:rsidRDefault="00DF7F5E" w:rsidP="00DF7F5E">
      <w:pPr>
        <w:numPr>
          <w:ilvl w:val="0"/>
          <w:numId w:val="5"/>
        </w:numPr>
        <w:bidi/>
        <w:spacing w:after="0" w:line="240" w:lineRule="auto"/>
        <w:jc w:val="both"/>
      </w:pPr>
      <w:r w:rsidRPr="00DF7F5E">
        <w:rPr>
          <w:rtl/>
        </w:rPr>
        <w:t>التواصل عملية دائرية</w:t>
      </w:r>
      <w:r w:rsidRPr="00DF7F5E">
        <w:t>.</w:t>
      </w:r>
    </w:p>
    <w:p w14:paraId="2F6087BB" w14:textId="0C5947BA" w:rsidR="00DF7F5E" w:rsidRPr="00DF7F5E" w:rsidRDefault="00DF7F5E" w:rsidP="00DF7F5E">
      <w:pPr>
        <w:bidi/>
        <w:spacing w:after="0" w:line="240" w:lineRule="auto"/>
        <w:jc w:val="both"/>
      </w:pPr>
    </w:p>
    <w:p w14:paraId="2543CD7A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</w:rPr>
        <w:t xml:space="preserve">3. </w:t>
      </w:r>
      <w:r w:rsidRPr="00DF7F5E">
        <w:rPr>
          <w:b/>
          <w:bCs/>
          <w:rtl/>
        </w:rPr>
        <w:t>النموذج التداولي / التفاعلي المعقّد</w:t>
      </w:r>
    </w:p>
    <w:p w14:paraId="352E922B" w14:textId="77777777" w:rsidR="00DF7F5E" w:rsidRPr="00DF7F5E" w:rsidRDefault="00DF7F5E" w:rsidP="00DF7F5E">
      <w:pPr>
        <w:numPr>
          <w:ilvl w:val="0"/>
          <w:numId w:val="6"/>
        </w:numPr>
        <w:bidi/>
        <w:spacing w:after="0" w:line="240" w:lineRule="auto"/>
        <w:jc w:val="both"/>
      </w:pPr>
      <w:r w:rsidRPr="00DF7F5E">
        <w:rPr>
          <w:rtl/>
        </w:rPr>
        <w:t>التواصل فعل اجتماعي</w:t>
      </w:r>
      <w:r w:rsidRPr="00DF7F5E">
        <w:t>.</w:t>
      </w:r>
    </w:p>
    <w:p w14:paraId="56AA5516" w14:textId="77777777" w:rsidR="00DF7F5E" w:rsidRPr="00DF7F5E" w:rsidRDefault="00DF7F5E" w:rsidP="00DF7F5E">
      <w:pPr>
        <w:numPr>
          <w:ilvl w:val="0"/>
          <w:numId w:val="6"/>
        </w:numPr>
        <w:bidi/>
        <w:spacing w:after="0" w:line="240" w:lineRule="auto"/>
        <w:jc w:val="both"/>
      </w:pPr>
      <w:r w:rsidRPr="00DF7F5E">
        <w:rPr>
          <w:rtl/>
        </w:rPr>
        <w:t>المعنى يُبنى لا يُنقل</w:t>
      </w:r>
      <w:r w:rsidRPr="00DF7F5E">
        <w:t>.</w:t>
      </w:r>
    </w:p>
    <w:p w14:paraId="5F8F022F" w14:textId="77777777" w:rsidR="00DF7F5E" w:rsidRPr="00DF7F5E" w:rsidRDefault="00DF7F5E" w:rsidP="00DF7F5E">
      <w:pPr>
        <w:bidi/>
        <w:spacing w:after="0" w:line="240" w:lineRule="auto"/>
        <w:jc w:val="both"/>
      </w:pPr>
      <w:r w:rsidRPr="00DF7F5E">
        <w:rPr>
          <w:rtl/>
        </w:rPr>
        <w:t>يمثله</w:t>
      </w:r>
      <w:r w:rsidRPr="00DF7F5E">
        <w:t>:</w:t>
      </w:r>
    </w:p>
    <w:p w14:paraId="0C53B313" w14:textId="77777777" w:rsidR="00DF7F5E" w:rsidRPr="00DF7F5E" w:rsidRDefault="00DF7F5E" w:rsidP="00DF7F5E">
      <w:pPr>
        <w:numPr>
          <w:ilvl w:val="0"/>
          <w:numId w:val="7"/>
        </w:numPr>
        <w:bidi/>
        <w:spacing w:after="0" w:line="240" w:lineRule="auto"/>
        <w:jc w:val="both"/>
      </w:pPr>
      <w:proofErr w:type="spellStart"/>
      <w:r w:rsidRPr="00DF7F5E">
        <w:rPr>
          <w:b/>
          <w:bCs/>
          <w:rtl/>
        </w:rPr>
        <w:t>غوفمان</w:t>
      </w:r>
      <w:proofErr w:type="spellEnd"/>
      <w:r w:rsidRPr="00DF7F5E">
        <w:rPr>
          <w:rtl/>
        </w:rPr>
        <w:t xml:space="preserve"> </w:t>
      </w:r>
      <w:r w:rsidRPr="00DF7F5E">
        <w:t>(</w:t>
      </w:r>
      <w:proofErr w:type="spellStart"/>
      <w:r w:rsidRPr="00DF7F5E">
        <w:t>Erving</w:t>
      </w:r>
      <w:proofErr w:type="spellEnd"/>
      <w:r w:rsidRPr="00DF7F5E">
        <w:t xml:space="preserve"> Goffman)</w:t>
      </w:r>
    </w:p>
    <w:p w14:paraId="020985E5" w14:textId="77777777" w:rsidR="00DF7F5E" w:rsidRPr="00DF7F5E" w:rsidRDefault="00DF7F5E" w:rsidP="00DF7F5E">
      <w:pPr>
        <w:numPr>
          <w:ilvl w:val="0"/>
          <w:numId w:val="7"/>
        </w:numPr>
        <w:bidi/>
        <w:spacing w:after="0" w:line="240" w:lineRule="auto"/>
        <w:jc w:val="both"/>
      </w:pPr>
      <w:proofErr w:type="spellStart"/>
      <w:r w:rsidRPr="00DF7F5E">
        <w:rPr>
          <w:b/>
          <w:bCs/>
          <w:rtl/>
        </w:rPr>
        <w:t>هابرماس</w:t>
      </w:r>
      <w:proofErr w:type="spellEnd"/>
    </w:p>
    <w:p w14:paraId="42625930" w14:textId="5629601E" w:rsidR="00DF7F5E" w:rsidRPr="00DF7F5E" w:rsidRDefault="00DF7F5E" w:rsidP="00DF7F5E">
      <w:pPr>
        <w:bidi/>
        <w:spacing w:after="0" w:line="240" w:lineRule="auto"/>
        <w:jc w:val="both"/>
      </w:pPr>
    </w:p>
    <w:p w14:paraId="52046CB7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  <w:rtl/>
        </w:rPr>
        <w:t>رابعًا: عناصر عملية التواصل</w:t>
      </w:r>
    </w:p>
    <w:p w14:paraId="0ECB9701" w14:textId="77777777" w:rsidR="00DF7F5E" w:rsidRPr="00DF7F5E" w:rsidRDefault="00DF7F5E" w:rsidP="00DF7F5E">
      <w:pPr>
        <w:numPr>
          <w:ilvl w:val="0"/>
          <w:numId w:val="8"/>
        </w:numPr>
        <w:bidi/>
        <w:spacing w:after="0" w:line="240" w:lineRule="auto"/>
        <w:jc w:val="both"/>
      </w:pPr>
      <w:r w:rsidRPr="00DF7F5E">
        <w:rPr>
          <w:b/>
          <w:bCs/>
          <w:rtl/>
        </w:rPr>
        <w:t>المرسل</w:t>
      </w:r>
    </w:p>
    <w:p w14:paraId="336CB1C5" w14:textId="77777777" w:rsidR="00DF7F5E" w:rsidRPr="00DF7F5E" w:rsidRDefault="00DF7F5E" w:rsidP="00DF7F5E">
      <w:pPr>
        <w:numPr>
          <w:ilvl w:val="0"/>
          <w:numId w:val="8"/>
        </w:numPr>
        <w:bidi/>
        <w:spacing w:after="0" w:line="240" w:lineRule="auto"/>
        <w:jc w:val="both"/>
      </w:pPr>
      <w:r w:rsidRPr="00DF7F5E">
        <w:rPr>
          <w:b/>
          <w:bCs/>
          <w:rtl/>
        </w:rPr>
        <w:t>المتلقي</w:t>
      </w:r>
    </w:p>
    <w:p w14:paraId="6BEC9314" w14:textId="77777777" w:rsidR="00DF7F5E" w:rsidRPr="00DF7F5E" w:rsidRDefault="00DF7F5E" w:rsidP="00DF7F5E">
      <w:pPr>
        <w:numPr>
          <w:ilvl w:val="0"/>
          <w:numId w:val="8"/>
        </w:numPr>
        <w:bidi/>
        <w:spacing w:after="0" w:line="240" w:lineRule="auto"/>
        <w:jc w:val="both"/>
      </w:pPr>
      <w:r w:rsidRPr="00DF7F5E">
        <w:rPr>
          <w:b/>
          <w:bCs/>
          <w:rtl/>
        </w:rPr>
        <w:t>الرسالة</w:t>
      </w:r>
    </w:p>
    <w:p w14:paraId="6DD34F2A" w14:textId="77777777" w:rsidR="00DF7F5E" w:rsidRPr="00DF7F5E" w:rsidRDefault="00DF7F5E" w:rsidP="00DF7F5E">
      <w:pPr>
        <w:numPr>
          <w:ilvl w:val="0"/>
          <w:numId w:val="8"/>
        </w:numPr>
        <w:bidi/>
        <w:spacing w:after="0" w:line="240" w:lineRule="auto"/>
        <w:jc w:val="both"/>
      </w:pPr>
      <w:r w:rsidRPr="00DF7F5E">
        <w:rPr>
          <w:b/>
          <w:bCs/>
          <w:rtl/>
        </w:rPr>
        <w:t>الشفرة</w:t>
      </w:r>
      <w:r w:rsidRPr="00DF7F5E">
        <w:rPr>
          <w:rtl/>
        </w:rPr>
        <w:t xml:space="preserve"> </w:t>
      </w:r>
      <w:r w:rsidRPr="00DF7F5E">
        <w:t>(</w:t>
      </w:r>
      <w:r w:rsidRPr="00DF7F5E">
        <w:rPr>
          <w:rtl/>
        </w:rPr>
        <w:t>لغوية / غير لغوية</w:t>
      </w:r>
      <w:r w:rsidRPr="00DF7F5E">
        <w:t>)</w:t>
      </w:r>
    </w:p>
    <w:p w14:paraId="5E90E37C" w14:textId="77777777" w:rsidR="00DF7F5E" w:rsidRPr="00DF7F5E" w:rsidRDefault="00DF7F5E" w:rsidP="00DF7F5E">
      <w:pPr>
        <w:numPr>
          <w:ilvl w:val="0"/>
          <w:numId w:val="8"/>
        </w:numPr>
        <w:bidi/>
        <w:spacing w:after="0" w:line="240" w:lineRule="auto"/>
        <w:jc w:val="both"/>
      </w:pPr>
      <w:r w:rsidRPr="00DF7F5E">
        <w:rPr>
          <w:b/>
          <w:bCs/>
          <w:rtl/>
        </w:rPr>
        <w:t>القناة</w:t>
      </w:r>
    </w:p>
    <w:p w14:paraId="7773F52B" w14:textId="77777777" w:rsidR="00DF7F5E" w:rsidRPr="00DF7F5E" w:rsidRDefault="00DF7F5E" w:rsidP="00DF7F5E">
      <w:pPr>
        <w:numPr>
          <w:ilvl w:val="0"/>
          <w:numId w:val="8"/>
        </w:numPr>
        <w:bidi/>
        <w:spacing w:after="0" w:line="240" w:lineRule="auto"/>
        <w:jc w:val="both"/>
      </w:pPr>
      <w:r w:rsidRPr="00DF7F5E">
        <w:rPr>
          <w:b/>
          <w:bCs/>
          <w:rtl/>
        </w:rPr>
        <w:t>السياق</w:t>
      </w:r>
    </w:p>
    <w:p w14:paraId="36916CC1" w14:textId="77777777" w:rsidR="00DF7F5E" w:rsidRPr="00DF7F5E" w:rsidRDefault="00DF7F5E" w:rsidP="00DF7F5E">
      <w:pPr>
        <w:numPr>
          <w:ilvl w:val="0"/>
          <w:numId w:val="8"/>
        </w:numPr>
        <w:bidi/>
        <w:spacing w:after="0" w:line="240" w:lineRule="auto"/>
        <w:jc w:val="both"/>
      </w:pPr>
      <w:r w:rsidRPr="00DF7F5E">
        <w:rPr>
          <w:b/>
          <w:bCs/>
          <w:rtl/>
        </w:rPr>
        <w:t>التشويش</w:t>
      </w:r>
    </w:p>
    <w:p w14:paraId="040604F4" w14:textId="77777777" w:rsidR="00DF7F5E" w:rsidRPr="00DF7F5E" w:rsidRDefault="00DF7F5E" w:rsidP="00DF7F5E">
      <w:pPr>
        <w:numPr>
          <w:ilvl w:val="0"/>
          <w:numId w:val="8"/>
        </w:numPr>
        <w:bidi/>
        <w:spacing w:after="0" w:line="240" w:lineRule="auto"/>
        <w:jc w:val="both"/>
      </w:pPr>
      <w:r w:rsidRPr="00DF7F5E">
        <w:rPr>
          <w:b/>
          <w:bCs/>
          <w:rtl/>
        </w:rPr>
        <w:t>الأثر التواصلي</w:t>
      </w:r>
    </w:p>
    <w:p w14:paraId="75F8BA23" w14:textId="77777777" w:rsidR="00DF7F5E" w:rsidRPr="00DF7F5E" w:rsidRDefault="00DF7F5E" w:rsidP="00DF7F5E">
      <w:pPr>
        <w:bidi/>
        <w:spacing w:after="0" w:line="240" w:lineRule="auto"/>
        <w:jc w:val="both"/>
      </w:pPr>
      <w:r w:rsidRPr="00DF7F5E">
        <w:rPr>
          <w:rtl/>
        </w:rPr>
        <w:t>لا معنى للرسالة خارج سياقها</w:t>
      </w:r>
      <w:r w:rsidRPr="00DF7F5E">
        <w:t>.</w:t>
      </w:r>
    </w:p>
    <w:p w14:paraId="6209C514" w14:textId="2D3E9D68" w:rsidR="00DF7F5E" w:rsidRPr="00DF7F5E" w:rsidRDefault="00DF7F5E" w:rsidP="00DF7F5E">
      <w:pPr>
        <w:bidi/>
        <w:spacing w:after="0" w:line="240" w:lineRule="auto"/>
        <w:jc w:val="both"/>
      </w:pPr>
    </w:p>
    <w:p w14:paraId="2BDA6D8E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  <w:rtl/>
        </w:rPr>
        <w:t>خامسًا: أنماط التواصل</w:t>
      </w:r>
    </w:p>
    <w:p w14:paraId="75A99987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</w:rPr>
        <w:t xml:space="preserve">1. </w:t>
      </w:r>
      <w:r w:rsidRPr="00DF7F5E">
        <w:rPr>
          <w:b/>
          <w:bCs/>
          <w:rtl/>
        </w:rPr>
        <w:t>التواصل اللفظي</w:t>
      </w:r>
    </w:p>
    <w:p w14:paraId="0673D20C" w14:textId="77777777" w:rsidR="00DF7F5E" w:rsidRPr="00DF7F5E" w:rsidRDefault="00DF7F5E" w:rsidP="00DF7F5E">
      <w:pPr>
        <w:numPr>
          <w:ilvl w:val="0"/>
          <w:numId w:val="9"/>
        </w:numPr>
        <w:bidi/>
        <w:spacing w:after="0" w:line="240" w:lineRule="auto"/>
        <w:jc w:val="both"/>
      </w:pPr>
      <w:r w:rsidRPr="00DF7F5E">
        <w:rPr>
          <w:rtl/>
        </w:rPr>
        <w:t>اللغة المنطوقة والمكتوبة</w:t>
      </w:r>
    </w:p>
    <w:p w14:paraId="244DCF88" w14:textId="77777777" w:rsidR="00DF7F5E" w:rsidRPr="00DF7F5E" w:rsidRDefault="00DF7F5E" w:rsidP="00DF7F5E">
      <w:pPr>
        <w:numPr>
          <w:ilvl w:val="0"/>
          <w:numId w:val="9"/>
        </w:numPr>
        <w:bidi/>
        <w:spacing w:after="0" w:line="240" w:lineRule="auto"/>
        <w:jc w:val="both"/>
      </w:pPr>
      <w:r w:rsidRPr="00DF7F5E">
        <w:rPr>
          <w:rtl/>
        </w:rPr>
        <w:lastRenderedPageBreak/>
        <w:t>يخضع لقواعد اللسانيات والتداولية</w:t>
      </w:r>
    </w:p>
    <w:p w14:paraId="581F5E96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</w:rPr>
        <w:t xml:space="preserve">2. </w:t>
      </w:r>
      <w:r w:rsidRPr="00DF7F5E">
        <w:rPr>
          <w:b/>
          <w:bCs/>
          <w:rtl/>
        </w:rPr>
        <w:t>التواصل غير اللفظي</w:t>
      </w:r>
    </w:p>
    <w:p w14:paraId="467C7396" w14:textId="77777777" w:rsidR="00DF7F5E" w:rsidRPr="00DF7F5E" w:rsidRDefault="00DF7F5E" w:rsidP="00DF7F5E">
      <w:pPr>
        <w:numPr>
          <w:ilvl w:val="0"/>
          <w:numId w:val="10"/>
        </w:numPr>
        <w:bidi/>
        <w:spacing w:after="0" w:line="240" w:lineRule="auto"/>
        <w:jc w:val="both"/>
      </w:pPr>
      <w:r w:rsidRPr="00DF7F5E">
        <w:rPr>
          <w:rtl/>
        </w:rPr>
        <w:t>الإيماءة</w:t>
      </w:r>
    </w:p>
    <w:p w14:paraId="2F6B2C31" w14:textId="77777777" w:rsidR="00DF7F5E" w:rsidRPr="00DF7F5E" w:rsidRDefault="00DF7F5E" w:rsidP="00DF7F5E">
      <w:pPr>
        <w:numPr>
          <w:ilvl w:val="0"/>
          <w:numId w:val="10"/>
        </w:numPr>
        <w:bidi/>
        <w:spacing w:after="0" w:line="240" w:lineRule="auto"/>
        <w:jc w:val="both"/>
      </w:pPr>
      <w:r w:rsidRPr="00DF7F5E">
        <w:rPr>
          <w:rtl/>
        </w:rPr>
        <w:t>نبرة الصوت</w:t>
      </w:r>
    </w:p>
    <w:p w14:paraId="3D8B2074" w14:textId="77777777" w:rsidR="00DF7F5E" w:rsidRPr="00DF7F5E" w:rsidRDefault="00DF7F5E" w:rsidP="00DF7F5E">
      <w:pPr>
        <w:numPr>
          <w:ilvl w:val="0"/>
          <w:numId w:val="10"/>
        </w:numPr>
        <w:bidi/>
        <w:spacing w:after="0" w:line="240" w:lineRule="auto"/>
        <w:jc w:val="both"/>
      </w:pPr>
      <w:r w:rsidRPr="00DF7F5E">
        <w:rPr>
          <w:rtl/>
        </w:rPr>
        <w:t>تعابير الوجه</w:t>
      </w:r>
    </w:p>
    <w:p w14:paraId="1D68D504" w14:textId="77777777" w:rsidR="00DF7F5E" w:rsidRPr="00DF7F5E" w:rsidRDefault="00DF7F5E" w:rsidP="00DF7F5E">
      <w:pPr>
        <w:numPr>
          <w:ilvl w:val="0"/>
          <w:numId w:val="10"/>
        </w:numPr>
        <w:bidi/>
        <w:spacing w:after="0" w:line="240" w:lineRule="auto"/>
        <w:jc w:val="both"/>
      </w:pPr>
      <w:r w:rsidRPr="00DF7F5E">
        <w:rPr>
          <w:rtl/>
        </w:rPr>
        <w:t>المسافة الجسدية</w:t>
      </w:r>
    </w:p>
    <w:p w14:paraId="59C0A9E2" w14:textId="77777777" w:rsidR="00DF7F5E" w:rsidRPr="00DF7F5E" w:rsidRDefault="00DF7F5E" w:rsidP="00DF7F5E">
      <w:pPr>
        <w:bidi/>
        <w:spacing w:after="0" w:line="240" w:lineRule="auto"/>
        <w:jc w:val="both"/>
      </w:pPr>
      <w:r w:rsidRPr="00DF7F5E">
        <w:rPr>
          <w:b/>
          <w:bCs/>
          <w:rtl/>
        </w:rPr>
        <w:t xml:space="preserve">ألبرت </w:t>
      </w:r>
      <w:proofErr w:type="spellStart"/>
      <w:r w:rsidRPr="00DF7F5E">
        <w:rPr>
          <w:b/>
          <w:bCs/>
          <w:rtl/>
        </w:rPr>
        <w:t>مهربيان</w:t>
      </w:r>
      <w:proofErr w:type="spellEnd"/>
      <w:r w:rsidRPr="00DF7F5E">
        <w:t>:</w:t>
      </w:r>
    </w:p>
    <w:p w14:paraId="4F421C1E" w14:textId="77777777" w:rsidR="00DF7F5E" w:rsidRPr="00DF7F5E" w:rsidRDefault="00DF7F5E" w:rsidP="00DF7F5E">
      <w:pPr>
        <w:bidi/>
        <w:spacing w:after="0" w:line="240" w:lineRule="auto"/>
        <w:jc w:val="both"/>
      </w:pPr>
      <w:r w:rsidRPr="00DF7F5E">
        <w:t xml:space="preserve">93% </w:t>
      </w:r>
      <w:r w:rsidRPr="00DF7F5E">
        <w:rPr>
          <w:rtl/>
        </w:rPr>
        <w:t>من التواصل غير لفظي (في المواقف الوجدانية)</w:t>
      </w:r>
    </w:p>
    <w:p w14:paraId="363D7CA5" w14:textId="12E62EE1" w:rsidR="00DF7F5E" w:rsidRPr="00DF7F5E" w:rsidRDefault="00DF7F5E" w:rsidP="00DF7F5E">
      <w:pPr>
        <w:bidi/>
        <w:spacing w:after="0" w:line="240" w:lineRule="auto"/>
        <w:jc w:val="both"/>
      </w:pPr>
    </w:p>
    <w:p w14:paraId="0B6FA215" w14:textId="532E2B43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  <w:rtl/>
        </w:rPr>
        <w:t>سادسًا: وظائف التواصل</w:t>
      </w:r>
      <w:r>
        <w:rPr>
          <w:rFonts w:hint="cs"/>
          <w:b/>
          <w:bCs/>
          <w:rtl/>
        </w:rPr>
        <w:t xml:space="preserve"> </w:t>
      </w:r>
      <w:r w:rsidRPr="00DF7F5E">
        <w:rPr>
          <w:rtl/>
        </w:rPr>
        <w:t xml:space="preserve">حسب </w:t>
      </w:r>
      <w:r w:rsidRPr="00DF7F5E">
        <w:rPr>
          <w:b/>
          <w:bCs/>
          <w:rtl/>
        </w:rPr>
        <w:t xml:space="preserve">رومان </w:t>
      </w:r>
      <w:proofErr w:type="spellStart"/>
      <w:r w:rsidRPr="00DF7F5E">
        <w:rPr>
          <w:b/>
          <w:bCs/>
          <w:rtl/>
        </w:rPr>
        <w:t>ياكوبسون</w:t>
      </w:r>
      <w:proofErr w:type="spellEnd"/>
      <w:r w:rsidRPr="00DF7F5E">
        <w:t>:</w:t>
      </w:r>
    </w:p>
    <w:p w14:paraId="54A9A577" w14:textId="77777777" w:rsidR="00DF7F5E" w:rsidRPr="00DF7F5E" w:rsidRDefault="00DF7F5E" w:rsidP="00DF7F5E">
      <w:pPr>
        <w:numPr>
          <w:ilvl w:val="0"/>
          <w:numId w:val="11"/>
        </w:numPr>
        <w:bidi/>
        <w:spacing w:after="0" w:line="240" w:lineRule="auto"/>
        <w:jc w:val="both"/>
      </w:pPr>
      <w:r w:rsidRPr="00DF7F5E">
        <w:rPr>
          <w:rtl/>
        </w:rPr>
        <w:t>الوظيفة المرجعية</w:t>
      </w:r>
    </w:p>
    <w:p w14:paraId="0B3DBC05" w14:textId="77777777" w:rsidR="00DF7F5E" w:rsidRPr="00DF7F5E" w:rsidRDefault="00DF7F5E" w:rsidP="00DF7F5E">
      <w:pPr>
        <w:numPr>
          <w:ilvl w:val="0"/>
          <w:numId w:val="11"/>
        </w:numPr>
        <w:bidi/>
        <w:spacing w:after="0" w:line="240" w:lineRule="auto"/>
        <w:jc w:val="both"/>
      </w:pPr>
      <w:r w:rsidRPr="00DF7F5E">
        <w:rPr>
          <w:rtl/>
        </w:rPr>
        <w:t>الوظيفة التعبيرية</w:t>
      </w:r>
    </w:p>
    <w:p w14:paraId="5A62D3F9" w14:textId="77777777" w:rsidR="00DF7F5E" w:rsidRPr="00DF7F5E" w:rsidRDefault="00DF7F5E" w:rsidP="00DF7F5E">
      <w:pPr>
        <w:numPr>
          <w:ilvl w:val="0"/>
          <w:numId w:val="11"/>
        </w:numPr>
        <w:bidi/>
        <w:spacing w:after="0" w:line="240" w:lineRule="auto"/>
        <w:jc w:val="both"/>
      </w:pPr>
      <w:r w:rsidRPr="00DF7F5E">
        <w:rPr>
          <w:rtl/>
        </w:rPr>
        <w:t xml:space="preserve">الوظيفة </w:t>
      </w:r>
      <w:proofErr w:type="spellStart"/>
      <w:r w:rsidRPr="00DF7F5E">
        <w:rPr>
          <w:rtl/>
        </w:rPr>
        <w:t>الإيعازية</w:t>
      </w:r>
      <w:proofErr w:type="spellEnd"/>
    </w:p>
    <w:p w14:paraId="1C6ACE3A" w14:textId="77777777" w:rsidR="00DF7F5E" w:rsidRPr="00DF7F5E" w:rsidRDefault="00DF7F5E" w:rsidP="00DF7F5E">
      <w:pPr>
        <w:numPr>
          <w:ilvl w:val="0"/>
          <w:numId w:val="11"/>
        </w:numPr>
        <w:bidi/>
        <w:spacing w:after="0" w:line="240" w:lineRule="auto"/>
        <w:jc w:val="both"/>
      </w:pPr>
      <w:r w:rsidRPr="00DF7F5E">
        <w:rPr>
          <w:rtl/>
        </w:rPr>
        <w:t xml:space="preserve">الوظيفة </w:t>
      </w:r>
      <w:proofErr w:type="spellStart"/>
      <w:r w:rsidRPr="00DF7F5E">
        <w:rPr>
          <w:rtl/>
        </w:rPr>
        <w:t>الانتباهية</w:t>
      </w:r>
      <w:proofErr w:type="spellEnd"/>
    </w:p>
    <w:p w14:paraId="48764795" w14:textId="77777777" w:rsidR="00DF7F5E" w:rsidRPr="00DF7F5E" w:rsidRDefault="00DF7F5E" w:rsidP="00DF7F5E">
      <w:pPr>
        <w:numPr>
          <w:ilvl w:val="0"/>
          <w:numId w:val="11"/>
        </w:numPr>
        <w:bidi/>
        <w:spacing w:after="0" w:line="240" w:lineRule="auto"/>
        <w:jc w:val="both"/>
      </w:pPr>
      <w:r w:rsidRPr="00DF7F5E">
        <w:rPr>
          <w:rtl/>
        </w:rPr>
        <w:t>الوظيفة الشعرية</w:t>
      </w:r>
    </w:p>
    <w:p w14:paraId="7CA50806" w14:textId="77777777" w:rsidR="00DF7F5E" w:rsidRPr="00DF7F5E" w:rsidRDefault="00DF7F5E" w:rsidP="00DF7F5E">
      <w:pPr>
        <w:numPr>
          <w:ilvl w:val="0"/>
          <w:numId w:val="11"/>
        </w:numPr>
        <w:bidi/>
        <w:spacing w:after="0" w:line="240" w:lineRule="auto"/>
        <w:jc w:val="both"/>
      </w:pPr>
      <w:r w:rsidRPr="00DF7F5E">
        <w:rPr>
          <w:rtl/>
        </w:rPr>
        <w:t xml:space="preserve">الوظيفة </w:t>
      </w:r>
      <w:proofErr w:type="spellStart"/>
      <w:r w:rsidRPr="00DF7F5E">
        <w:rPr>
          <w:rtl/>
        </w:rPr>
        <w:t>الميتالغوية</w:t>
      </w:r>
      <w:proofErr w:type="spellEnd"/>
    </w:p>
    <w:p w14:paraId="6231D9C5" w14:textId="002E7FB7" w:rsidR="00DF7F5E" w:rsidRPr="00DF7F5E" w:rsidRDefault="00DF7F5E" w:rsidP="00DF7F5E">
      <w:pPr>
        <w:bidi/>
        <w:spacing w:after="0" w:line="240" w:lineRule="auto"/>
        <w:jc w:val="both"/>
      </w:pPr>
    </w:p>
    <w:p w14:paraId="2D7C43B1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  <w:rtl/>
        </w:rPr>
        <w:t>سابعًا: التواصل والسياق (الظرفية التواصلية)</w:t>
      </w:r>
    </w:p>
    <w:p w14:paraId="133DB113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</w:rPr>
        <w:t xml:space="preserve">1. </w:t>
      </w:r>
      <w:r w:rsidRPr="00DF7F5E">
        <w:rPr>
          <w:b/>
          <w:bCs/>
          <w:rtl/>
        </w:rPr>
        <w:t>السياق اللغوي</w:t>
      </w:r>
    </w:p>
    <w:p w14:paraId="40BEDC3A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</w:rPr>
        <w:t xml:space="preserve">2. </w:t>
      </w:r>
      <w:r w:rsidRPr="00DF7F5E">
        <w:rPr>
          <w:b/>
          <w:bCs/>
          <w:rtl/>
        </w:rPr>
        <w:t>السياق الاجتماعي</w:t>
      </w:r>
    </w:p>
    <w:p w14:paraId="75136AFE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</w:rPr>
        <w:t xml:space="preserve">3. </w:t>
      </w:r>
      <w:r w:rsidRPr="00DF7F5E">
        <w:rPr>
          <w:b/>
          <w:bCs/>
          <w:rtl/>
        </w:rPr>
        <w:t>السياق الثقافي</w:t>
      </w:r>
    </w:p>
    <w:p w14:paraId="04FC8EE2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</w:rPr>
        <w:t xml:space="preserve">4. </w:t>
      </w:r>
      <w:r w:rsidRPr="00DF7F5E">
        <w:rPr>
          <w:b/>
          <w:bCs/>
          <w:rtl/>
        </w:rPr>
        <w:t>السياق النفسي</w:t>
      </w:r>
    </w:p>
    <w:p w14:paraId="68022A46" w14:textId="77777777" w:rsidR="00DF7F5E" w:rsidRPr="00DF7F5E" w:rsidRDefault="00DF7F5E" w:rsidP="00DF7F5E">
      <w:pPr>
        <w:bidi/>
        <w:spacing w:after="0" w:line="240" w:lineRule="auto"/>
        <w:jc w:val="both"/>
      </w:pPr>
      <w:r w:rsidRPr="00DF7F5E">
        <w:rPr>
          <w:b/>
          <w:bCs/>
          <w:rtl/>
        </w:rPr>
        <w:t xml:space="preserve">جون أوستن / جون </w:t>
      </w:r>
      <w:proofErr w:type="spellStart"/>
      <w:r w:rsidRPr="00DF7F5E">
        <w:rPr>
          <w:b/>
          <w:bCs/>
          <w:rtl/>
        </w:rPr>
        <w:t>سيرل</w:t>
      </w:r>
      <w:proofErr w:type="spellEnd"/>
      <w:r w:rsidRPr="00DF7F5E">
        <w:t>:</w:t>
      </w:r>
    </w:p>
    <w:p w14:paraId="361CA5C8" w14:textId="77777777" w:rsidR="00DF7F5E" w:rsidRPr="00DF7F5E" w:rsidRDefault="00DF7F5E" w:rsidP="00DF7F5E">
      <w:pPr>
        <w:bidi/>
        <w:spacing w:after="0" w:line="240" w:lineRule="auto"/>
        <w:jc w:val="both"/>
      </w:pPr>
      <w:r w:rsidRPr="00DF7F5E">
        <w:rPr>
          <w:rtl/>
        </w:rPr>
        <w:t>القول فعل (نظرية أفعال الكلام)</w:t>
      </w:r>
    </w:p>
    <w:p w14:paraId="0410C825" w14:textId="712DAC0E" w:rsidR="00DF7F5E" w:rsidRPr="00DF7F5E" w:rsidRDefault="00DF7F5E" w:rsidP="00DF7F5E">
      <w:pPr>
        <w:bidi/>
        <w:spacing w:after="0" w:line="240" w:lineRule="auto"/>
        <w:jc w:val="both"/>
      </w:pPr>
    </w:p>
    <w:p w14:paraId="12DAE8CB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  <w:rtl/>
        </w:rPr>
        <w:t>ثامنًا: التواصل والسلطة والإيديولوجيا</w:t>
      </w:r>
    </w:p>
    <w:p w14:paraId="732173CF" w14:textId="77777777" w:rsidR="00DF7F5E" w:rsidRPr="00DF7F5E" w:rsidRDefault="00DF7F5E" w:rsidP="00DF7F5E">
      <w:pPr>
        <w:numPr>
          <w:ilvl w:val="0"/>
          <w:numId w:val="12"/>
        </w:numPr>
        <w:bidi/>
        <w:spacing w:after="0" w:line="240" w:lineRule="auto"/>
        <w:jc w:val="both"/>
      </w:pPr>
      <w:r w:rsidRPr="00DF7F5E">
        <w:rPr>
          <w:b/>
          <w:bCs/>
          <w:rtl/>
        </w:rPr>
        <w:t>ميشيل فوكو</w:t>
      </w:r>
      <w:r w:rsidRPr="00DF7F5E">
        <w:t xml:space="preserve">: </w:t>
      </w:r>
      <w:r w:rsidRPr="00DF7F5E">
        <w:rPr>
          <w:rtl/>
        </w:rPr>
        <w:t>الخطاب أداة سلطة</w:t>
      </w:r>
      <w:r w:rsidRPr="00DF7F5E">
        <w:t>.</w:t>
      </w:r>
    </w:p>
    <w:p w14:paraId="6564B1A6" w14:textId="77777777" w:rsidR="00DF7F5E" w:rsidRPr="00DF7F5E" w:rsidRDefault="00DF7F5E" w:rsidP="00DF7F5E">
      <w:pPr>
        <w:numPr>
          <w:ilvl w:val="0"/>
          <w:numId w:val="12"/>
        </w:numPr>
        <w:bidi/>
        <w:spacing w:after="0" w:line="240" w:lineRule="auto"/>
        <w:jc w:val="both"/>
      </w:pPr>
      <w:r w:rsidRPr="00DF7F5E">
        <w:rPr>
          <w:b/>
          <w:bCs/>
          <w:rtl/>
        </w:rPr>
        <w:t>بيير بورديو</w:t>
      </w:r>
      <w:r w:rsidRPr="00DF7F5E">
        <w:t xml:space="preserve">: </w:t>
      </w:r>
      <w:r w:rsidRPr="00DF7F5E">
        <w:rPr>
          <w:rtl/>
        </w:rPr>
        <w:t>العنف الرمزي</w:t>
      </w:r>
      <w:r w:rsidRPr="00DF7F5E">
        <w:t>.</w:t>
      </w:r>
    </w:p>
    <w:p w14:paraId="63002B68" w14:textId="77777777" w:rsidR="00DF7F5E" w:rsidRPr="00DF7F5E" w:rsidRDefault="00DF7F5E" w:rsidP="00DF7F5E">
      <w:pPr>
        <w:numPr>
          <w:ilvl w:val="0"/>
          <w:numId w:val="12"/>
        </w:numPr>
        <w:bidi/>
        <w:spacing w:after="0" w:line="240" w:lineRule="auto"/>
        <w:jc w:val="both"/>
      </w:pPr>
      <w:proofErr w:type="spellStart"/>
      <w:r w:rsidRPr="00DF7F5E">
        <w:rPr>
          <w:b/>
          <w:bCs/>
          <w:rtl/>
        </w:rPr>
        <w:t>هابرماس</w:t>
      </w:r>
      <w:proofErr w:type="spellEnd"/>
      <w:r w:rsidRPr="00DF7F5E">
        <w:t xml:space="preserve">: </w:t>
      </w:r>
      <w:r w:rsidRPr="00DF7F5E">
        <w:rPr>
          <w:rtl/>
        </w:rPr>
        <w:t>التواصل مقابل الهيمنة</w:t>
      </w:r>
      <w:r w:rsidRPr="00DF7F5E">
        <w:t>.</w:t>
      </w:r>
    </w:p>
    <w:p w14:paraId="188E2986" w14:textId="749E1F8F" w:rsidR="00DF7F5E" w:rsidRPr="00DF7F5E" w:rsidRDefault="00DF7F5E" w:rsidP="00DF7F5E">
      <w:pPr>
        <w:bidi/>
        <w:spacing w:after="0" w:line="240" w:lineRule="auto"/>
        <w:jc w:val="both"/>
      </w:pPr>
    </w:p>
    <w:p w14:paraId="20DBAD02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  <w:rtl/>
        </w:rPr>
        <w:t>تاسعًا: التواصل في الدراسات النقدية والأدبية</w:t>
      </w:r>
    </w:p>
    <w:p w14:paraId="2688E977" w14:textId="77777777" w:rsidR="00DF7F5E" w:rsidRPr="00DF7F5E" w:rsidRDefault="00DF7F5E" w:rsidP="00DF7F5E">
      <w:pPr>
        <w:numPr>
          <w:ilvl w:val="0"/>
          <w:numId w:val="13"/>
        </w:numPr>
        <w:bidi/>
        <w:spacing w:after="0" w:line="240" w:lineRule="auto"/>
        <w:jc w:val="both"/>
      </w:pPr>
      <w:r w:rsidRPr="00DF7F5E">
        <w:rPr>
          <w:rtl/>
        </w:rPr>
        <w:t>النص الأدبي فعل تواصلي</w:t>
      </w:r>
      <w:r w:rsidRPr="00DF7F5E">
        <w:t>.</w:t>
      </w:r>
    </w:p>
    <w:p w14:paraId="6D71357F" w14:textId="77777777" w:rsidR="00DF7F5E" w:rsidRPr="00DF7F5E" w:rsidRDefault="00DF7F5E" w:rsidP="00DF7F5E">
      <w:pPr>
        <w:numPr>
          <w:ilvl w:val="0"/>
          <w:numId w:val="13"/>
        </w:numPr>
        <w:bidi/>
        <w:spacing w:after="0" w:line="240" w:lineRule="auto"/>
        <w:jc w:val="both"/>
      </w:pPr>
      <w:r w:rsidRPr="00DF7F5E">
        <w:rPr>
          <w:rtl/>
        </w:rPr>
        <w:t>القارئ شريك في إنتاج المعنى (</w:t>
      </w:r>
      <w:proofErr w:type="spellStart"/>
      <w:r w:rsidRPr="00DF7F5E">
        <w:rPr>
          <w:rtl/>
        </w:rPr>
        <w:t>ياوس</w:t>
      </w:r>
      <w:proofErr w:type="spellEnd"/>
      <w:r w:rsidRPr="00DF7F5E">
        <w:rPr>
          <w:rtl/>
        </w:rPr>
        <w:t xml:space="preserve"> – </w:t>
      </w:r>
      <w:proofErr w:type="spellStart"/>
      <w:r w:rsidRPr="00DF7F5E">
        <w:rPr>
          <w:rtl/>
        </w:rPr>
        <w:t>إيزر</w:t>
      </w:r>
      <w:proofErr w:type="spellEnd"/>
      <w:r w:rsidRPr="00DF7F5E">
        <w:rPr>
          <w:rtl/>
        </w:rPr>
        <w:t>)</w:t>
      </w:r>
      <w:r w:rsidRPr="00DF7F5E">
        <w:t>.</w:t>
      </w:r>
    </w:p>
    <w:p w14:paraId="2B1E3CFA" w14:textId="77777777" w:rsidR="00DF7F5E" w:rsidRPr="00DF7F5E" w:rsidRDefault="00DF7F5E" w:rsidP="00DF7F5E">
      <w:pPr>
        <w:numPr>
          <w:ilvl w:val="0"/>
          <w:numId w:val="13"/>
        </w:numPr>
        <w:bidi/>
        <w:spacing w:after="0" w:line="240" w:lineRule="auto"/>
        <w:jc w:val="both"/>
      </w:pPr>
      <w:r w:rsidRPr="00DF7F5E">
        <w:rPr>
          <w:rtl/>
        </w:rPr>
        <w:t>السياق شرط في تأويل النص</w:t>
      </w:r>
      <w:r w:rsidRPr="00DF7F5E">
        <w:t>.</w:t>
      </w:r>
    </w:p>
    <w:p w14:paraId="421615C4" w14:textId="05890554" w:rsidR="00DF7F5E" w:rsidRPr="00DF7F5E" w:rsidRDefault="00DF7F5E" w:rsidP="00DF7F5E">
      <w:pPr>
        <w:bidi/>
        <w:spacing w:after="0" w:line="240" w:lineRule="auto"/>
        <w:jc w:val="both"/>
      </w:pPr>
    </w:p>
    <w:p w14:paraId="644DDCF6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  <w:rtl/>
        </w:rPr>
        <w:t>عاشرًا: آفاق علوم التواصل</w:t>
      </w:r>
    </w:p>
    <w:p w14:paraId="1A22C4A0" w14:textId="77777777" w:rsidR="00DF7F5E" w:rsidRPr="00DF7F5E" w:rsidRDefault="00DF7F5E" w:rsidP="00DF7F5E">
      <w:pPr>
        <w:numPr>
          <w:ilvl w:val="0"/>
          <w:numId w:val="14"/>
        </w:numPr>
        <w:bidi/>
        <w:spacing w:after="0" w:line="240" w:lineRule="auto"/>
        <w:jc w:val="both"/>
      </w:pPr>
      <w:r w:rsidRPr="00DF7F5E">
        <w:rPr>
          <w:rtl/>
        </w:rPr>
        <w:t>التواصل الرقمي</w:t>
      </w:r>
    </w:p>
    <w:p w14:paraId="42DE003F" w14:textId="77777777" w:rsidR="00DF7F5E" w:rsidRPr="00DF7F5E" w:rsidRDefault="00DF7F5E" w:rsidP="00DF7F5E">
      <w:pPr>
        <w:numPr>
          <w:ilvl w:val="0"/>
          <w:numId w:val="14"/>
        </w:numPr>
        <w:bidi/>
        <w:spacing w:after="0" w:line="240" w:lineRule="auto"/>
        <w:jc w:val="both"/>
      </w:pPr>
      <w:r w:rsidRPr="00DF7F5E">
        <w:rPr>
          <w:rtl/>
        </w:rPr>
        <w:t>وسائل التواصل الاجتماعي</w:t>
      </w:r>
    </w:p>
    <w:p w14:paraId="59BC4DB9" w14:textId="77777777" w:rsidR="00DF7F5E" w:rsidRPr="00DF7F5E" w:rsidRDefault="00DF7F5E" w:rsidP="00DF7F5E">
      <w:pPr>
        <w:numPr>
          <w:ilvl w:val="0"/>
          <w:numId w:val="14"/>
        </w:numPr>
        <w:bidi/>
        <w:spacing w:after="0" w:line="240" w:lineRule="auto"/>
        <w:jc w:val="both"/>
      </w:pPr>
      <w:r w:rsidRPr="00DF7F5E">
        <w:rPr>
          <w:rtl/>
        </w:rPr>
        <w:t>الذكاء الاصطناعي والتواصل</w:t>
      </w:r>
    </w:p>
    <w:p w14:paraId="27FE8E12" w14:textId="77777777" w:rsidR="00DF7F5E" w:rsidRPr="00DF7F5E" w:rsidRDefault="00DF7F5E" w:rsidP="00DF7F5E">
      <w:pPr>
        <w:numPr>
          <w:ilvl w:val="0"/>
          <w:numId w:val="14"/>
        </w:numPr>
        <w:bidi/>
        <w:spacing w:after="0" w:line="240" w:lineRule="auto"/>
        <w:jc w:val="both"/>
      </w:pPr>
      <w:r w:rsidRPr="00DF7F5E">
        <w:rPr>
          <w:rtl/>
        </w:rPr>
        <w:t>التحولات الثقافية للخطاب</w:t>
      </w:r>
    </w:p>
    <w:p w14:paraId="6B9D1689" w14:textId="6035A85E" w:rsidR="00DF7F5E" w:rsidRPr="00DF7F5E" w:rsidRDefault="00DF7F5E" w:rsidP="00DF7F5E">
      <w:pPr>
        <w:bidi/>
        <w:spacing w:after="0" w:line="240" w:lineRule="auto"/>
        <w:jc w:val="both"/>
      </w:pPr>
    </w:p>
    <w:p w14:paraId="04768959" w14:textId="77777777" w:rsidR="00DF7F5E" w:rsidRPr="00DF7F5E" w:rsidRDefault="00DF7F5E" w:rsidP="00DF7F5E">
      <w:pPr>
        <w:bidi/>
        <w:spacing w:after="0" w:line="240" w:lineRule="auto"/>
        <w:jc w:val="both"/>
        <w:rPr>
          <w:b/>
          <w:bCs/>
        </w:rPr>
      </w:pPr>
      <w:r w:rsidRPr="00DF7F5E">
        <w:rPr>
          <w:b/>
          <w:bCs/>
          <w:rtl/>
        </w:rPr>
        <w:t>خاتمة</w:t>
      </w:r>
    </w:p>
    <w:p w14:paraId="527FCD4F" w14:textId="77777777" w:rsidR="00DF7F5E" w:rsidRPr="00DF7F5E" w:rsidRDefault="00DF7F5E" w:rsidP="00DF7F5E">
      <w:pPr>
        <w:bidi/>
        <w:spacing w:after="0" w:line="240" w:lineRule="auto"/>
        <w:jc w:val="both"/>
      </w:pPr>
      <w:r w:rsidRPr="00DF7F5E">
        <w:rPr>
          <w:rtl/>
        </w:rPr>
        <w:t xml:space="preserve">علوم التواصل ليست علمًا تقنيًا، بل </w:t>
      </w:r>
      <w:r w:rsidRPr="00DF7F5E">
        <w:rPr>
          <w:b/>
          <w:bCs/>
          <w:rtl/>
        </w:rPr>
        <w:t>رؤية معرفية لفهم الإنسان، اللغة، المجتمع، والمعنى</w:t>
      </w:r>
      <w:r w:rsidRPr="00DF7F5E">
        <w:t xml:space="preserve">. </w:t>
      </w:r>
      <w:r w:rsidRPr="00DF7F5E">
        <w:rPr>
          <w:rtl/>
        </w:rPr>
        <w:t>وهي ضرورة لفهم الخطاب الأدبي، الإعلامي، التربوي، والسياسي</w:t>
      </w:r>
      <w:r w:rsidRPr="00DF7F5E">
        <w:t>.</w:t>
      </w:r>
    </w:p>
    <w:p w14:paraId="30F5C7DF" w14:textId="77777777" w:rsidR="00B95FDC" w:rsidRPr="00DF7F5E" w:rsidRDefault="00B95FDC" w:rsidP="00DF7F5E">
      <w:pPr>
        <w:bidi/>
        <w:spacing w:after="0" w:line="240" w:lineRule="auto"/>
        <w:jc w:val="both"/>
      </w:pPr>
    </w:p>
    <w:sectPr w:rsidR="00B95FDC" w:rsidRPr="00DF7F5E" w:rsidSect="00DF7F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F489C"/>
    <w:multiLevelType w:val="multilevel"/>
    <w:tmpl w:val="9148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04B25"/>
    <w:multiLevelType w:val="multilevel"/>
    <w:tmpl w:val="FC1C5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537D5"/>
    <w:multiLevelType w:val="multilevel"/>
    <w:tmpl w:val="259A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61503"/>
    <w:multiLevelType w:val="multilevel"/>
    <w:tmpl w:val="A50A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11CF3"/>
    <w:multiLevelType w:val="multilevel"/>
    <w:tmpl w:val="AA4A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D72A1"/>
    <w:multiLevelType w:val="multilevel"/>
    <w:tmpl w:val="9890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E0FDE"/>
    <w:multiLevelType w:val="multilevel"/>
    <w:tmpl w:val="F2D8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C3A7E"/>
    <w:multiLevelType w:val="multilevel"/>
    <w:tmpl w:val="8BD6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386359"/>
    <w:multiLevelType w:val="multilevel"/>
    <w:tmpl w:val="4B96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978BB"/>
    <w:multiLevelType w:val="multilevel"/>
    <w:tmpl w:val="E8F0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E90F26"/>
    <w:multiLevelType w:val="multilevel"/>
    <w:tmpl w:val="B8DA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2043E5"/>
    <w:multiLevelType w:val="multilevel"/>
    <w:tmpl w:val="F622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83FFF"/>
    <w:multiLevelType w:val="multilevel"/>
    <w:tmpl w:val="C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BC6230"/>
    <w:multiLevelType w:val="multilevel"/>
    <w:tmpl w:val="2802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20599">
    <w:abstractNumId w:val="10"/>
  </w:num>
  <w:num w:numId="2" w16cid:durableId="1521746088">
    <w:abstractNumId w:val="5"/>
  </w:num>
  <w:num w:numId="3" w16cid:durableId="1137525978">
    <w:abstractNumId w:val="8"/>
  </w:num>
  <w:num w:numId="4" w16cid:durableId="271982612">
    <w:abstractNumId w:val="3"/>
  </w:num>
  <w:num w:numId="5" w16cid:durableId="2102797965">
    <w:abstractNumId w:val="7"/>
  </w:num>
  <w:num w:numId="6" w16cid:durableId="818572384">
    <w:abstractNumId w:val="2"/>
  </w:num>
  <w:num w:numId="7" w16cid:durableId="37053614">
    <w:abstractNumId w:val="11"/>
  </w:num>
  <w:num w:numId="8" w16cid:durableId="320425548">
    <w:abstractNumId w:val="1"/>
  </w:num>
  <w:num w:numId="9" w16cid:durableId="1030951568">
    <w:abstractNumId w:val="13"/>
  </w:num>
  <w:num w:numId="10" w16cid:durableId="2101246387">
    <w:abstractNumId w:val="9"/>
  </w:num>
  <w:num w:numId="11" w16cid:durableId="2706104">
    <w:abstractNumId w:val="0"/>
  </w:num>
  <w:num w:numId="12" w16cid:durableId="131682530">
    <w:abstractNumId w:val="6"/>
  </w:num>
  <w:num w:numId="13" w16cid:durableId="485433958">
    <w:abstractNumId w:val="4"/>
  </w:num>
  <w:num w:numId="14" w16cid:durableId="848521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99"/>
    <w:rsid w:val="00003499"/>
    <w:rsid w:val="00023DE6"/>
    <w:rsid w:val="005E4F97"/>
    <w:rsid w:val="00B95FDC"/>
    <w:rsid w:val="00DC2421"/>
    <w:rsid w:val="00D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A12557"/>
  <w15:chartTrackingRefBased/>
  <w15:docId w15:val="{5FA2DD4D-3FA3-4C8A-8FB4-B1651FEA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3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3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34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3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34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3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3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3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3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3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3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34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349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349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34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34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34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34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3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3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3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3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3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34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34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349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3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349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3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2025-12-24T08:04:00Z</dcterms:created>
  <dcterms:modified xsi:type="dcterms:W3CDTF">2025-12-24T08:06:00Z</dcterms:modified>
</cp:coreProperties>
</file>