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453D" w14:textId="4C796BBA" w:rsidR="00863F4A" w:rsidRPr="00863F4A" w:rsidRDefault="00863F4A" w:rsidP="00863F4A">
      <w:pPr>
        <w:bidi/>
        <w:spacing w:after="0" w:line="240" w:lineRule="auto"/>
        <w:jc w:val="both"/>
      </w:pPr>
    </w:p>
    <w:p w14:paraId="151E105A" w14:textId="74C0BBCD" w:rsidR="00863F4A" w:rsidRPr="00863F4A" w:rsidRDefault="00863F4A" w:rsidP="00863F4A">
      <w:pPr>
        <w:bidi/>
        <w:spacing w:after="0" w:line="240" w:lineRule="auto"/>
        <w:jc w:val="center"/>
        <w:rPr>
          <w:b/>
          <w:bCs/>
        </w:rPr>
      </w:pPr>
      <w:r w:rsidRPr="00863F4A">
        <w:rPr>
          <w:b/>
          <w:bCs/>
          <w:rtl/>
        </w:rPr>
        <w:t>محاضرة</w:t>
      </w:r>
      <w:r w:rsidRPr="00863F4A">
        <w:rPr>
          <w:b/>
          <w:bCs/>
        </w:rPr>
        <w:t xml:space="preserve">: </w:t>
      </w:r>
      <w:r w:rsidRPr="00863F4A">
        <w:rPr>
          <w:b/>
          <w:bCs/>
          <w:rtl/>
        </w:rPr>
        <w:t>الظرفية</w:t>
      </w:r>
      <w:r>
        <w:rPr>
          <w:rFonts w:hint="cs"/>
          <w:b/>
          <w:bCs/>
          <w:rtl/>
        </w:rPr>
        <w:t xml:space="preserve"> / السياق / القصدية</w:t>
      </w:r>
      <w:r w:rsidRPr="00863F4A">
        <w:rPr>
          <w:b/>
          <w:bCs/>
          <w:rtl/>
        </w:rPr>
        <w:t xml:space="preserve"> في عملية التواصل</w:t>
      </w:r>
    </w:p>
    <w:p w14:paraId="423AC6BE" w14:textId="77777777" w:rsidR="00863F4A" w:rsidRDefault="00863F4A" w:rsidP="00863F4A">
      <w:pPr>
        <w:bidi/>
        <w:spacing w:after="0" w:line="240" w:lineRule="auto"/>
        <w:jc w:val="both"/>
        <w:rPr>
          <w:b/>
          <w:bCs/>
          <w:rtl/>
        </w:rPr>
      </w:pPr>
    </w:p>
    <w:p w14:paraId="53D92A40" w14:textId="0AB44EAC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  <w:rtl/>
        </w:rPr>
        <w:t>أولًا: مدخل مفاهيمي</w:t>
      </w:r>
    </w:p>
    <w:p w14:paraId="4D36B257" w14:textId="77777777" w:rsidR="00863F4A" w:rsidRPr="00863F4A" w:rsidRDefault="00863F4A" w:rsidP="00863F4A">
      <w:pPr>
        <w:bidi/>
        <w:spacing w:after="0" w:line="240" w:lineRule="auto"/>
        <w:jc w:val="both"/>
      </w:pPr>
      <w:r w:rsidRPr="00863F4A">
        <w:rPr>
          <w:rtl/>
        </w:rPr>
        <w:t xml:space="preserve">لا يتحقق التواصل بمعزل عن محيطه، إذ لا تُنتج اللغة معناها داخل الفراغ، بل داخل </w:t>
      </w:r>
      <w:r w:rsidRPr="00863F4A">
        <w:rPr>
          <w:b/>
          <w:bCs/>
          <w:rtl/>
        </w:rPr>
        <w:t>ظرفية مخصوصة</w:t>
      </w:r>
      <w:r w:rsidRPr="00863F4A">
        <w:rPr>
          <w:rtl/>
        </w:rPr>
        <w:t xml:space="preserve"> تتحكّم في فهم الخطاب وتأويله. ومن هنا برز مفهوم </w:t>
      </w:r>
      <w:r w:rsidRPr="00863F4A">
        <w:rPr>
          <w:b/>
          <w:bCs/>
          <w:rtl/>
        </w:rPr>
        <w:t>الظرفية</w:t>
      </w:r>
      <w:r w:rsidRPr="00863F4A">
        <w:rPr>
          <w:rtl/>
        </w:rPr>
        <w:t xml:space="preserve"> باعتباره عنصرًا حاسمًا في نجاح أو فشل العملية التواصلية</w:t>
      </w:r>
      <w:r w:rsidRPr="00863F4A">
        <w:t>.</w:t>
      </w:r>
    </w:p>
    <w:p w14:paraId="1A680207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  <w:rtl/>
        </w:rPr>
        <w:t>ثانيًا: مفهوم الظرفية</w:t>
      </w:r>
    </w:p>
    <w:p w14:paraId="00225BCA" w14:textId="23899DB4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</w:rPr>
        <w:t xml:space="preserve">1. </w:t>
      </w:r>
      <w:r w:rsidRPr="00863F4A">
        <w:rPr>
          <w:b/>
          <w:bCs/>
          <w:rtl/>
        </w:rPr>
        <w:t xml:space="preserve">الظرفية </w:t>
      </w:r>
      <w:proofErr w:type="gramStart"/>
      <w:r w:rsidRPr="00863F4A">
        <w:rPr>
          <w:b/>
          <w:bCs/>
          <w:rtl/>
        </w:rPr>
        <w:t>لغةً</w:t>
      </w:r>
      <w:r>
        <w:rPr>
          <w:rFonts w:hint="cs"/>
          <w:b/>
          <w:bCs/>
          <w:rtl/>
        </w:rPr>
        <w:t xml:space="preserve">  </w:t>
      </w:r>
      <w:r w:rsidRPr="00863F4A">
        <w:rPr>
          <w:rtl/>
        </w:rPr>
        <w:t>من</w:t>
      </w:r>
      <w:proofErr w:type="gramEnd"/>
      <w:r w:rsidRPr="00863F4A">
        <w:rPr>
          <w:rtl/>
        </w:rPr>
        <w:t xml:space="preserve"> الظرف، </w:t>
      </w:r>
      <w:proofErr w:type="gramStart"/>
      <w:r w:rsidRPr="00863F4A">
        <w:rPr>
          <w:rtl/>
        </w:rPr>
        <w:t>وهو</w:t>
      </w:r>
      <w:r w:rsidRPr="00863F4A">
        <w:t>:</w:t>
      </w:r>
      <w:proofErr w:type="gramEnd"/>
    </w:p>
    <w:p w14:paraId="4128083C" w14:textId="77777777" w:rsidR="00863F4A" w:rsidRPr="00863F4A" w:rsidRDefault="00863F4A" w:rsidP="00863F4A">
      <w:pPr>
        <w:numPr>
          <w:ilvl w:val="0"/>
          <w:numId w:val="19"/>
        </w:numPr>
        <w:bidi/>
        <w:spacing w:after="0" w:line="240" w:lineRule="auto"/>
        <w:jc w:val="both"/>
      </w:pPr>
      <w:r w:rsidRPr="00863F4A">
        <w:rPr>
          <w:rtl/>
        </w:rPr>
        <w:t>الوعاء</w:t>
      </w:r>
    </w:p>
    <w:p w14:paraId="37D0B3F3" w14:textId="77777777" w:rsidR="00863F4A" w:rsidRPr="00863F4A" w:rsidRDefault="00863F4A" w:rsidP="00863F4A">
      <w:pPr>
        <w:numPr>
          <w:ilvl w:val="0"/>
          <w:numId w:val="19"/>
        </w:numPr>
        <w:bidi/>
        <w:spacing w:after="0" w:line="240" w:lineRule="auto"/>
        <w:jc w:val="both"/>
      </w:pPr>
      <w:r w:rsidRPr="00863F4A">
        <w:rPr>
          <w:rtl/>
        </w:rPr>
        <w:t>الإطار</w:t>
      </w:r>
    </w:p>
    <w:p w14:paraId="5C944472" w14:textId="77777777" w:rsidR="00863F4A" w:rsidRPr="00863F4A" w:rsidRDefault="00863F4A" w:rsidP="00863F4A">
      <w:pPr>
        <w:numPr>
          <w:ilvl w:val="0"/>
          <w:numId w:val="19"/>
        </w:numPr>
        <w:bidi/>
        <w:spacing w:after="0" w:line="240" w:lineRule="auto"/>
        <w:jc w:val="both"/>
      </w:pPr>
      <w:r w:rsidRPr="00863F4A">
        <w:rPr>
          <w:rtl/>
        </w:rPr>
        <w:t>الحاوي للشيء</w:t>
      </w:r>
    </w:p>
    <w:p w14:paraId="2BF44124" w14:textId="111E8D59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</w:rPr>
        <w:t xml:space="preserve">2. </w:t>
      </w:r>
      <w:r w:rsidRPr="00863F4A">
        <w:rPr>
          <w:b/>
          <w:bCs/>
          <w:rtl/>
        </w:rPr>
        <w:t>الظرفية اصطلاحًا</w:t>
      </w:r>
      <w:r>
        <w:rPr>
          <w:rFonts w:hint="cs"/>
          <w:b/>
          <w:bCs/>
          <w:rtl/>
        </w:rPr>
        <w:t xml:space="preserve"> </w:t>
      </w:r>
      <w:proofErr w:type="gramStart"/>
      <w:r w:rsidRPr="00863F4A">
        <w:rPr>
          <w:rtl/>
        </w:rPr>
        <w:t>هي</w:t>
      </w:r>
      <w:r w:rsidRPr="00863F4A">
        <w:t>:</w:t>
      </w:r>
      <w:proofErr w:type="gramEnd"/>
      <w:r>
        <w:rPr>
          <w:rFonts w:hint="cs"/>
          <w:b/>
          <w:bCs/>
          <w:rtl/>
        </w:rPr>
        <w:t xml:space="preserve"> </w:t>
      </w:r>
      <w:r w:rsidRPr="00863F4A">
        <w:rPr>
          <w:b/>
          <w:bCs/>
          <w:rtl/>
        </w:rPr>
        <w:t>مجموعة الشروط والملابسات الزمنية والمكانية والاجتماعية والنفسية والثقافية التي تحيط بالفعل التواصلي وتوجّه معناه</w:t>
      </w:r>
      <w:r w:rsidRPr="00863F4A">
        <w:rPr>
          <w:b/>
          <w:bCs/>
        </w:rPr>
        <w:t>.</w:t>
      </w:r>
    </w:p>
    <w:p w14:paraId="5473D459" w14:textId="77777777" w:rsidR="00863F4A" w:rsidRPr="00863F4A" w:rsidRDefault="00863F4A" w:rsidP="00863F4A">
      <w:pPr>
        <w:bidi/>
        <w:spacing w:after="0" w:line="240" w:lineRule="auto"/>
        <w:jc w:val="both"/>
      </w:pPr>
      <w:r w:rsidRPr="00863F4A">
        <w:rPr>
          <w:rtl/>
        </w:rPr>
        <w:t>وتُقابل في الدراسات الغربية</w:t>
      </w:r>
      <w:r w:rsidRPr="00863F4A">
        <w:t>:</w:t>
      </w:r>
    </w:p>
    <w:p w14:paraId="7AA6451A" w14:textId="77777777" w:rsidR="00863F4A" w:rsidRPr="00863F4A" w:rsidRDefault="00863F4A" w:rsidP="00863F4A">
      <w:pPr>
        <w:numPr>
          <w:ilvl w:val="0"/>
          <w:numId w:val="20"/>
        </w:numPr>
        <w:bidi/>
        <w:spacing w:after="0" w:line="240" w:lineRule="auto"/>
        <w:jc w:val="both"/>
      </w:pPr>
      <w:r w:rsidRPr="00863F4A">
        <w:t>Situation de communication</w:t>
      </w:r>
    </w:p>
    <w:p w14:paraId="57B5F06D" w14:textId="77777777" w:rsidR="00863F4A" w:rsidRPr="00863F4A" w:rsidRDefault="00863F4A" w:rsidP="00863F4A">
      <w:pPr>
        <w:numPr>
          <w:ilvl w:val="0"/>
          <w:numId w:val="20"/>
        </w:numPr>
        <w:bidi/>
        <w:spacing w:after="0" w:line="240" w:lineRule="auto"/>
        <w:jc w:val="both"/>
      </w:pPr>
      <w:proofErr w:type="spellStart"/>
      <w:r w:rsidRPr="00863F4A">
        <w:t>Context</w:t>
      </w:r>
      <w:proofErr w:type="spellEnd"/>
      <w:r w:rsidRPr="00863F4A">
        <w:t xml:space="preserve"> of situation</w:t>
      </w:r>
    </w:p>
    <w:p w14:paraId="3680BC2A" w14:textId="7FC14F8F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  <w:rtl/>
        </w:rPr>
        <w:t>ثالثًا: الظرفية والسياق</w:t>
      </w:r>
      <w:r>
        <w:rPr>
          <w:rFonts w:hint="cs"/>
          <w:b/>
          <w:bCs/>
          <w:rtl/>
        </w:rPr>
        <w:t xml:space="preserve"> </w:t>
      </w:r>
      <w:r w:rsidRPr="00863F4A">
        <w:rPr>
          <w:rtl/>
        </w:rPr>
        <w:t>رغم التقارب، هناك تمييز</w:t>
      </w:r>
      <w:r w:rsidRPr="00863F4A">
        <w:t>:</w:t>
      </w:r>
    </w:p>
    <w:tbl>
      <w:tblPr>
        <w:tblW w:w="0" w:type="auto"/>
        <w:tblCellSpacing w:w="15" w:type="dxa"/>
        <w:tblInd w:w="2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4394"/>
      </w:tblGrid>
      <w:tr w:rsidR="00863F4A" w:rsidRPr="00863F4A" w14:paraId="201B520B" w14:textId="77777777" w:rsidTr="00863F4A">
        <w:trPr>
          <w:tblHeader/>
          <w:tblCellSpacing w:w="15" w:type="dxa"/>
        </w:trPr>
        <w:tc>
          <w:tcPr>
            <w:tcW w:w="2074" w:type="dxa"/>
            <w:vAlign w:val="center"/>
            <w:hideMark/>
          </w:tcPr>
          <w:p w14:paraId="03BF6257" w14:textId="77777777" w:rsidR="00863F4A" w:rsidRPr="00863F4A" w:rsidRDefault="00863F4A" w:rsidP="00863F4A">
            <w:pPr>
              <w:spacing w:after="0" w:line="240" w:lineRule="auto"/>
              <w:jc w:val="center"/>
              <w:rPr>
                <w:b/>
                <w:bCs/>
              </w:rPr>
            </w:pPr>
            <w:r w:rsidRPr="00863F4A">
              <w:rPr>
                <w:b/>
                <w:bCs/>
                <w:rtl/>
              </w:rPr>
              <w:t>المفهوم</w:t>
            </w:r>
          </w:p>
        </w:tc>
        <w:tc>
          <w:tcPr>
            <w:tcW w:w="0" w:type="auto"/>
            <w:vAlign w:val="center"/>
            <w:hideMark/>
          </w:tcPr>
          <w:p w14:paraId="602C573B" w14:textId="77777777" w:rsidR="00863F4A" w:rsidRPr="00863F4A" w:rsidRDefault="00863F4A" w:rsidP="00863F4A">
            <w:pPr>
              <w:spacing w:after="0" w:line="240" w:lineRule="auto"/>
              <w:jc w:val="center"/>
              <w:rPr>
                <w:b/>
                <w:bCs/>
              </w:rPr>
            </w:pPr>
            <w:r w:rsidRPr="00863F4A">
              <w:rPr>
                <w:b/>
                <w:bCs/>
                <w:rtl/>
              </w:rPr>
              <w:t>التعريف</w:t>
            </w:r>
          </w:p>
        </w:tc>
      </w:tr>
      <w:tr w:rsidR="00863F4A" w:rsidRPr="00863F4A" w14:paraId="6DF28894" w14:textId="77777777" w:rsidTr="00863F4A">
        <w:trPr>
          <w:tblCellSpacing w:w="15" w:type="dxa"/>
        </w:trPr>
        <w:tc>
          <w:tcPr>
            <w:tcW w:w="2074" w:type="dxa"/>
            <w:vAlign w:val="center"/>
            <w:hideMark/>
          </w:tcPr>
          <w:p w14:paraId="53274125" w14:textId="77777777" w:rsidR="00863F4A" w:rsidRPr="00863F4A" w:rsidRDefault="00863F4A" w:rsidP="00863F4A">
            <w:pPr>
              <w:spacing w:after="0" w:line="240" w:lineRule="auto"/>
              <w:jc w:val="right"/>
            </w:pPr>
            <w:r w:rsidRPr="00863F4A">
              <w:rPr>
                <w:rtl/>
              </w:rPr>
              <w:t>السياق اللغوي</w:t>
            </w:r>
          </w:p>
        </w:tc>
        <w:tc>
          <w:tcPr>
            <w:tcW w:w="0" w:type="auto"/>
            <w:vAlign w:val="center"/>
            <w:hideMark/>
          </w:tcPr>
          <w:p w14:paraId="23FAF76B" w14:textId="77777777" w:rsidR="00863F4A" w:rsidRPr="00863F4A" w:rsidRDefault="00863F4A" w:rsidP="00863F4A">
            <w:pPr>
              <w:spacing w:after="0" w:line="240" w:lineRule="auto"/>
              <w:jc w:val="right"/>
            </w:pPr>
            <w:r w:rsidRPr="00863F4A">
              <w:rPr>
                <w:rtl/>
              </w:rPr>
              <w:t>ما يحيط باللفظ من ألفاظ داخل النص</w:t>
            </w:r>
          </w:p>
        </w:tc>
      </w:tr>
      <w:tr w:rsidR="00863F4A" w:rsidRPr="00863F4A" w14:paraId="6A1226F9" w14:textId="77777777" w:rsidTr="00863F4A">
        <w:trPr>
          <w:tblCellSpacing w:w="15" w:type="dxa"/>
        </w:trPr>
        <w:tc>
          <w:tcPr>
            <w:tcW w:w="2074" w:type="dxa"/>
            <w:vAlign w:val="center"/>
            <w:hideMark/>
          </w:tcPr>
          <w:p w14:paraId="0C6E8543" w14:textId="77777777" w:rsidR="00863F4A" w:rsidRPr="00863F4A" w:rsidRDefault="00863F4A" w:rsidP="00863F4A">
            <w:pPr>
              <w:spacing w:after="0" w:line="240" w:lineRule="auto"/>
              <w:jc w:val="right"/>
            </w:pPr>
            <w:r w:rsidRPr="00863F4A">
              <w:rPr>
                <w:rtl/>
              </w:rPr>
              <w:t>السياق المقامي</w:t>
            </w:r>
          </w:p>
        </w:tc>
        <w:tc>
          <w:tcPr>
            <w:tcW w:w="0" w:type="auto"/>
            <w:vAlign w:val="center"/>
            <w:hideMark/>
          </w:tcPr>
          <w:p w14:paraId="06FB199C" w14:textId="77777777" w:rsidR="00863F4A" w:rsidRPr="00863F4A" w:rsidRDefault="00863F4A" w:rsidP="00863F4A">
            <w:pPr>
              <w:spacing w:after="0" w:line="240" w:lineRule="auto"/>
              <w:jc w:val="right"/>
            </w:pPr>
            <w:r w:rsidRPr="00863F4A">
              <w:rPr>
                <w:rtl/>
              </w:rPr>
              <w:t>وضعية التخاطب (المتكلم، المتلقي، المكان…)</w:t>
            </w:r>
          </w:p>
        </w:tc>
      </w:tr>
      <w:tr w:rsidR="00863F4A" w:rsidRPr="00863F4A" w14:paraId="6B5AA376" w14:textId="77777777" w:rsidTr="00863F4A">
        <w:trPr>
          <w:tblCellSpacing w:w="15" w:type="dxa"/>
        </w:trPr>
        <w:tc>
          <w:tcPr>
            <w:tcW w:w="2074" w:type="dxa"/>
            <w:vAlign w:val="center"/>
            <w:hideMark/>
          </w:tcPr>
          <w:p w14:paraId="556E0C3A" w14:textId="77777777" w:rsidR="00863F4A" w:rsidRPr="00863F4A" w:rsidRDefault="00863F4A" w:rsidP="00863F4A">
            <w:pPr>
              <w:spacing w:after="0" w:line="240" w:lineRule="auto"/>
              <w:jc w:val="right"/>
            </w:pPr>
            <w:r w:rsidRPr="00863F4A">
              <w:rPr>
                <w:rtl/>
              </w:rPr>
              <w:t>الظرفية</w:t>
            </w:r>
          </w:p>
        </w:tc>
        <w:tc>
          <w:tcPr>
            <w:tcW w:w="0" w:type="auto"/>
            <w:vAlign w:val="center"/>
            <w:hideMark/>
          </w:tcPr>
          <w:p w14:paraId="79D7EAE1" w14:textId="77777777" w:rsidR="00863F4A" w:rsidRPr="00863F4A" w:rsidRDefault="00863F4A" w:rsidP="00863F4A">
            <w:pPr>
              <w:spacing w:after="0" w:line="240" w:lineRule="auto"/>
              <w:jc w:val="right"/>
            </w:pPr>
            <w:r w:rsidRPr="00863F4A">
              <w:rPr>
                <w:rtl/>
              </w:rPr>
              <w:t>الإطار الشامل الذي يدمج السياقين مع البعد الاجتماعي والثقافي</w:t>
            </w:r>
          </w:p>
        </w:tc>
      </w:tr>
    </w:tbl>
    <w:p w14:paraId="5B06156B" w14:textId="77777777" w:rsidR="00863F4A" w:rsidRDefault="00863F4A" w:rsidP="00863F4A">
      <w:pPr>
        <w:bidi/>
        <w:spacing w:after="0" w:line="240" w:lineRule="auto"/>
        <w:jc w:val="both"/>
        <w:rPr>
          <w:rFonts w:ascii="Segoe UI Emoji" w:hAnsi="Segoe UI Emoji" w:cs="Segoe UI Emoji"/>
          <w:rtl/>
        </w:rPr>
      </w:pPr>
    </w:p>
    <w:p w14:paraId="0F3DCB19" w14:textId="4CEDD4B6" w:rsidR="00863F4A" w:rsidRPr="00863F4A" w:rsidRDefault="00863F4A" w:rsidP="00863F4A">
      <w:pPr>
        <w:bidi/>
        <w:spacing w:after="0" w:line="240" w:lineRule="auto"/>
        <w:jc w:val="both"/>
      </w:pPr>
      <w:r w:rsidRPr="00863F4A">
        <w:rPr>
          <w:rtl/>
        </w:rPr>
        <w:t>الظرفية أوسع من السياق</w:t>
      </w:r>
      <w:r w:rsidRPr="00863F4A">
        <w:t>.</w:t>
      </w:r>
    </w:p>
    <w:p w14:paraId="50A540D8" w14:textId="6DE2F276" w:rsidR="00863F4A" w:rsidRPr="00863F4A" w:rsidRDefault="00863F4A" w:rsidP="00863F4A">
      <w:pPr>
        <w:bidi/>
        <w:spacing w:after="0" w:line="240" w:lineRule="auto"/>
        <w:jc w:val="both"/>
      </w:pPr>
    </w:p>
    <w:p w14:paraId="6EB5723C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  <w:rtl/>
        </w:rPr>
        <w:t>رابعًا: عناصر الظرفية في التواصل</w:t>
      </w:r>
    </w:p>
    <w:p w14:paraId="41EC6AD9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</w:rPr>
        <w:t xml:space="preserve">1. </w:t>
      </w:r>
      <w:r w:rsidRPr="00863F4A">
        <w:rPr>
          <w:b/>
          <w:bCs/>
          <w:rtl/>
        </w:rPr>
        <w:t>الظرف الزماني</w:t>
      </w:r>
    </w:p>
    <w:p w14:paraId="25CBD4D6" w14:textId="77777777" w:rsidR="00863F4A" w:rsidRPr="00863F4A" w:rsidRDefault="00863F4A" w:rsidP="00863F4A">
      <w:pPr>
        <w:numPr>
          <w:ilvl w:val="0"/>
          <w:numId w:val="21"/>
        </w:numPr>
        <w:bidi/>
        <w:spacing w:after="0" w:line="240" w:lineRule="auto"/>
        <w:jc w:val="both"/>
      </w:pPr>
      <w:r w:rsidRPr="00863F4A">
        <w:rPr>
          <w:rtl/>
        </w:rPr>
        <w:t>وقت التلفظ</w:t>
      </w:r>
    </w:p>
    <w:p w14:paraId="17B0CC98" w14:textId="77777777" w:rsidR="00863F4A" w:rsidRPr="00863F4A" w:rsidRDefault="00863F4A" w:rsidP="00863F4A">
      <w:pPr>
        <w:numPr>
          <w:ilvl w:val="0"/>
          <w:numId w:val="21"/>
        </w:numPr>
        <w:bidi/>
        <w:spacing w:after="0" w:line="240" w:lineRule="auto"/>
        <w:jc w:val="both"/>
      </w:pPr>
      <w:r w:rsidRPr="00863F4A">
        <w:rPr>
          <w:rtl/>
        </w:rPr>
        <w:t>المرحلة التاريخية</w:t>
      </w:r>
    </w:p>
    <w:p w14:paraId="74A59531" w14:textId="77777777" w:rsidR="00863F4A" w:rsidRPr="00863F4A" w:rsidRDefault="00863F4A" w:rsidP="00863F4A">
      <w:pPr>
        <w:numPr>
          <w:ilvl w:val="0"/>
          <w:numId w:val="21"/>
        </w:numPr>
        <w:bidi/>
        <w:spacing w:after="0" w:line="240" w:lineRule="auto"/>
        <w:jc w:val="both"/>
      </w:pPr>
      <w:r w:rsidRPr="00863F4A">
        <w:rPr>
          <w:rtl/>
        </w:rPr>
        <w:t>اللحظة النفسية</w:t>
      </w:r>
    </w:p>
    <w:p w14:paraId="0F597EED" w14:textId="77777777" w:rsidR="00863F4A" w:rsidRPr="00863F4A" w:rsidRDefault="00863F4A" w:rsidP="00863F4A">
      <w:pPr>
        <w:bidi/>
        <w:spacing w:after="0" w:line="240" w:lineRule="auto"/>
        <w:jc w:val="both"/>
      </w:pPr>
      <w:r w:rsidRPr="00863F4A">
        <w:rPr>
          <w:rtl/>
        </w:rPr>
        <w:t>مثال: معنى الخطاب السياسي قبل الانتخابات يختلف عنه بعدها</w:t>
      </w:r>
      <w:r w:rsidRPr="00863F4A">
        <w:t>.</w:t>
      </w:r>
    </w:p>
    <w:p w14:paraId="776702F7" w14:textId="367C9626" w:rsidR="00863F4A" w:rsidRPr="00863F4A" w:rsidRDefault="00863F4A" w:rsidP="00863F4A">
      <w:pPr>
        <w:bidi/>
        <w:spacing w:after="0" w:line="240" w:lineRule="auto"/>
        <w:jc w:val="both"/>
      </w:pPr>
    </w:p>
    <w:p w14:paraId="45E9B8C3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</w:rPr>
        <w:t xml:space="preserve">2. </w:t>
      </w:r>
      <w:r w:rsidRPr="00863F4A">
        <w:rPr>
          <w:b/>
          <w:bCs/>
          <w:rtl/>
        </w:rPr>
        <w:t>الظرف المكاني</w:t>
      </w:r>
    </w:p>
    <w:p w14:paraId="3261F492" w14:textId="77777777" w:rsidR="00863F4A" w:rsidRPr="00863F4A" w:rsidRDefault="00863F4A" w:rsidP="00863F4A">
      <w:pPr>
        <w:numPr>
          <w:ilvl w:val="0"/>
          <w:numId w:val="22"/>
        </w:numPr>
        <w:bidi/>
        <w:spacing w:after="0" w:line="240" w:lineRule="auto"/>
        <w:jc w:val="both"/>
      </w:pPr>
      <w:r w:rsidRPr="00863F4A">
        <w:rPr>
          <w:rtl/>
        </w:rPr>
        <w:t>مكان التخاطب (جامعة، مسجد، شارع…)</w:t>
      </w:r>
    </w:p>
    <w:p w14:paraId="72F055CF" w14:textId="77777777" w:rsidR="00863F4A" w:rsidRPr="00863F4A" w:rsidRDefault="00863F4A" w:rsidP="00863F4A">
      <w:pPr>
        <w:numPr>
          <w:ilvl w:val="0"/>
          <w:numId w:val="22"/>
        </w:numPr>
        <w:bidi/>
        <w:spacing w:after="0" w:line="240" w:lineRule="auto"/>
        <w:jc w:val="both"/>
      </w:pPr>
      <w:r w:rsidRPr="00863F4A">
        <w:rPr>
          <w:rtl/>
        </w:rPr>
        <w:t>الفضاء الرمزي (مؤسسة رسمية / فضاء خاص)</w:t>
      </w:r>
    </w:p>
    <w:p w14:paraId="0918DF10" w14:textId="6498FE41" w:rsidR="00863F4A" w:rsidRPr="00863F4A" w:rsidRDefault="00863F4A" w:rsidP="00863F4A">
      <w:pPr>
        <w:bidi/>
        <w:spacing w:after="0" w:line="240" w:lineRule="auto"/>
        <w:jc w:val="both"/>
      </w:pPr>
    </w:p>
    <w:p w14:paraId="1A321BD7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</w:rPr>
        <w:t xml:space="preserve">3. </w:t>
      </w:r>
      <w:r w:rsidRPr="00863F4A">
        <w:rPr>
          <w:b/>
          <w:bCs/>
          <w:rtl/>
        </w:rPr>
        <w:t>أطراف التواصل</w:t>
      </w:r>
    </w:p>
    <w:p w14:paraId="0F62D555" w14:textId="77777777" w:rsidR="00863F4A" w:rsidRPr="00863F4A" w:rsidRDefault="00863F4A" w:rsidP="00863F4A">
      <w:pPr>
        <w:numPr>
          <w:ilvl w:val="0"/>
          <w:numId w:val="23"/>
        </w:numPr>
        <w:bidi/>
        <w:spacing w:after="0" w:line="240" w:lineRule="auto"/>
        <w:jc w:val="both"/>
      </w:pPr>
      <w:r w:rsidRPr="00863F4A">
        <w:rPr>
          <w:rtl/>
        </w:rPr>
        <w:t>هوية المتكلم</w:t>
      </w:r>
    </w:p>
    <w:p w14:paraId="5D9EE9A1" w14:textId="77777777" w:rsidR="00863F4A" w:rsidRPr="00863F4A" w:rsidRDefault="00863F4A" w:rsidP="00863F4A">
      <w:pPr>
        <w:numPr>
          <w:ilvl w:val="0"/>
          <w:numId w:val="23"/>
        </w:numPr>
        <w:bidi/>
        <w:spacing w:after="0" w:line="240" w:lineRule="auto"/>
        <w:jc w:val="both"/>
      </w:pPr>
      <w:r w:rsidRPr="00863F4A">
        <w:rPr>
          <w:rtl/>
        </w:rPr>
        <w:t>مكانة المتلقي</w:t>
      </w:r>
    </w:p>
    <w:p w14:paraId="3475B7D4" w14:textId="77777777" w:rsidR="00863F4A" w:rsidRPr="00863F4A" w:rsidRDefault="00863F4A" w:rsidP="00863F4A">
      <w:pPr>
        <w:numPr>
          <w:ilvl w:val="0"/>
          <w:numId w:val="23"/>
        </w:numPr>
        <w:bidi/>
        <w:spacing w:after="0" w:line="240" w:lineRule="auto"/>
        <w:jc w:val="both"/>
      </w:pPr>
      <w:r w:rsidRPr="00863F4A">
        <w:rPr>
          <w:rtl/>
        </w:rPr>
        <w:t>العلاقة بينهما (سلطة / مساواة / قرب…)</w:t>
      </w:r>
    </w:p>
    <w:p w14:paraId="231A20E6" w14:textId="5C5EE445" w:rsidR="00863F4A" w:rsidRPr="00863F4A" w:rsidRDefault="00863F4A" w:rsidP="00863F4A">
      <w:pPr>
        <w:bidi/>
        <w:spacing w:after="0" w:line="240" w:lineRule="auto"/>
        <w:jc w:val="both"/>
      </w:pPr>
    </w:p>
    <w:p w14:paraId="3C6CEC13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</w:rPr>
        <w:t xml:space="preserve">4. </w:t>
      </w:r>
      <w:r w:rsidRPr="00863F4A">
        <w:rPr>
          <w:b/>
          <w:bCs/>
          <w:rtl/>
        </w:rPr>
        <w:t>الظرف الاجتماعي</w:t>
      </w:r>
    </w:p>
    <w:p w14:paraId="39A96A8C" w14:textId="77777777" w:rsidR="00863F4A" w:rsidRPr="00863F4A" w:rsidRDefault="00863F4A" w:rsidP="00863F4A">
      <w:pPr>
        <w:numPr>
          <w:ilvl w:val="0"/>
          <w:numId w:val="24"/>
        </w:numPr>
        <w:bidi/>
        <w:spacing w:after="0" w:line="240" w:lineRule="auto"/>
        <w:jc w:val="both"/>
      </w:pPr>
      <w:r w:rsidRPr="00863F4A">
        <w:rPr>
          <w:rtl/>
        </w:rPr>
        <w:t>الأعراف</w:t>
      </w:r>
    </w:p>
    <w:p w14:paraId="336947F0" w14:textId="77777777" w:rsidR="00863F4A" w:rsidRPr="00863F4A" w:rsidRDefault="00863F4A" w:rsidP="00863F4A">
      <w:pPr>
        <w:numPr>
          <w:ilvl w:val="0"/>
          <w:numId w:val="24"/>
        </w:numPr>
        <w:bidi/>
        <w:spacing w:after="0" w:line="240" w:lineRule="auto"/>
        <w:jc w:val="both"/>
      </w:pPr>
      <w:r w:rsidRPr="00863F4A">
        <w:rPr>
          <w:rtl/>
        </w:rPr>
        <w:t>القيم</w:t>
      </w:r>
    </w:p>
    <w:p w14:paraId="68F99C2D" w14:textId="77777777" w:rsidR="00863F4A" w:rsidRPr="00863F4A" w:rsidRDefault="00863F4A" w:rsidP="00863F4A">
      <w:pPr>
        <w:numPr>
          <w:ilvl w:val="0"/>
          <w:numId w:val="24"/>
        </w:numPr>
        <w:bidi/>
        <w:spacing w:after="0" w:line="240" w:lineRule="auto"/>
        <w:jc w:val="both"/>
      </w:pPr>
      <w:r w:rsidRPr="00863F4A">
        <w:rPr>
          <w:rtl/>
        </w:rPr>
        <w:t>القوانين الضمنية للتخاطب</w:t>
      </w:r>
    </w:p>
    <w:p w14:paraId="4AE949F5" w14:textId="3F68110B" w:rsidR="00863F4A" w:rsidRPr="00863F4A" w:rsidRDefault="00863F4A" w:rsidP="00863F4A">
      <w:pPr>
        <w:bidi/>
        <w:spacing w:after="0" w:line="240" w:lineRule="auto"/>
        <w:jc w:val="both"/>
      </w:pPr>
    </w:p>
    <w:p w14:paraId="72C70D26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</w:rPr>
        <w:t xml:space="preserve">5. </w:t>
      </w:r>
      <w:r w:rsidRPr="00863F4A">
        <w:rPr>
          <w:b/>
          <w:bCs/>
          <w:rtl/>
        </w:rPr>
        <w:t>الظرف الثقافي</w:t>
      </w:r>
    </w:p>
    <w:p w14:paraId="59506024" w14:textId="77777777" w:rsidR="00863F4A" w:rsidRPr="00863F4A" w:rsidRDefault="00863F4A" w:rsidP="00863F4A">
      <w:pPr>
        <w:numPr>
          <w:ilvl w:val="0"/>
          <w:numId w:val="25"/>
        </w:numPr>
        <w:bidi/>
        <w:spacing w:after="0" w:line="240" w:lineRule="auto"/>
        <w:jc w:val="both"/>
      </w:pPr>
      <w:r w:rsidRPr="00863F4A">
        <w:rPr>
          <w:rtl/>
        </w:rPr>
        <w:t>المرجعيات المشتركة</w:t>
      </w:r>
    </w:p>
    <w:p w14:paraId="7B85304C" w14:textId="77777777" w:rsidR="00863F4A" w:rsidRPr="00863F4A" w:rsidRDefault="00863F4A" w:rsidP="00863F4A">
      <w:pPr>
        <w:numPr>
          <w:ilvl w:val="0"/>
          <w:numId w:val="25"/>
        </w:numPr>
        <w:bidi/>
        <w:spacing w:after="0" w:line="240" w:lineRule="auto"/>
        <w:jc w:val="both"/>
      </w:pPr>
      <w:r w:rsidRPr="00863F4A">
        <w:rPr>
          <w:rtl/>
        </w:rPr>
        <w:t>الخلفية الفكرية</w:t>
      </w:r>
    </w:p>
    <w:p w14:paraId="3F9AD10A" w14:textId="77777777" w:rsidR="00863F4A" w:rsidRPr="00863F4A" w:rsidRDefault="00863F4A" w:rsidP="00863F4A">
      <w:pPr>
        <w:numPr>
          <w:ilvl w:val="0"/>
          <w:numId w:val="25"/>
        </w:numPr>
        <w:bidi/>
        <w:spacing w:after="0" w:line="240" w:lineRule="auto"/>
        <w:jc w:val="both"/>
      </w:pPr>
      <w:r w:rsidRPr="00863F4A">
        <w:rPr>
          <w:rtl/>
        </w:rPr>
        <w:t>المخزون الرمزي</w:t>
      </w:r>
    </w:p>
    <w:p w14:paraId="3152492C" w14:textId="1662B501" w:rsidR="00863F4A" w:rsidRPr="00863F4A" w:rsidRDefault="00863F4A" w:rsidP="00863F4A">
      <w:pPr>
        <w:bidi/>
        <w:spacing w:after="0" w:line="240" w:lineRule="auto"/>
        <w:jc w:val="both"/>
      </w:pPr>
    </w:p>
    <w:p w14:paraId="3CCDDCF9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</w:rPr>
        <w:t xml:space="preserve">6. </w:t>
      </w:r>
      <w:r w:rsidRPr="00863F4A">
        <w:rPr>
          <w:b/>
          <w:bCs/>
          <w:rtl/>
        </w:rPr>
        <w:t>الظرف النفسي والانفعالي</w:t>
      </w:r>
    </w:p>
    <w:p w14:paraId="40A31AF1" w14:textId="77777777" w:rsidR="00863F4A" w:rsidRPr="00863F4A" w:rsidRDefault="00863F4A" w:rsidP="00863F4A">
      <w:pPr>
        <w:numPr>
          <w:ilvl w:val="0"/>
          <w:numId w:val="26"/>
        </w:numPr>
        <w:bidi/>
        <w:spacing w:after="0" w:line="240" w:lineRule="auto"/>
        <w:jc w:val="both"/>
      </w:pPr>
      <w:r w:rsidRPr="00863F4A">
        <w:rPr>
          <w:rtl/>
        </w:rPr>
        <w:t>حالة المتكلم</w:t>
      </w:r>
    </w:p>
    <w:p w14:paraId="4C4D6B43" w14:textId="77777777" w:rsidR="00863F4A" w:rsidRPr="00863F4A" w:rsidRDefault="00863F4A" w:rsidP="00863F4A">
      <w:pPr>
        <w:numPr>
          <w:ilvl w:val="0"/>
          <w:numId w:val="26"/>
        </w:numPr>
        <w:bidi/>
        <w:spacing w:after="0" w:line="240" w:lineRule="auto"/>
        <w:jc w:val="both"/>
      </w:pPr>
      <w:r w:rsidRPr="00863F4A">
        <w:rPr>
          <w:rtl/>
        </w:rPr>
        <w:t>نواياه</w:t>
      </w:r>
    </w:p>
    <w:p w14:paraId="5118CFC4" w14:textId="77777777" w:rsidR="00863F4A" w:rsidRPr="00863F4A" w:rsidRDefault="00863F4A" w:rsidP="00863F4A">
      <w:pPr>
        <w:numPr>
          <w:ilvl w:val="0"/>
          <w:numId w:val="26"/>
        </w:numPr>
        <w:bidi/>
        <w:spacing w:after="0" w:line="240" w:lineRule="auto"/>
        <w:jc w:val="both"/>
      </w:pPr>
      <w:r w:rsidRPr="00863F4A">
        <w:rPr>
          <w:rtl/>
        </w:rPr>
        <w:t>درجة التوتر أو الانسجام</w:t>
      </w:r>
    </w:p>
    <w:p w14:paraId="3FE777A8" w14:textId="63C6B151" w:rsidR="00863F4A" w:rsidRPr="00863F4A" w:rsidRDefault="00863F4A" w:rsidP="00863F4A">
      <w:pPr>
        <w:bidi/>
        <w:spacing w:after="0" w:line="240" w:lineRule="auto"/>
        <w:jc w:val="both"/>
      </w:pPr>
    </w:p>
    <w:p w14:paraId="2DE63FA0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  <w:rtl/>
        </w:rPr>
        <w:t>خامسًا: الظرفية في ضوء التداولية</w:t>
      </w:r>
    </w:p>
    <w:p w14:paraId="7AFE56F2" w14:textId="05F796FA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</w:rPr>
        <w:t xml:space="preserve">1. </w:t>
      </w:r>
      <w:r w:rsidRPr="00863F4A">
        <w:rPr>
          <w:b/>
          <w:bCs/>
          <w:rtl/>
        </w:rPr>
        <w:t>التداولية</w:t>
      </w:r>
      <w:r>
        <w:rPr>
          <w:rFonts w:hint="cs"/>
          <w:b/>
          <w:bCs/>
          <w:rtl/>
        </w:rPr>
        <w:t xml:space="preserve"> </w:t>
      </w:r>
      <w:proofErr w:type="gramStart"/>
      <w:r w:rsidRPr="00863F4A">
        <w:rPr>
          <w:rtl/>
        </w:rPr>
        <w:t>تدرس</w:t>
      </w:r>
      <w:r w:rsidRPr="00863F4A">
        <w:t>:</w:t>
      </w:r>
      <w:proofErr w:type="gramEnd"/>
      <w:r>
        <w:rPr>
          <w:rFonts w:hint="cs"/>
          <w:b/>
          <w:bCs/>
          <w:rtl/>
        </w:rPr>
        <w:t xml:space="preserve"> </w:t>
      </w:r>
      <w:r w:rsidRPr="00863F4A">
        <w:rPr>
          <w:b/>
          <w:bCs/>
          <w:rtl/>
        </w:rPr>
        <w:t>كيف يتغير المعنى بتغيّر الظرفية</w:t>
      </w:r>
      <w:r w:rsidRPr="00863F4A">
        <w:rPr>
          <w:b/>
          <w:bCs/>
        </w:rPr>
        <w:t>.</w:t>
      </w:r>
    </w:p>
    <w:p w14:paraId="2ED6BC5B" w14:textId="182333A1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</w:rPr>
        <w:lastRenderedPageBreak/>
        <w:t xml:space="preserve">2. </w:t>
      </w:r>
      <w:r w:rsidRPr="00863F4A">
        <w:rPr>
          <w:b/>
          <w:bCs/>
          <w:rtl/>
        </w:rPr>
        <w:t xml:space="preserve">أفعال الكلام (أوستن </w:t>
      </w:r>
      <w:proofErr w:type="spellStart"/>
      <w:r w:rsidRPr="00863F4A">
        <w:rPr>
          <w:b/>
          <w:bCs/>
          <w:rtl/>
        </w:rPr>
        <w:t>وسيرل</w:t>
      </w:r>
      <w:proofErr w:type="spellEnd"/>
      <w:r w:rsidRPr="00863F4A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</w:t>
      </w:r>
      <w:r w:rsidRPr="00863F4A">
        <w:rPr>
          <w:rtl/>
        </w:rPr>
        <w:t xml:space="preserve">الفعل </w:t>
      </w:r>
      <w:proofErr w:type="spellStart"/>
      <w:r w:rsidRPr="00863F4A">
        <w:rPr>
          <w:rtl/>
        </w:rPr>
        <w:t>الإنجازي</w:t>
      </w:r>
      <w:proofErr w:type="spellEnd"/>
      <w:r w:rsidRPr="00863F4A">
        <w:rPr>
          <w:rtl/>
        </w:rPr>
        <w:t xml:space="preserve"> لا يُفهم إلا داخل ظرفية </w:t>
      </w:r>
      <w:proofErr w:type="gramStart"/>
      <w:r w:rsidRPr="00863F4A">
        <w:rPr>
          <w:rtl/>
        </w:rPr>
        <w:t>مناسبة</w:t>
      </w:r>
      <w:r w:rsidRPr="00863F4A">
        <w:t>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((</w:t>
      </w:r>
      <w:r w:rsidRPr="00863F4A">
        <w:rPr>
          <w:rtl/>
        </w:rPr>
        <w:t>أعلنكم زوجًا وزوجة</w:t>
      </w:r>
      <w:r>
        <w:rPr>
          <w:rFonts w:hint="cs"/>
          <w:rtl/>
        </w:rPr>
        <w:t xml:space="preserve">)) </w:t>
      </w:r>
      <w:r w:rsidRPr="00863F4A">
        <w:rPr>
          <w:rtl/>
        </w:rPr>
        <w:t>لا يكون صحيحًا إلا في ظرفية قانونية/اجتماعية محددة</w:t>
      </w:r>
      <w:r w:rsidRPr="00863F4A">
        <w:t>.</w:t>
      </w:r>
    </w:p>
    <w:p w14:paraId="7F04B377" w14:textId="588D54FA" w:rsidR="00863F4A" w:rsidRPr="00863F4A" w:rsidRDefault="00863F4A" w:rsidP="00863F4A">
      <w:pPr>
        <w:bidi/>
        <w:spacing w:after="0" w:line="240" w:lineRule="auto"/>
        <w:jc w:val="both"/>
      </w:pPr>
    </w:p>
    <w:p w14:paraId="47D7CABB" w14:textId="70A973CC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  <w:rtl/>
        </w:rPr>
        <w:t>سادسًا: الظرفية ومبدأ التعاون (</w:t>
      </w:r>
      <w:proofErr w:type="spellStart"/>
      <w:r w:rsidRPr="00863F4A">
        <w:rPr>
          <w:b/>
          <w:bCs/>
          <w:rtl/>
        </w:rPr>
        <w:t>غرايس</w:t>
      </w:r>
      <w:proofErr w:type="spellEnd"/>
      <w:r w:rsidRPr="00863F4A">
        <w:rPr>
          <w:b/>
          <w:bCs/>
          <w:rtl/>
        </w:rPr>
        <w:t>)</w:t>
      </w:r>
      <w:r>
        <w:rPr>
          <w:rFonts w:hint="cs"/>
          <w:b/>
          <w:bCs/>
          <w:rtl/>
        </w:rPr>
        <w:t xml:space="preserve"> </w:t>
      </w:r>
      <w:r w:rsidRPr="00863F4A">
        <w:rPr>
          <w:rtl/>
        </w:rPr>
        <w:t xml:space="preserve">حدّد بول </w:t>
      </w:r>
      <w:proofErr w:type="spellStart"/>
      <w:r w:rsidRPr="00863F4A">
        <w:rPr>
          <w:rtl/>
        </w:rPr>
        <w:t>غرايس</w:t>
      </w:r>
      <w:proofErr w:type="spellEnd"/>
      <w:r w:rsidRPr="00863F4A">
        <w:t xml:space="preserve"> (Paul Grice) </w:t>
      </w:r>
      <w:r w:rsidRPr="00863F4A">
        <w:rPr>
          <w:rtl/>
        </w:rPr>
        <w:t>أربع قواعد</w:t>
      </w:r>
      <w:r w:rsidRPr="00863F4A">
        <w:t>:</w:t>
      </w:r>
    </w:p>
    <w:p w14:paraId="3C893E2D" w14:textId="77777777" w:rsidR="00863F4A" w:rsidRPr="00863F4A" w:rsidRDefault="00863F4A" w:rsidP="00863F4A">
      <w:pPr>
        <w:numPr>
          <w:ilvl w:val="0"/>
          <w:numId w:val="28"/>
        </w:numPr>
        <w:bidi/>
        <w:spacing w:after="0" w:line="240" w:lineRule="auto"/>
        <w:jc w:val="both"/>
      </w:pPr>
      <w:r w:rsidRPr="00863F4A">
        <w:rPr>
          <w:rtl/>
        </w:rPr>
        <w:t>الكم</w:t>
      </w:r>
    </w:p>
    <w:p w14:paraId="782320CE" w14:textId="77777777" w:rsidR="00863F4A" w:rsidRPr="00863F4A" w:rsidRDefault="00863F4A" w:rsidP="00863F4A">
      <w:pPr>
        <w:numPr>
          <w:ilvl w:val="0"/>
          <w:numId w:val="28"/>
        </w:numPr>
        <w:bidi/>
        <w:spacing w:after="0" w:line="240" w:lineRule="auto"/>
        <w:jc w:val="both"/>
      </w:pPr>
      <w:r w:rsidRPr="00863F4A">
        <w:rPr>
          <w:rtl/>
        </w:rPr>
        <w:t>الكيف</w:t>
      </w:r>
    </w:p>
    <w:p w14:paraId="76AE8494" w14:textId="77777777" w:rsidR="00863F4A" w:rsidRPr="00863F4A" w:rsidRDefault="00863F4A" w:rsidP="00863F4A">
      <w:pPr>
        <w:numPr>
          <w:ilvl w:val="0"/>
          <w:numId w:val="28"/>
        </w:numPr>
        <w:bidi/>
        <w:spacing w:after="0" w:line="240" w:lineRule="auto"/>
        <w:jc w:val="both"/>
      </w:pPr>
      <w:r w:rsidRPr="00863F4A">
        <w:rPr>
          <w:rtl/>
        </w:rPr>
        <w:t>العلاقة</w:t>
      </w:r>
    </w:p>
    <w:p w14:paraId="20212AD0" w14:textId="77777777" w:rsidR="00863F4A" w:rsidRPr="00863F4A" w:rsidRDefault="00863F4A" w:rsidP="00863F4A">
      <w:pPr>
        <w:numPr>
          <w:ilvl w:val="0"/>
          <w:numId w:val="28"/>
        </w:numPr>
        <w:bidi/>
        <w:spacing w:after="0" w:line="240" w:lineRule="auto"/>
        <w:jc w:val="both"/>
      </w:pPr>
      <w:r w:rsidRPr="00863F4A">
        <w:rPr>
          <w:rtl/>
        </w:rPr>
        <w:t>الأسلوب</w:t>
      </w:r>
    </w:p>
    <w:p w14:paraId="33742995" w14:textId="77777777" w:rsidR="00863F4A" w:rsidRPr="00863F4A" w:rsidRDefault="00863F4A" w:rsidP="00863F4A">
      <w:pPr>
        <w:bidi/>
        <w:spacing w:after="0" w:line="240" w:lineRule="auto"/>
        <w:jc w:val="both"/>
      </w:pPr>
      <w:r w:rsidRPr="00863F4A">
        <w:rPr>
          <w:rtl/>
        </w:rPr>
        <w:t>وتفسير خرق هذه القواعد لا يتم إلا بالعودة إلى الظرفية</w:t>
      </w:r>
      <w:r w:rsidRPr="00863F4A">
        <w:t>.</w:t>
      </w:r>
    </w:p>
    <w:p w14:paraId="0A6BFF91" w14:textId="4101F1E2" w:rsidR="00863F4A" w:rsidRPr="00863F4A" w:rsidRDefault="00863F4A" w:rsidP="00863F4A">
      <w:pPr>
        <w:bidi/>
        <w:spacing w:after="0" w:line="240" w:lineRule="auto"/>
        <w:jc w:val="both"/>
      </w:pPr>
    </w:p>
    <w:p w14:paraId="6C380742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  <w:rtl/>
        </w:rPr>
        <w:t>سابعًا: الظرفية في تحليل الخطاب</w:t>
      </w:r>
    </w:p>
    <w:p w14:paraId="3C7B67E9" w14:textId="77777777" w:rsidR="00863F4A" w:rsidRPr="00863F4A" w:rsidRDefault="00863F4A" w:rsidP="00863F4A">
      <w:pPr>
        <w:bidi/>
        <w:spacing w:after="0" w:line="240" w:lineRule="auto"/>
        <w:jc w:val="both"/>
      </w:pPr>
      <w:r w:rsidRPr="00863F4A">
        <w:rPr>
          <w:rtl/>
        </w:rPr>
        <w:t>يرى تحليل الخطاب أن الظرفية</w:t>
      </w:r>
      <w:r w:rsidRPr="00863F4A">
        <w:t>:</w:t>
      </w:r>
    </w:p>
    <w:p w14:paraId="654E3613" w14:textId="77777777" w:rsidR="00863F4A" w:rsidRPr="00863F4A" w:rsidRDefault="00863F4A" w:rsidP="00863F4A">
      <w:pPr>
        <w:numPr>
          <w:ilvl w:val="0"/>
          <w:numId w:val="29"/>
        </w:numPr>
        <w:bidi/>
        <w:spacing w:after="0" w:line="240" w:lineRule="auto"/>
        <w:jc w:val="both"/>
      </w:pPr>
      <w:r w:rsidRPr="00863F4A">
        <w:rPr>
          <w:rtl/>
        </w:rPr>
        <w:t>تكشف علاقات السلطة</w:t>
      </w:r>
    </w:p>
    <w:p w14:paraId="047D6E58" w14:textId="77777777" w:rsidR="00863F4A" w:rsidRPr="00863F4A" w:rsidRDefault="00863F4A" w:rsidP="00863F4A">
      <w:pPr>
        <w:numPr>
          <w:ilvl w:val="0"/>
          <w:numId w:val="29"/>
        </w:numPr>
        <w:bidi/>
        <w:spacing w:after="0" w:line="240" w:lineRule="auto"/>
        <w:jc w:val="both"/>
      </w:pPr>
      <w:r w:rsidRPr="00863F4A">
        <w:rPr>
          <w:rtl/>
        </w:rPr>
        <w:t>تفسّر الإيديولوجيا</w:t>
      </w:r>
    </w:p>
    <w:p w14:paraId="5AFEC79C" w14:textId="77777777" w:rsidR="00863F4A" w:rsidRPr="00863F4A" w:rsidRDefault="00863F4A" w:rsidP="00863F4A">
      <w:pPr>
        <w:numPr>
          <w:ilvl w:val="0"/>
          <w:numId w:val="29"/>
        </w:numPr>
        <w:bidi/>
        <w:spacing w:after="0" w:line="240" w:lineRule="auto"/>
        <w:jc w:val="both"/>
      </w:pPr>
      <w:r w:rsidRPr="00863F4A">
        <w:rPr>
          <w:rtl/>
        </w:rPr>
        <w:t>توجّه التأويل</w:t>
      </w:r>
    </w:p>
    <w:p w14:paraId="5F0DFF67" w14:textId="4E45FB54" w:rsidR="00863F4A" w:rsidRPr="00863F4A" w:rsidRDefault="00863F4A" w:rsidP="00863F4A">
      <w:pPr>
        <w:bidi/>
        <w:spacing w:after="0" w:line="240" w:lineRule="auto"/>
        <w:jc w:val="both"/>
      </w:pPr>
      <w:r w:rsidRPr="00863F4A">
        <w:rPr>
          <w:b/>
          <w:bCs/>
          <w:rtl/>
        </w:rPr>
        <w:t xml:space="preserve">فان </w:t>
      </w:r>
      <w:proofErr w:type="spellStart"/>
      <w:r w:rsidRPr="00863F4A">
        <w:rPr>
          <w:b/>
          <w:bCs/>
          <w:rtl/>
        </w:rPr>
        <w:t>دايك</w:t>
      </w:r>
      <w:proofErr w:type="spellEnd"/>
      <w:r w:rsidRPr="00863F4A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863F4A">
        <w:rPr>
          <w:rtl/>
        </w:rPr>
        <w:t>الخطاب لا يُفهم إلا بربطه بالسياق الاجتماعي والمعرفي</w:t>
      </w:r>
      <w:r w:rsidRPr="00863F4A">
        <w:t>.</w:t>
      </w:r>
    </w:p>
    <w:p w14:paraId="370BFAA5" w14:textId="02A936A2" w:rsidR="00863F4A" w:rsidRPr="00863F4A" w:rsidRDefault="00863F4A" w:rsidP="00863F4A">
      <w:pPr>
        <w:bidi/>
        <w:spacing w:after="0" w:line="240" w:lineRule="auto"/>
        <w:jc w:val="both"/>
      </w:pPr>
    </w:p>
    <w:p w14:paraId="5EEF1812" w14:textId="77777777" w:rsidR="00863F4A" w:rsidRDefault="00863F4A" w:rsidP="00863F4A">
      <w:pPr>
        <w:bidi/>
        <w:spacing w:after="0" w:line="240" w:lineRule="auto"/>
        <w:jc w:val="both"/>
        <w:rPr>
          <w:b/>
          <w:bCs/>
          <w:rtl/>
        </w:rPr>
      </w:pPr>
      <w:r w:rsidRPr="00863F4A">
        <w:rPr>
          <w:b/>
          <w:bCs/>
          <w:rtl/>
        </w:rPr>
        <w:t>ثامنًا: الظرفية في الخطاب الأدبي</w:t>
      </w:r>
    </w:p>
    <w:p w14:paraId="1FAB31B4" w14:textId="1E41D758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rtl/>
        </w:rPr>
        <w:t>في النص الأدبي</w:t>
      </w:r>
      <w:r w:rsidRPr="00863F4A">
        <w:t>:</w:t>
      </w:r>
    </w:p>
    <w:p w14:paraId="059E8FD3" w14:textId="77777777" w:rsidR="00863F4A" w:rsidRPr="00863F4A" w:rsidRDefault="00863F4A" w:rsidP="00863F4A">
      <w:pPr>
        <w:numPr>
          <w:ilvl w:val="0"/>
          <w:numId w:val="30"/>
        </w:numPr>
        <w:bidi/>
        <w:spacing w:after="0" w:line="240" w:lineRule="auto"/>
        <w:jc w:val="both"/>
      </w:pPr>
      <w:r w:rsidRPr="00863F4A">
        <w:rPr>
          <w:rtl/>
        </w:rPr>
        <w:t>ظرفية الإنتاج (عصر، مؤلف)</w:t>
      </w:r>
    </w:p>
    <w:p w14:paraId="2F00456E" w14:textId="77777777" w:rsidR="00863F4A" w:rsidRPr="00863F4A" w:rsidRDefault="00863F4A" w:rsidP="00863F4A">
      <w:pPr>
        <w:numPr>
          <w:ilvl w:val="0"/>
          <w:numId w:val="30"/>
        </w:numPr>
        <w:bidi/>
        <w:spacing w:after="0" w:line="240" w:lineRule="auto"/>
        <w:jc w:val="both"/>
      </w:pPr>
      <w:r w:rsidRPr="00863F4A">
        <w:rPr>
          <w:rtl/>
        </w:rPr>
        <w:t>ظرفية التلقي (قارئ، زمن القراءة)</w:t>
      </w:r>
    </w:p>
    <w:p w14:paraId="38745425" w14:textId="77777777" w:rsidR="00863F4A" w:rsidRPr="00863F4A" w:rsidRDefault="00863F4A" w:rsidP="00863F4A">
      <w:pPr>
        <w:numPr>
          <w:ilvl w:val="0"/>
          <w:numId w:val="30"/>
        </w:numPr>
        <w:bidi/>
        <w:spacing w:after="0" w:line="240" w:lineRule="auto"/>
        <w:jc w:val="both"/>
      </w:pPr>
      <w:r w:rsidRPr="00863F4A">
        <w:rPr>
          <w:rtl/>
        </w:rPr>
        <w:t>ظرفية النوع الأدبي</w:t>
      </w:r>
    </w:p>
    <w:p w14:paraId="61CCD858" w14:textId="27545746" w:rsidR="00863F4A" w:rsidRPr="00863F4A" w:rsidRDefault="00863F4A" w:rsidP="00863F4A">
      <w:pPr>
        <w:bidi/>
        <w:spacing w:after="0" w:line="240" w:lineRule="auto"/>
        <w:jc w:val="both"/>
      </w:pPr>
      <w:r w:rsidRPr="00863F4A">
        <w:rPr>
          <w:rtl/>
        </w:rPr>
        <w:t xml:space="preserve">المعنى الأدبي </w:t>
      </w:r>
      <w:r w:rsidRPr="00863F4A">
        <w:rPr>
          <w:b/>
          <w:bCs/>
          <w:rtl/>
        </w:rPr>
        <w:t>متغيّر بتغيّر الظرفية</w:t>
      </w:r>
      <w:r w:rsidRPr="00863F4A">
        <w:t>.</w:t>
      </w:r>
    </w:p>
    <w:p w14:paraId="0280631F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  <w:rtl/>
        </w:rPr>
        <w:t>تاسعًا: الظرفية وفشل التواصل</w:t>
      </w:r>
    </w:p>
    <w:p w14:paraId="12673C2F" w14:textId="77777777" w:rsidR="00863F4A" w:rsidRPr="00863F4A" w:rsidRDefault="00863F4A" w:rsidP="00863F4A">
      <w:pPr>
        <w:bidi/>
        <w:spacing w:after="0" w:line="240" w:lineRule="auto"/>
        <w:jc w:val="both"/>
      </w:pPr>
      <w:r w:rsidRPr="00863F4A">
        <w:rPr>
          <w:rtl/>
        </w:rPr>
        <w:t>يفشل التواصل عندما</w:t>
      </w:r>
      <w:r w:rsidRPr="00863F4A">
        <w:t>:</w:t>
      </w:r>
    </w:p>
    <w:p w14:paraId="1D7C9917" w14:textId="77777777" w:rsidR="00863F4A" w:rsidRPr="00863F4A" w:rsidRDefault="00863F4A" w:rsidP="00863F4A">
      <w:pPr>
        <w:numPr>
          <w:ilvl w:val="0"/>
          <w:numId w:val="31"/>
        </w:numPr>
        <w:bidi/>
        <w:spacing w:after="0" w:line="240" w:lineRule="auto"/>
        <w:jc w:val="both"/>
      </w:pPr>
      <w:r w:rsidRPr="00863F4A">
        <w:rPr>
          <w:rtl/>
        </w:rPr>
        <w:t>تُهمَل خصوصية المتلقي</w:t>
      </w:r>
    </w:p>
    <w:p w14:paraId="5009D2CF" w14:textId="77777777" w:rsidR="00863F4A" w:rsidRPr="00863F4A" w:rsidRDefault="00863F4A" w:rsidP="00863F4A">
      <w:pPr>
        <w:numPr>
          <w:ilvl w:val="0"/>
          <w:numId w:val="31"/>
        </w:numPr>
        <w:bidi/>
        <w:spacing w:after="0" w:line="240" w:lineRule="auto"/>
        <w:jc w:val="both"/>
      </w:pPr>
      <w:r w:rsidRPr="00863F4A">
        <w:rPr>
          <w:rtl/>
        </w:rPr>
        <w:t>يُساء تقدير الظرف الثقافي</w:t>
      </w:r>
    </w:p>
    <w:p w14:paraId="23E925AB" w14:textId="77777777" w:rsidR="00863F4A" w:rsidRPr="00863F4A" w:rsidRDefault="00863F4A" w:rsidP="00863F4A">
      <w:pPr>
        <w:numPr>
          <w:ilvl w:val="0"/>
          <w:numId w:val="31"/>
        </w:numPr>
        <w:bidi/>
        <w:spacing w:after="0" w:line="240" w:lineRule="auto"/>
        <w:jc w:val="both"/>
      </w:pPr>
      <w:r w:rsidRPr="00863F4A">
        <w:rPr>
          <w:rtl/>
        </w:rPr>
        <w:t>يحدث تعارض بين القول والظرف</w:t>
      </w:r>
    </w:p>
    <w:p w14:paraId="19478AA6" w14:textId="77777777" w:rsidR="00863F4A" w:rsidRPr="00863F4A" w:rsidRDefault="00863F4A" w:rsidP="00863F4A">
      <w:pPr>
        <w:bidi/>
        <w:spacing w:after="0" w:line="240" w:lineRule="auto"/>
        <w:jc w:val="both"/>
        <w:rPr>
          <w:b/>
          <w:bCs/>
        </w:rPr>
      </w:pPr>
      <w:r w:rsidRPr="00863F4A">
        <w:rPr>
          <w:b/>
          <w:bCs/>
          <w:rtl/>
        </w:rPr>
        <w:t>خاتمة</w:t>
      </w:r>
    </w:p>
    <w:p w14:paraId="0B2C887A" w14:textId="5F8A692C" w:rsidR="00863F4A" w:rsidRPr="00863F4A" w:rsidRDefault="00863F4A" w:rsidP="00863F4A">
      <w:pPr>
        <w:bidi/>
        <w:spacing w:after="0" w:line="240" w:lineRule="auto"/>
        <w:jc w:val="both"/>
      </w:pPr>
      <w:r w:rsidRPr="00863F4A">
        <w:rPr>
          <w:rtl/>
        </w:rPr>
        <w:t xml:space="preserve">تؤكد الظرفية </w:t>
      </w:r>
      <w:proofErr w:type="gramStart"/>
      <w:r w:rsidRPr="00863F4A">
        <w:rPr>
          <w:rtl/>
        </w:rPr>
        <w:t>أن</w:t>
      </w:r>
      <w:r w:rsidRPr="00863F4A">
        <w:t>:</w:t>
      </w:r>
      <w:r w:rsidRPr="00863F4A">
        <w:rPr>
          <w:b/>
          <w:bCs/>
          <w:rtl/>
        </w:rPr>
        <w:t>المعنى</w:t>
      </w:r>
      <w:proofErr w:type="gramEnd"/>
      <w:r w:rsidRPr="00863F4A">
        <w:rPr>
          <w:b/>
          <w:bCs/>
          <w:rtl/>
        </w:rPr>
        <w:t xml:space="preserve"> ليس معطى لغويًا ثابتًا، بل بناءٌ تواصليٌّ مشروط بالملابسات</w:t>
      </w:r>
      <w:r w:rsidRPr="00863F4A">
        <w:rPr>
          <w:b/>
          <w:bCs/>
        </w:rPr>
        <w:t>.</w:t>
      </w:r>
      <w:r>
        <w:rPr>
          <w:rFonts w:hint="cs"/>
          <w:rtl/>
        </w:rPr>
        <w:t xml:space="preserve"> </w:t>
      </w:r>
      <w:r w:rsidRPr="00863F4A">
        <w:rPr>
          <w:rtl/>
        </w:rPr>
        <w:t>ومن ثمّ، فإن الوعي بالظرفية شرط أساسي لفهم الخطاب وتحليله ونقده</w:t>
      </w:r>
      <w:r w:rsidRPr="00863F4A">
        <w:t>.</w:t>
      </w:r>
    </w:p>
    <w:p w14:paraId="467C6346" w14:textId="4A0B1C95" w:rsidR="00863F4A" w:rsidRPr="00863F4A" w:rsidRDefault="00863F4A" w:rsidP="00863F4A">
      <w:pPr>
        <w:bidi/>
        <w:spacing w:after="0" w:line="240" w:lineRule="auto"/>
        <w:jc w:val="both"/>
      </w:pPr>
    </w:p>
    <w:p w14:paraId="4AB8794D" w14:textId="77777777" w:rsidR="00B95FDC" w:rsidRPr="00863F4A" w:rsidRDefault="00B95FDC" w:rsidP="00863F4A">
      <w:pPr>
        <w:bidi/>
        <w:spacing w:after="0" w:line="240" w:lineRule="auto"/>
        <w:jc w:val="both"/>
      </w:pPr>
    </w:p>
    <w:sectPr w:rsidR="00B95FDC" w:rsidRPr="00863F4A" w:rsidSect="00863F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D9F"/>
    <w:multiLevelType w:val="multilevel"/>
    <w:tmpl w:val="11AE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6383A"/>
    <w:multiLevelType w:val="multilevel"/>
    <w:tmpl w:val="820A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94F32"/>
    <w:multiLevelType w:val="multilevel"/>
    <w:tmpl w:val="DFB8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828A3"/>
    <w:multiLevelType w:val="multilevel"/>
    <w:tmpl w:val="7C0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41CCD"/>
    <w:multiLevelType w:val="multilevel"/>
    <w:tmpl w:val="278C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E2D0A"/>
    <w:multiLevelType w:val="multilevel"/>
    <w:tmpl w:val="4D4E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4477C"/>
    <w:multiLevelType w:val="multilevel"/>
    <w:tmpl w:val="536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D783D"/>
    <w:multiLevelType w:val="multilevel"/>
    <w:tmpl w:val="1C0A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90514"/>
    <w:multiLevelType w:val="multilevel"/>
    <w:tmpl w:val="0630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D134C"/>
    <w:multiLevelType w:val="multilevel"/>
    <w:tmpl w:val="0A72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873A0"/>
    <w:multiLevelType w:val="multilevel"/>
    <w:tmpl w:val="04C8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90CD7"/>
    <w:multiLevelType w:val="multilevel"/>
    <w:tmpl w:val="B20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C0DDB"/>
    <w:multiLevelType w:val="multilevel"/>
    <w:tmpl w:val="6E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8010F"/>
    <w:multiLevelType w:val="multilevel"/>
    <w:tmpl w:val="A91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30AE3"/>
    <w:multiLevelType w:val="multilevel"/>
    <w:tmpl w:val="ACF6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20D76"/>
    <w:multiLevelType w:val="multilevel"/>
    <w:tmpl w:val="0E0E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1404B"/>
    <w:multiLevelType w:val="multilevel"/>
    <w:tmpl w:val="66E8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2130F"/>
    <w:multiLevelType w:val="multilevel"/>
    <w:tmpl w:val="AFF2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D2952"/>
    <w:multiLevelType w:val="multilevel"/>
    <w:tmpl w:val="EA2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EC7380"/>
    <w:multiLevelType w:val="multilevel"/>
    <w:tmpl w:val="A7F2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860996"/>
    <w:multiLevelType w:val="multilevel"/>
    <w:tmpl w:val="BC08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C5023E"/>
    <w:multiLevelType w:val="multilevel"/>
    <w:tmpl w:val="784E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E6477A"/>
    <w:multiLevelType w:val="multilevel"/>
    <w:tmpl w:val="BC2C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27E42"/>
    <w:multiLevelType w:val="multilevel"/>
    <w:tmpl w:val="F46C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82C4D"/>
    <w:multiLevelType w:val="multilevel"/>
    <w:tmpl w:val="77EE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01F13"/>
    <w:multiLevelType w:val="multilevel"/>
    <w:tmpl w:val="B39E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BD1146"/>
    <w:multiLevelType w:val="multilevel"/>
    <w:tmpl w:val="E13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E26F0"/>
    <w:multiLevelType w:val="multilevel"/>
    <w:tmpl w:val="E4CC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F82414"/>
    <w:multiLevelType w:val="multilevel"/>
    <w:tmpl w:val="828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96232"/>
    <w:multiLevelType w:val="multilevel"/>
    <w:tmpl w:val="AC60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0B397A"/>
    <w:multiLevelType w:val="multilevel"/>
    <w:tmpl w:val="82A8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9C5EA9"/>
    <w:multiLevelType w:val="multilevel"/>
    <w:tmpl w:val="A120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568233">
    <w:abstractNumId w:val="23"/>
  </w:num>
  <w:num w:numId="2" w16cid:durableId="939289742">
    <w:abstractNumId w:val="28"/>
  </w:num>
  <w:num w:numId="3" w16cid:durableId="13771954">
    <w:abstractNumId w:val="17"/>
  </w:num>
  <w:num w:numId="4" w16cid:durableId="763651721">
    <w:abstractNumId w:val="26"/>
  </w:num>
  <w:num w:numId="5" w16cid:durableId="1191529785">
    <w:abstractNumId w:val="21"/>
  </w:num>
  <w:num w:numId="6" w16cid:durableId="558053903">
    <w:abstractNumId w:val="22"/>
  </w:num>
  <w:num w:numId="7" w16cid:durableId="1651058724">
    <w:abstractNumId w:val="4"/>
  </w:num>
  <w:num w:numId="8" w16cid:durableId="1322731565">
    <w:abstractNumId w:val="5"/>
  </w:num>
  <w:num w:numId="9" w16cid:durableId="1825506833">
    <w:abstractNumId w:val="9"/>
  </w:num>
  <w:num w:numId="10" w16cid:durableId="1345128090">
    <w:abstractNumId w:val="25"/>
  </w:num>
  <w:num w:numId="11" w16cid:durableId="711464363">
    <w:abstractNumId w:val="27"/>
  </w:num>
  <w:num w:numId="12" w16cid:durableId="2089185882">
    <w:abstractNumId w:val="3"/>
  </w:num>
  <w:num w:numId="13" w16cid:durableId="1622687519">
    <w:abstractNumId w:val="13"/>
  </w:num>
  <w:num w:numId="14" w16cid:durableId="545063199">
    <w:abstractNumId w:val="20"/>
  </w:num>
  <w:num w:numId="15" w16cid:durableId="343438358">
    <w:abstractNumId w:val="11"/>
  </w:num>
  <w:num w:numId="16" w16cid:durableId="1145850037">
    <w:abstractNumId w:val="16"/>
  </w:num>
  <w:num w:numId="17" w16cid:durableId="1643803890">
    <w:abstractNumId w:val="1"/>
  </w:num>
  <w:num w:numId="18" w16cid:durableId="1836916379">
    <w:abstractNumId w:val="14"/>
  </w:num>
  <w:num w:numId="19" w16cid:durableId="1277442019">
    <w:abstractNumId w:val="24"/>
  </w:num>
  <w:num w:numId="20" w16cid:durableId="785124325">
    <w:abstractNumId w:val="19"/>
  </w:num>
  <w:num w:numId="21" w16cid:durableId="1527139926">
    <w:abstractNumId w:val="18"/>
  </w:num>
  <w:num w:numId="22" w16cid:durableId="1887839304">
    <w:abstractNumId w:val="0"/>
  </w:num>
  <w:num w:numId="23" w16cid:durableId="532503728">
    <w:abstractNumId w:val="6"/>
  </w:num>
  <w:num w:numId="24" w16cid:durableId="1075476548">
    <w:abstractNumId w:val="7"/>
  </w:num>
  <w:num w:numId="25" w16cid:durableId="184102065">
    <w:abstractNumId w:val="10"/>
  </w:num>
  <w:num w:numId="26" w16cid:durableId="1196504973">
    <w:abstractNumId w:val="15"/>
  </w:num>
  <w:num w:numId="27" w16cid:durableId="1234317993">
    <w:abstractNumId w:val="29"/>
  </w:num>
  <w:num w:numId="28" w16cid:durableId="227687918">
    <w:abstractNumId w:val="12"/>
  </w:num>
  <w:num w:numId="29" w16cid:durableId="357463397">
    <w:abstractNumId w:val="2"/>
  </w:num>
  <w:num w:numId="30" w16cid:durableId="1136414043">
    <w:abstractNumId w:val="31"/>
  </w:num>
  <w:num w:numId="31" w16cid:durableId="849101752">
    <w:abstractNumId w:val="30"/>
  </w:num>
  <w:num w:numId="32" w16cid:durableId="111806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0A"/>
    <w:rsid w:val="00023DE6"/>
    <w:rsid w:val="0012370A"/>
    <w:rsid w:val="00863F4A"/>
    <w:rsid w:val="00B95FDC"/>
    <w:rsid w:val="00DC2421"/>
    <w:rsid w:val="00FB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6A5D2"/>
  <w15:chartTrackingRefBased/>
  <w15:docId w15:val="{15B8A160-3B40-4E03-A2CB-DA8935CF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3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3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3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3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3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3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3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3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3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3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37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37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37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37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37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37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3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3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37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37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37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3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37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3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2025-12-24T07:55:00Z</dcterms:created>
  <dcterms:modified xsi:type="dcterms:W3CDTF">2025-12-24T08:01:00Z</dcterms:modified>
</cp:coreProperties>
</file>