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23C5" w:rsidRPr="00D423C5" w:rsidRDefault="00D423C5" w:rsidP="00D423C5">
      <w:pPr>
        <w:rPr>
          <w:b/>
          <w:bCs/>
        </w:rPr>
      </w:pPr>
      <w:r w:rsidRPr="00D423C5">
        <w:rPr>
          <w:b/>
          <w:bCs/>
        </w:rPr>
        <w:t>Travaux Dirigés n°4 — Civilisation des mœurs, violence et transformations culturelles</w:t>
      </w:r>
    </w:p>
    <w:p w:rsidR="00D423C5" w:rsidRPr="00D423C5" w:rsidRDefault="00D423C5" w:rsidP="00D423C5">
      <w:pPr>
        <w:rPr>
          <w:b/>
          <w:bCs/>
        </w:rPr>
      </w:pPr>
      <w:r w:rsidRPr="00D423C5">
        <w:rPr>
          <w:b/>
          <w:bCs/>
        </w:rPr>
        <w:t>Objectifs pédagogiques</w:t>
      </w:r>
    </w:p>
    <w:p w:rsidR="00D423C5" w:rsidRPr="00D423C5" w:rsidRDefault="00D423C5" w:rsidP="00D423C5">
      <w:r w:rsidRPr="00D423C5">
        <w:t>À l’issue de cette séance, l’étudiant devra être capable de :</w:t>
      </w:r>
    </w:p>
    <w:p w:rsidR="00D423C5" w:rsidRPr="00D423C5" w:rsidRDefault="00D423C5" w:rsidP="00D423C5">
      <w:pPr>
        <w:numPr>
          <w:ilvl w:val="0"/>
          <w:numId w:val="1"/>
        </w:numPr>
      </w:pPr>
      <w:r w:rsidRPr="00D423C5">
        <w:t xml:space="preserve">Comprendre les thèses majeures de </w:t>
      </w:r>
      <w:r w:rsidRPr="00D423C5">
        <w:rPr>
          <w:b/>
          <w:bCs/>
        </w:rPr>
        <w:t>Norbert Elias</w:t>
      </w:r>
      <w:r w:rsidRPr="00D423C5">
        <w:t xml:space="preserve"> sur la « civilisation des mœurs ».</w:t>
      </w:r>
    </w:p>
    <w:p w:rsidR="00D423C5" w:rsidRPr="00D423C5" w:rsidRDefault="00D423C5" w:rsidP="00D423C5">
      <w:pPr>
        <w:numPr>
          <w:ilvl w:val="0"/>
          <w:numId w:val="1"/>
        </w:numPr>
      </w:pPr>
      <w:r w:rsidRPr="00D423C5">
        <w:t xml:space="preserve">Analyser l’évolution du </w:t>
      </w:r>
      <w:r w:rsidRPr="00D423C5">
        <w:rPr>
          <w:b/>
          <w:bCs/>
        </w:rPr>
        <w:t>rapport au corps</w:t>
      </w:r>
      <w:r w:rsidRPr="00D423C5">
        <w:t xml:space="preserve">, à la </w:t>
      </w:r>
      <w:r w:rsidRPr="00D423C5">
        <w:rPr>
          <w:b/>
          <w:bCs/>
        </w:rPr>
        <w:t>politesse</w:t>
      </w:r>
      <w:r w:rsidRPr="00D423C5">
        <w:t xml:space="preserve">, à la </w:t>
      </w:r>
      <w:r w:rsidRPr="00D423C5">
        <w:rPr>
          <w:b/>
          <w:bCs/>
        </w:rPr>
        <w:t>violence</w:t>
      </w:r>
      <w:r w:rsidRPr="00D423C5">
        <w:t xml:space="preserve">, à la </w:t>
      </w:r>
      <w:r w:rsidRPr="00D423C5">
        <w:rPr>
          <w:b/>
          <w:bCs/>
        </w:rPr>
        <w:t>sensibilité</w:t>
      </w:r>
      <w:r w:rsidRPr="00D423C5">
        <w:t xml:space="preserve"> et à la </w:t>
      </w:r>
      <w:r w:rsidRPr="00D423C5">
        <w:rPr>
          <w:b/>
          <w:bCs/>
        </w:rPr>
        <w:t>pudeur</w:t>
      </w:r>
      <w:r w:rsidRPr="00D423C5">
        <w:t xml:space="preserve"> dans la longue durée.</w:t>
      </w:r>
    </w:p>
    <w:p w:rsidR="00D423C5" w:rsidRPr="00D423C5" w:rsidRDefault="00D423C5" w:rsidP="00D423C5">
      <w:pPr>
        <w:numPr>
          <w:ilvl w:val="0"/>
          <w:numId w:val="1"/>
        </w:numPr>
      </w:pPr>
      <w:r w:rsidRPr="00D423C5">
        <w:t xml:space="preserve">Mobiliser la pensée de </w:t>
      </w:r>
      <w:r w:rsidRPr="00D423C5">
        <w:rPr>
          <w:b/>
          <w:bCs/>
        </w:rPr>
        <w:t>Braudel</w:t>
      </w:r>
      <w:r w:rsidRPr="00D423C5">
        <w:t xml:space="preserve"> (longue durée), </w:t>
      </w:r>
      <w:r w:rsidRPr="00D423C5">
        <w:rPr>
          <w:b/>
          <w:bCs/>
        </w:rPr>
        <w:t>Elias</w:t>
      </w:r>
      <w:r w:rsidRPr="00D423C5">
        <w:t xml:space="preserve"> (processus de civilisation), </w:t>
      </w:r>
      <w:r w:rsidRPr="00D423C5">
        <w:rPr>
          <w:b/>
          <w:bCs/>
        </w:rPr>
        <w:t>Weber</w:t>
      </w:r>
      <w:r w:rsidRPr="00D423C5">
        <w:t xml:space="preserve"> (rationalisation), et </w:t>
      </w:r>
      <w:r w:rsidRPr="00D423C5">
        <w:rPr>
          <w:b/>
          <w:bCs/>
        </w:rPr>
        <w:t>Bourdieu</w:t>
      </w:r>
      <w:r w:rsidRPr="00D423C5">
        <w:t xml:space="preserve"> (habitus) pour comprendre les transformations culturelles.</w:t>
      </w:r>
    </w:p>
    <w:p w:rsidR="00D423C5" w:rsidRPr="00D423C5" w:rsidRDefault="00D423C5" w:rsidP="00D423C5">
      <w:pPr>
        <w:numPr>
          <w:ilvl w:val="0"/>
          <w:numId w:val="1"/>
        </w:numPr>
      </w:pPr>
      <w:r w:rsidRPr="00D423C5">
        <w:t>Développer une réflexion sur la manière dont ces évolutions influencent les sociétés contemporaines et l’interculturalité.</w:t>
      </w:r>
    </w:p>
    <w:p w:rsidR="00D423C5" w:rsidRPr="00D423C5" w:rsidRDefault="00D423C5" w:rsidP="00D423C5">
      <w:pPr>
        <w:numPr>
          <w:ilvl w:val="0"/>
          <w:numId w:val="1"/>
        </w:numPr>
      </w:pPr>
      <w:r w:rsidRPr="00D423C5">
        <w:t>Produire une analyse argumentée et critique au moyen de textes, documents et études de cas.</w:t>
      </w:r>
    </w:p>
    <w:p w:rsidR="00D423C5" w:rsidRPr="00D423C5" w:rsidRDefault="00D423C5" w:rsidP="00D423C5">
      <w:r w:rsidRPr="00D423C5">
        <w:pict>
          <v:rect id="_x0000_i1025" style="width:0;height:1.5pt" o:hralign="center" o:hrstd="t" o:hr="t" fillcolor="#a0a0a0" stroked="f"/>
        </w:pict>
      </w:r>
    </w:p>
    <w:p w:rsidR="00D423C5" w:rsidRPr="00D423C5" w:rsidRDefault="00D423C5" w:rsidP="00D423C5">
      <w:pPr>
        <w:rPr>
          <w:b/>
          <w:bCs/>
        </w:rPr>
      </w:pPr>
      <w:r w:rsidRPr="00D423C5">
        <w:rPr>
          <w:b/>
          <w:bCs/>
        </w:rPr>
        <w:t>I. Introduction générale du TD</w:t>
      </w:r>
    </w:p>
    <w:p w:rsidR="00D423C5" w:rsidRPr="00D423C5" w:rsidRDefault="00D423C5" w:rsidP="00D423C5">
      <w:r w:rsidRPr="00D423C5">
        <w:t xml:space="preserve">Ce TD approfondit la question du </w:t>
      </w:r>
      <w:r w:rsidRPr="00D423C5">
        <w:rPr>
          <w:b/>
          <w:bCs/>
        </w:rPr>
        <w:t>processus de civilisation</w:t>
      </w:r>
      <w:r w:rsidRPr="00D423C5">
        <w:t xml:space="preserve"> proposé par Norbert Elias dans </w:t>
      </w:r>
      <w:r w:rsidRPr="00D423C5">
        <w:rPr>
          <w:i/>
          <w:iCs/>
        </w:rPr>
        <w:t>Über den Prozeß der Zivilisation</w:t>
      </w:r>
      <w:r w:rsidRPr="00D423C5">
        <w:t xml:space="preserve"> (1939), traduit sous le titre </w:t>
      </w:r>
      <w:r w:rsidRPr="00D423C5">
        <w:rPr>
          <w:b/>
          <w:bCs/>
        </w:rPr>
        <w:t>La civilisation des mœurs</w:t>
      </w:r>
      <w:r w:rsidRPr="00D423C5">
        <w:t>.</w:t>
      </w:r>
      <w:r w:rsidRPr="00D423C5">
        <w:br/>
        <w:t xml:space="preserve">Elias montre que les pratiques quotidiennes — manger, se tenir à table, se comporter en société, exprimer ses émotions — se transforment progressivement au fil des siècles et traduisent une évolution profonde de la </w:t>
      </w:r>
      <w:r w:rsidRPr="00D423C5">
        <w:rPr>
          <w:b/>
          <w:bCs/>
        </w:rPr>
        <w:t>sensibilité</w:t>
      </w:r>
      <w:r w:rsidRPr="00D423C5">
        <w:t>, de l’</w:t>
      </w:r>
      <w:r w:rsidRPr="00D423C5">
        <w:rPr>
          <w:b/>
          <w:bCs/>
        </w:rPr>
        <w:t>habitus</w:t>
      </w:r>
      <w:r w:rsidRPr="00D423C5">
        <w:t xml:space="preserve"> et du </w:t>
      </w:r>
      <w:r w:rsidRPr="00D423C5">
        <w:rPr>
          <w:b/>
          <w:bCs/>
        </w:rPr>
        <w:t>rapport au pouvoir</w:t>
      </w:r>
      <w:r w:rsidRPr="00D423C5">
        <w:t>.</w:t>
      </w:r>
    </w:p>
    <w:p w:rsidR="00D423C5" w:rsidRPr="00D423C5" w:rsidRDefault="00D423C5" w:rsidP="00D423C5">
      <w:r w:rsidRPr="00D423C5">
        <w:t>« Ce n’est pas l’individu isolé qui se civilise, mais le tissu même des relations sociales qui impose, peu à peu, une régulation accrue des comportements. »</w:t>
      </w:r>
      <w:r w:rsidRPr="00D423C5">
        <w:br/>
        <w:t>— Norbert Elias, 1939</w:t>
      </w:r>
    </w:p>
    <w:p w:rsidR="00D423C5" w:rsidRPr="00D423C5" w:rsidRDefault="00D423C5" w:rsidP="00D423C5">
      <w:r w:rsidRPr="00D423C5">
        <w:pict>
          <v:rect id="_x0000_i1026" style="width:0;height:1.5pt" o:hralign="center" o:hrstd="t" o:hr="t" fillcolor="#a0a0a0" stroked="f"/>
        </w:pict>
      </w:r>
    </w:p>
    <w:p w:rsidR="00D423C5" w:rsidRPr="00D423C5" w:rsidRDefault="00D423C5" w:rsidP="00D423C5">
      <w:pPr>
        <w:rPr>
          <w:b/>
          <w:bCs/>
        </w:rPr>
      </w:pPr>
      <w:r w:rsidRPr="00D423C5">
        <w:rPr>
          <w:b/>
          <w:bCs/>
        </w:rPr>
        <w:t>II. Activité 1 : Analyse de texte (Elias)</w:t>
      </w:r>
    </w:p>
    <w:p w:rsidR="00D423C5" w:rsidRPr="00D423C5" w:rsidRDefault="00D423C5" w:rsidP="00D423C5">
      <w:r w:rsidRPr="00D423C5">
        <w:rPr>
          <w:b/>
          <w:bCs/>
        </w:rPr>
        <w:t>Texte proposé :</w:t>
      </w:r>
      <w:r w:rsidRPr="00D423C5">
        <w:br/>
        <w:t xml:space="preserve">Extrait de </w:t>
      </w:r>
      <w:r w:rsidRPr="00D423C5">
        <w:rPr>
          <w:i/>
          <w:iCs/>
        </w:rPr>
        <w:t>La civilisation des mœurs</w:t>
      </w:r>
      <w:r w:rsidRPr="00D423C5">
        <w:t>, chapitre sur les règles de table.</w:t>
      </w:r>
    </w:p>
    <w:p w:rsidR="00D423C5" w:rsidRPr="00D423C5" w:rsidRDefault="00D423C5" w:rsidP="00D423C5">
      <w:r w:rsidRPr="00D423C5">
        <w:t>« Les gestes se disciplinent, les comportements se contrôlent ; ce qui était permis au Moyen Âge devient peu à peu inacceptable. L’homme apprend à se contraindre lui-même. »</w:t>
      </w:r>
    </w:p>
    <w:p w:rsidR="00D423C5" w:rsidRPr="00D423C5" w:rsidRDefault="00D423C5" w:rsidP="00D423C5">
      <w:pPr>
        <w:rPr>
          <w:b/>
          <w:bCs/>
        </w:rPr>
      </w:pPr>
      <w:r w:rsidRPr="00D423C5">
        <w:rPr>
          <w:b/>
          <w:bCs/>
        </w:rPr>
        <w:t>Questions :</w:t>
      </w:r>
    </w:p>
    <w:p w:rsidR="00D423C5" w:rsidRPr="00D423C5" w:rsidRDefault="00D423C5" w:rsidP="00D423C5">
      <w:pPr>
        <w:numPr>
          <w:ilvl w:val="0"/>
          <w:numId w:val="2"/>
        </w:numPr>
      </w:pPr>
      <w:r w:rsidRPr="00D423C5">
        <w:t>Quel sens Elias donne-t-il à l’expression « l’homme apprend à se contraindre lui-même » ?</w:t>
      </w:r>
    </w:p>
    <w:p w:rsidR="00D423C5" w:rsidRPr="00D423C5" w:rsidRDefault="00D423C5" w:rsidP="00D423C5">
      <w:pPr>
        <w:numPr>
          <w:ilvl w:val="0"/>
          <w:numId w:val="2"/>
        </w:numPr>
      </w:pPr>
      <w:r w:rsidRPr="00D423C5">
        <w:t>Comment la gestion des émotions évolue-t-elle dans la théorie d’Elias ?</w:t>
      </w:r>
    </w:p>
    <w:p w:rsidR="00D423C5" w:rsidRPr="00D423C5" w:rsidRDefault="00D423C5" w:rsidP="00D423C5">
      <w:pPr>
        <w:numPr>
          <w:ilvl w:val="0"/>
          <w:numId w:val="2"/>
        </w:numPr>
      </w:pPr>
      <w:r w:rsidRPr="00D423C5">
        <w:t>Donnez trois exemples concrets d’autocontrôle dans les sociétés contemporaines.</w:t>
      </w:r>
    </w:p>
    <w:p w:rsidR="00D423C5" w:rsidRPr="00D423C5" w:rsidRDefault="00D423C5" w:rsidP="00D423C5">
      <w:pPr>
        <w:numPr>
          <w:ilvl w:val="0"/>
          <w:numId w:val="2"/>
        </w:numPr>
      </w:pPr>
      <w:r w:rsidRPr="00D423C5">
        <w:t>Quel lien peut-on établir entre autocontrôle et habitus (Bourdieu) ?</w:t>
      </w:r>
    </w:p>
    <w:p w:rsidR="00D423C5" w:rsidRPr="00D423C5" w:rsidRDefault="00D423C5" w:rsidP="00D423C5">
      <w:r w:rsidRPr="00D423C5">
        <w:pict>
          <v:rect id="_x0000_i1027" style="width:0;height:1.5pt" o:hralign="center" o:hrstd="t" o:hr="t" fillcolor="#a0a0a0" stroked="f"/>
        </w:pict>
      </w:r>
    </w:p>
    <w:p w:rsidR="00D423C5" w:rsidRPr="00D423C5" w:rsidRDefault="00D423C5" w:rsidP="00D423C5">
      <w:pPr>
        <w:rPr>
          <w:b/>
          <w:bCs/>
        </w:rPr>
      </w:pPr>
      <w:r w:rsidRPr="00D423C5">
        <w:rPr>
          <w:b/>
          <w:bCs/>
        </w:rPr>
        <w:t>III. Activité 2 : Étude de cas – Les règles de table dans la longue durée</w:t>
      </w:r>
    </w:p>
    <w:p w:rsidR="00D423C5" w:rsidRPr="00D423C5" w:rsidRDefault="00D423C5" w:rsidP="00D423C5">
      <w:r w:rsidRPr="00D423C5">
        <w:lastRenderedPageBreak/>
        <w:t>À partir d’un document iconographique fourni en classe (manuscrits médiévaux, peinture de repas aristocratiques du XVIIe siècle), étudier les évolutions suivantes :</w:t>
      </w:r>
    </w:p>
    <w:p w:rsidR="00D423C5" w:rsidRPr="00D423C5" w:rsidRDefault="00D423C5" w:rsidP="00D423C5">
      <w:pPr>
        <w:numPr>
          <w:ilvl w:val="0"/>
          <w:numId w:val="3"/>
        </w:numPr>
      </w:pPr>
      <w:r w:rsidRPr="00D423C5">
        <w:t>Manière de tenir les couverts</w:t>
      </w:r>
    </w:p>
    <w:p w:rsidR="00D423C5" w:rsidRPr="00D423C5" w:rsidRDefault="00D423C5" w:rsidP="00D423C5">
      <w:pPr>
        <w:numPr>
          <w:ilvl w:val="0"/>
          <w:numId w:val="3"/>
        </w:numPr>
      </w:pPr>
      <w:r w:rsidRPr="00D423C5">
        <w:t>Manière de mastiquer</w:t>
      </w:r>
    </w:p>
    <w:p w:rsidR="00D423C5" w:rsidRPr="00D423C5" w:rsidRDefault="00D423C5" w:rsidP="00D423C5">
      <w:pPr>
        <w:numPr>
          <w:ilvl w:val="0"/>
          <w:numId w:val="3"/>
        </w:numPr>
      </w:pPr>
      <w:r w:rsidRPr="00D423C5">
        <w:t>Manière de se moucher / cracher</w:t>
      </w:r>
    </w:p>
    <w:p w:rsidR="00D423C5" w:rsidRPr="00D423C5" w:rsidRDefault="00D423C5" w:rsidP="00D423C5">
      <w:pPr>
        <w:numPr>
          <w:ilvl w:val="0"/>
          <w:numId w:val="3"/>
        </w:numPr>
      </w:pPr>
      <w:r w:rsidRPr="00D423C5">
        <w:t>Distance corporelle entre convives</w:t>
      </w:r>
    </w:p>
    <w:p w:rsidR="00D423C5" w:rsidRPr="00D423C5" w:rsidRDefault="00D423C5" w:rsidP="00D423C5">
      <w:pPr>
        <w:numPr>
          <w:ilvl w:val="0"/>
          <w:numId w:val="3"/>
        </w:numPr>
      </w:pPr>
      <w:r w:rsidRPr="00D423C5">
        <w:t>Usage des serviettes et du linge de table</w:t>
      </w:r>
    </w:p>
    <w:p w:rsidR="00D423C5" w:rsidRPr="00D423C5" w:rsidRDefault="00D423C5" w:rsidP="00D423C5">
      <w:pPr>
        <w:rPr>
          <w:b/>
          <w:bCs/>
        </w:rPr>
      </w:pPr>
      <w:r w:rsidRPr="00D423C5">
        <w:rPr>
          <w:b/>
          <w:bCs/>
        </w:rPr>
        <w:t>Questions :</w:t>
      </w:r>
    </w:p>
    <w:p w:rsidR="00D423C5" w:rsidRPr="00D423C5" w:rsidRDefault="00D423C5" w:rsidP="00D423C5">
      <w:pPr>
        <w:numPr>
          <w:ilvl w:val="0"/>
          <w:numId w:val="4"/>
        </w:numPr>
      </w:pPr>
      <w:r w:rsidRPr="00D423C5">
        <w:t>Relevez 4 différences majeures entre les pratiques médiévales et celles du XIXe siècle.</w:t>
      </w:r>
    </w:p>
    <w:p w:rsidR="00D423C5" w:rsidRPr="00D423C5" w:rsidRDefault="00D423C5" w:rsidP="00D423C5">
      <w:pPr>
        <w:numPr>
          <w:ilvl w:val="0"/>
          <w:numId w:val="4"/>
        </w:numPr>
      </w:pPr>
      <w:r w:rsidRPr="00D423C5">
        <w:t>Comment expliquer ces changements à la lumière de la théorie d’Elias ?</w:t>
      </w:r>
    </w:p>
    <w:p w:rsidR="00D423C5" w:rsidRPr="00D423C5" w:rsidRDefault="00D423C5" w:rsidP="00D423C5">
      <w:pPr>
        <w:numPr>
          <w:ilvl w:val="0"/>
          <w:numId w:val="4"/>
        </w:numPr>
      </w:pPr>
      <w:r w:rsidRPr="00D423C5">
        <w:t>Quel lien peut-on établir avec la montée de l’État moderne (Weber) ?</w:t>
      </w:r>
    </w:p>
    <w:p w:rsidR="00D423C5" w:rsidRPr="00D423C5" w:rsidRDefault="00D423C5" w:rsidP="00D423C5">
      <w:pPr>
        <w:numPr>
          <w:ilvl w:val="0"/>
          <w:numId w:val="4"/>
        </w:numPr>
      </w:pPr>
      <w:r w:rsidRPr="00D423C5">
        <w:t>Dans quelle mesure ces transformations relèvent-elles de la « longue durée » (Braudel) ?</w:t>
      </w:r>
    </w:p>
    <w:p w:rsidR="00D423C5" w:rsidRPr="00D423C5" w:rsidRDefault="00D423C5" w:rsidP="00D423C5">
      <w:r w:rsidRPr="00D423C5">
        <w:pict>
          <v:rect id="_x0000_i1028" style="width:0;height:1.5pt" o:hralign="center" o:hrstd="t" o:hr="t" fillcolor="#a0a0a0" stroked="f"/>
        </w:pict>
      </w:r>
    </w:p>
    <w:p w:rsidR="00D423C5" w:rsidRPr="00D423C5" w:rsidRDefault="00D423C5" w:rsidP="00D423C5">
      <w:pPr>
        <w:rPr>
          <w:b/>
          <w:bCs/>
        </w:rPr>
      </w:pPr>
      <w:r w:rsidRPr="00D423C5">
        <w:rPr>
          <w:b/>
          <w:bCs/>
        </w:rPr>
        <w:t>IV. Activité 3 : Rapport au corps et pudeur</w:t>
      </w:r>
    </w:p>
    <w:p w:rsidR="00D423C5" w:rsidRPr="00D423C5" w:rsidRDefault="00D423C5" w:rsidP="00D423C5">
      <w:r w:rsidRPr="00D423C5">
        <w:t>À partir de courtes vidéos et documents (textes de Rousseau, codes de civilité du XVIIe siècle), analyser :</w:t>
      </w:r>
    </w:p>
    <w:p w:rsidR="00D423C5" w:rsidRPr="00D423C5" w:rsidRDefault="00D423C5" w:rsidP="00D423C5">
      <w:pPr>
        <w:numPr>
          <w:ilvl w:val="0"/>
          <w:numId w:val="5"/>
        </w:numPr>
      </w:pPr>
      <w:r w:rsidRPr="00D423C5">
        <w:t>L’évolution de la pudeur</w:t>
      </w:r>
    </w:p>
    <w:p w:rsidR="00D423C5" w:rsidRPr="00D423C5" w:rsidRDefault="00D423C5" w:rsidP="00D423C5">
      <w:pPr>
        <w:numPr>
          <w:ilvl w:val="0"/>
          <w:numId w:val="5"/>
        </w:numPr>
      </w:pPr>
      <w:r w:rsidRPr="00D423C5">
        <w:t>Le rapport au corps (nudité, hygiène, toilette, gestes)</w:t>
      </w:r>
    </w:p>
    <w:p w:rsidR="00D423C5" w:rsidRPr="00D423C5" w:rsidRDefault="00D423C5" w:rsidP="00D423C5">
      <w:pPr>
        <w:numPr>
          <w:ilvl w:val="0"/>
          <w:numId w:val="5"/>
        </w:numPr>
      </w:pPr>
      <w:r w:rsidRPr="00D423C5">
        <w:t>Le développement de l’intimité</w:t>
      </w:r>
    </w:p>
    <w:p w:rsidR="00D423C5" w:rsidRPr="00D423C5" w:rsidRDefault="00D423C5" w:rsidP="00D423C5">
      <w:pPr>
        <w:numPr>
          <w:ilvl w:val="0"/>
          <w:numId w:val="5"/>
        </w:numPr>
      </w:pPr>
      <w:r w:rsidRPr="00D423C5">
        <w:t>Le contrôle de la violence physique et verbale</w:t>
      </w:r>
    </w:p>
    <w:p w:rsidR="00D423C5" w:rsidRPr="00D423C5" w:rsidRDefault="00D423C5" w:rsidP="00D423C5">
      <w:pPr>
        <w:rPr>
          <w:b/>
          <w:bCs/>
        </w:rPr>
      </w:pPr>
      <w:r w:rsidRPr="00D423C5">
        <w:rPr>
          <w:b/>
          <w:bCs/>
        </w:rPr>
        <w:t>Questions :</w:t>
      </w:r>
    </w:p>
    <w:p w:rsidR="00D423C5" w:rsidRPr="00D423C5" w:rsidRDefault="00D423C5" w:rsidP="00D423C5">
      <w:pPr>
        <w:numPr>
          <w:ilvl w:val="0"/>
          <w:numId w:val="6"/>
        </w:numPr>
      </w:pPr>
      <w:r w:rsidRPr="00D423C5">
        <w:t>Pourquoi la représentation du corps nu dans l’art change-t-elle au fil des siècles ?</w:t>
      </w:r>
    </w:p>
    <w:p w:rsidR="00D423C5" w:rsidRPr="00D423C5" w:rsidRDefault="00D423C5" w:rsidP="00D423C5">
      <w:pPr>
        <w:numPr>
          <w:ilvl w:val="0"/>
          <w:numId w:val="6"/>
        </w:numPr>
      </w:pPr>
      <w:r w:rsidRPr="00D423C5">
        <w:t>Quel lien entre hygiène, moralité et civilisation selon Elias ?</w:t>
      </w:r>
    </w:p>
    <w:p w:rsidR="00D423C5" w:rsidRPr="00D423C5" w:rsidRDefault="00D423C5" w:rsidP="00D423C5">
      <w:pPr>
        <w:numPr>
          <w:ilvl w:val="0"/>
          <w:numId w:val="6"/>
        </w:numPr>
      </w:pPr>
      <w:r w:rsidRPr="00D423C5">
        <w:t>Comment la gestion de la violence évolue-t-elle dans les sociétés modernes ?</w:t>
      </w:r>
    </w:p>
    <w:p w:rsidR="00D423C5" w:rsidRPr="00D423C5" w:rsidRDefault="00D423C5" w:rsidP="00D423C5">
      <w:pPr>
        <w:numPr>
          <w:ilvl w:val="0"/>
          <w:numId w:val="6"/>
        </w:numPr>
      </w:pPr>
      <w:r w:rsidRPr="00D423C5">
        <w:t>Donner un exemple d’évolution récente (XXe–XXIe siècles) du rapport au corps.</w:t>
      </w:r>
    </w:p>
    <w:p w:rsidR="00D423C5" w:rsidRPr="00D423C5" w:rsidRDefault="00D423C5" w:rsidP="00D423C5">
      <w:r w:rsidRPr="00D423C5">
        <w:pict>
          <v:rect id="_x0000_i1029" style="width:0;height:1.5pt" o:hralign="center" o:hrstd="t" o:hr="t" fillcolor="#a0a0a0" stroked="f"/>
        </w:pict>
      </w:r>
    </w:p>
    <w:p w:rsidR="00D423C5" w:rsidRPr="00D423C5" w:rsidRDefault="00D423C5" w:rsidP="00D423C5">
      <w:pPr>
        <w:rPr>
          <w:b/>
          <w:bCs/>
        </w:rPr>
      </w:pPr>
      <w:r w:rsidRPr="00D423C5">
        <w:rPr>
          <w:b/>
          <w:bCs/>
        </w:rPr>
        <w:t>V. Activité 4 : Interculturalité et codes de politesse</w:t>
      </w:r>
    </w:p>
    <w:p w:rsidR="00D423C5" w:rsidRPr="00D423C5" w:rsidRDefault="00D423C5" w:rsidP="00D423C5">
      <w:r w:rsidRPr="00D423C5">
        <w:t>Étudier un corpus de situations interculturelles issues de contextes différents (français, japonais, maghrébin, anglo-saxon) :</w:t>
      </w:r>
    </w:p>
    <w:p w:rsidR="00D423C5" w:rsidRPr="00D423C5" w:rsidRDefault="00D423C5" w:rsidP="00D423C5">
      <w:pPr>
        <w:numPr>
          <w:ilvl w:val="0"/>
          <w:numId w:val="7"/>
        </w:numPr>
      </w:pPr>
      <w:r w:rsidRPr="00D423C5">
        <w:t>Formes de salutation</w:t>
      </w:r>
    </w:p>
    <w:p w:rsidR="00D423C5" w:rsidRPr="00D423C5" w:rsidRDefault="00D423C5" w:rsidP="00D423C5">
      <w:pPr>
        <w:numPr>
          <w:ilvl w:val="0"/>
          <w:numId w:val="7"/>
        </w:numPr>
      </w:pPr>
      <w:r w:rsidRPr="00D423C5">
        <w:t>Distance sociale</w:t>
      </w:r>
    </w:p>
    <w:p w:rsidR="00D423C5" w:rsidRPr="00D423C5" w:rsidRDefault="00D423C5" w:rsidP="00D423C5">
      <w:pPr>
        <w:numPr>
          <w:ilvl w:val="0"/>
          <w:numId w:val="7"/>
        </w:numPr>
      </w:pPr>
      <w:r w:rsidRPr="00D423C5">
        <w:t>Manière d’exprimer un désaccord</w:t>
      </w:r>
    </w:p>
    <w:p w:rsidR="00D423C5" w:rsidRPr="00D423C5" w:rsidRDefault="00D423C5" w:rsidP="00D423C5">
      <w:pPr>
        <w:numPr>
          <w:ilvl w:val="0"/>
          <w:numId w:val="7"/>
        </w:numPr>
      </w:pPr>
      <w:r w:rsidRPr="00D423C5">
        <w:lastRenderedPageBreak/>
        <w:t>Rapport au silence</w:t>
      </w:r>
    </w:p>
    <w:p w:rsidR="00D423C5" w:rsidRPr="00D423C5" w:rsidRDefault="00D423C5" w:rsidP="00D423C5">
      <w:pPr>
        <w:numPr>
          <w:ilvl w:val="0"/>
          <w:numId w:val="7"/>
        </w:numPr>
      </w:pPr>
      <w:r w:rsidRPr="00D423C5">
        <w:t>Règles implicites de politesse</w:t>
      </w:r>
    </w:p>
    <w:p w:rsidR="00D423C5" w:rsidRPr="00D423C5" w:rsidRDefault="00D423C5" w:rsidP="00D423C5">
      <w:pPr>
        <w:rPr>
          <w:b/>
          <w:bCs/>
        </w:rPr>
      </w:pPr>
      <w:r w:rsidRPr="00D423C5">
        <w:rPr>
          <w:b/>
          <w:bCs/>
        </w:rPr>
        <w:t>Questions :</w:t>
      </w:r>
    </w:p>
    <w:p w:rsidR="00D423C5" w:rsidRPr="00D423C5" w:rsidRDefault="00D423C5" w:rsidP="00D423C5">
      <w:pPr>
        <w:numPr>
          <w:ilvl w:val="0"/>
          <w:numId w:val="8"/>
        </w:numPr>
      </w:pPr>
      <w:r w:rsidRPr="00D423C5">
        <w:t>Quels comportements peuvent être interprétés comme « impolis » d’une culture à une autre ?</w:t>
      </w:r>
    </w:p>
    <w:p w:rsidR="00D423C5" w:rsidRPr="00D423C5" w:rsidRDefault="00D423C5" w:rsidP="00D423C5">
      <w:pPr>
        <w:numPr>
          <w:ilvl w:val="0"/>
          <w:numId w:val="8"/>
        </w:numPr>
      </w:pPr>
      <w:r w:rsidRPr="00D423C5">
        <w:t>Comment la notion d’habitus permet-elle d’éviter les jugements ethnocentriques ?</w:t>
      </w:r>
    </w:p>
    <w:p w:rsidR="00D423C5" w:rsidRPr="00D423C5" w:rsidRDefault="00D423C5" w:rsidP="00D423C5">
      <w:pPr>
        <w:numPr>
          <w:ilvl w:val="0"/>
          <w:numId w:val="8"/>
        </w:numPr>
      </w:pPr>
      <w:r w:rsidRPr="00D423C5">
        <w:t>Donner deux exemples de malentendus interculturels liés à la politesse.</w:t>
      </w:r>
    </w:p>
    <w:p w:rsidR="00D423C5" w:rsidRPr="00D423C5" w:rsidRDefault="00D423C5" w:rsidP="00D423C5">
      <w:pPr>
        <w:numPr>
          <w:ilvl w:val="0"/>
          <w:numId w:val="8"/>
        </w:numPr>
      </w:pPr>
      <w:r w:rsidRPr="00D423C5">
        <w:t>Pourquoi la politesse est-elle un marqueur civilisationnel ?</w:t>
      </w:r>
    </w:p>
    <w:p w:rsidR="00D423C5" w:rsidRPr="00D423C5" w:rsidRDefault="00D423C5" w:rsidP="00D423C5">
      <w:r w:rsidRPr="00D423C5">
        <w:pict>
          <v:rect id="_x0000_i1030" style="width:0;height:1.5pt" o:hralign="center" o:hrstd="t" o:hr="t" fillcolor="#a0a0a0" stroked="f"/>
        </w:pict>
      </w:r>
    </w:p>
    <w:p w:rsidR="00D423C5" w:rsidRPr="00D423C5" w:rsidRDefault="00D423C5" w:rsidP="00D423C5">
      <w:pPr>
        <w:rPr>
          <w:b/>
          <w:bCs/>
        </w:rPr>
      </w:pPr>
      <w:r w:rsidRPr="00D423C5">
        <w:rPr>
          <w:b/>
          <w:bCs/>
        </w:rPr>
        <w:t>VI. Corrigé détaillé (éléments de réponse)</w:t>
      </w:r>
    </w:p>
    <w:p w:rsidR="00D423C5" w:rsidRPr="00D423C5" w:rsidRDefault="00D423C5" w:rsidP="00D423C5">
      <w:pPr>
        <w:rPr>
          <w:b/>
          <w:bCs/>
        </w:rPr>
      </w:pPr>
      <w:r w:rsidRPr="00D423C5">
        <w:rPr>
          <w:b/>
          <w:bCs/>
        </w:rPr>
        <w:t>Activité 1 (analyse Elias)</w:t>
      </w:r>
    </w:p>
    <w:p w:rsidR="00D423C5" w:rsidRPr="00D423C5" w:rsidRDefault="00D423C5" w:rsidP="00D423C5">
      <w:pPr>
        <w:numPr>
          <w:ilvl w:val="0"/>
          <w:numId w:val="9"/>
        </w:numPr>
      </w:pPr>
      <w:r w:rsidRPr="00D423C5">
        <w:t xml:space="preserve">« Se contraindre » signifie que l’individu </w:t>
      </w:r>
      <w:r w:rsidRPr="00D423C5">
        <w:rPr>
          <w:b/>
          <w:bCs/>
        </w:rPr>
        <w:t>internalise</w:t>
      </w:r>
      <w:r w:rsidRPr="00D423C5">
        <w:t xml:space="preserve"> les normes de comportement : la société n’a plus besoin de les imposer par la force.</w:t>
      </w:r>
    </w:p>
    <w:p w:rsidR="00D423C5" w:rsidRPr="00D423C5" w:rsidRDefault="00D423C5" w:rsidP="00D423C5">
      <w:pPr>
        <w:numPr>
          <w:ilvl w:val="0"/>
          <w:numId w:val="9"/>
        </w:numPr>
      </w:pPr>
      <w:r w:rsidRPr="00D423C5">
        <w:t>La gestion des émotions devient plus fine : une colère doit être contenue, un rire trop fort est réprimé, les comportements bruyants sont jugés grossiers.</w:t>
      </w:r>
    </w:p>
    <w:p w:rsidR="00D423C5" w:rsidRPr="00D423C5" w:rsidRDefault="00D423C5" w:rsidP="00D423C5">
      <w:pPr>
        <w:numPr>
          <w:ilvl w:val="0"/>
          <w:numId w:val="9"/>
        </w:numPr>
      </w:pPr>
      <w:r w:rsidRPr="00D423C5">
        <w:t>Exemples :</w:t>
      </w:r>
    </w:p>
    <w:p w:rsidR="00D423C5" w:rsidRPr="00D423C5" w:rsidRDefault="00D423C5" w:rsidP="00D423C5">
      <w:pPr>
        <w:numPr>
          <w:ilvl w:val="1"/>
          <w:numId w:val="9"/>
        </w:numPr>
      </w:pPr>
      <w:r w:rsidRPr="00D423C5">
        <w:t>Se retenir de parler la bouche pleine</w:t>
      </w:r>
    </w:p>
    <w:p w:rsidR="00D423C5" w:rsidRPr="00D423C5" w:rsidRDefault="00D423C5" w:rsidP="00D423C5">
      <w:pPr>
        <w:numPr>
          <w:ilvl w:val="1"/>
          <w:numId w:val="9"/>
        </w:numPr>
      </w:pPr>
      <w:r w:rsidRPr="00D423C5">
        <w:t>Ne pas montrer trop d’émotions en public</w:t>
      </w:r>
    </w:p>
    <w:p w:rsidR="00D423C5" w:rsidRPr="00D423C5" w:rsidRDefault="00D423C5" w:rsidP="00D423C5">
      <w:pPr>
        <w:numPr>
          <w:ilvl w:val="1"/>
          <w:numId w:val="9"/>
        </w:numPr>
      </w:pPr>
      <w:r w:rsidRPr="00D423C5">
        <w:t>Attendre son tour pour parler</w:t>
      </w:r>
    </w:p>
    <w:p w:rsidR="00D423C5" w:rsidRPr="00D423C5" w:rsidRDefault="00D423C5" w:rsidP="00D423C5">
      <w:pPr>
        <w:numPr>
          <w:ilvl w:val="0"/>
          <w:numId w:val="9"/>
        </w:numPr>
      </w:pPr>
      <w:r w:rsidRPr="00D423C5">
        <w:t>Pour Bourdieu, ces contraintes incorporées forment l'</w:t>
      </w:r>
      <w:r w:rsidRPr="00D423C5">
        <w:rPr>
          <w:b/>
          <w:bCs/>
        </w:rPr>
        <w:t>habitus</w:t>
      </w:r>
      <w:r w:rsidRPr="00D423C5">
        <w:t>, système de dispositions intériorisées.</w:t>
      </w:r>
    </w:p>
    <w:p w:rsidR="00D423C5" w:rsidRPr="00D423C5" w:rsidRDefault="00D423C5" w:rsidP="00D423C5">
      <w:r w:rsidRPr="00D423C5">
        <w:pict>
          <v:rect id="_x0000_i1031" style="width:0;height:1.5pt" o:hralign="center" o:hrstd="t" o:hr="t" fillcolor="#a0a0a0" stroked="f"/>
        </w:pict>
      </w:r>
    </w:p>
    <w:p w:rsidR="00D423C5" w:rsidRPr="00D423C5" w:rsidRDefault="00D423C5" w:rsidP="00D423C5">
      <w:pPr>
        <w:rPr>
          <w:b/>
          <w:bCs/>
        </w:rPr>
      </w:pPr>
      <w:r w:rsidRPr="00D423C5">
        <w:rPr>
          <w:b/>
          <w:bCs/>
        </w:rPr>
        <w:t>Activité 2 : évolution des règles de table</w:t>
      </w:r>
    </w:p>
    <w:p w:rsidR="00D423C5" w:rsidRPr="00D423C5" w:rsidRDefault="00D423C5" w:rsidP="00D423C5">
      <w:pPr>
        <w:numPr>
          <w:ilvl w:val="0"/>
          <w:numId w:val="10"/>
        </w:numPr>
      </w:pPr>
      <w:r w:rsidRPr="00D423C5">
        <w:t>Différences majeures :</w:t>
      </w:r>
    </w:p>
    <w:p w:rsidR="00D423C5" w:rsidRPr="00D423C5" w:rsidRDefault="00D423C5" w:rsidP="00D423C5">
      <w:pPr>
        <w:numPr>
          <w:ilvl w:val="1"/>
          <w:numId w:val="10"/>
        </w:numPr>
      </w:pPr>
      <w:r w:rsidRPr="00D423C5">
        <w:t>Au Moyen Âge, on mangeait souvent avec les doigts ; la fourchette apparaît plus tard.</w:t>
      </w:r>
    </w:p>
    <w:p w:rsidR="00D423C5" w:rsidRPr="00D423C5" w:rsidRDefault="00D423C5" w:rsidP="00D423C5">
      <w:pPr>
        <w:numPr>
          <w:ilvl w:val="1"/>
          <w:numId w:val="10"/>
        </w:numPr>
      </w:pPr>
      <w:r w:rsidRPr="00D423C5">
        <w:t>On se mouchait dans la nappe ; aujourd’hui, cela serait impensable.</w:t>
      </w:r>
    </w:p>
    <w:p w:rsidR="00D423C5" w:rsidRPr="00D423C5" w:rsidRDefault="00D423C5" w:rsidP="00D423C5">
      <w:pPr>
        <w:numPr>
          <w:ilvl w:val="1"/>
          <w:numId w:val="10"/>
        </w:numPr>
      </w:pPr>
      <w:r w:rsidRPr="00D423C5">
        <w:t>Les rôts étaient consommés collectivement ; aujourd’hui, les assiettes individuelles dominent.</w:t>
      </w:r>
    </w:p>
    <w:p w:rsidR="00D423C5" w:rsidRPr="00D423C5" w:rsidRDefault="00D423C5" w:rsidP="00D423C5">
      <w:pPr>
        <w:numPr>
          <w:ilvl w:val="1"/>
          <w:numId w:val="10"/>
        </w:numPr>
      </w:pPr>
      <w:r w:rsidRPr="00D423C5">
        <w:t>L’espace entre convives était beaucoup plus réduit.</w:t>
      </w:r>
    </w:p>
    <w:p w:rsidR="00D423C5" w:rsidRPr="00D423C5" w:rsidRDefault="00D423C5" w:rsidP="00D423C5">
      <w:pPr>
        <w:numPr>
          <w:ilvl w:val="0"/>
          <w:numId w:val="10"/>
        </w:numPr>
      </w:pPr>
      <w:r w:rsidRPr="00D423C5">
        <w:t xml:space="preserve">Selon Elias, cela reflète une </w:t>
      </w:r>
      <w:r w:rsidRPr="00D423C5">
        <w:rPr>
          <w:b/>
          <w:bCs/>
        </w:rPr>
        <w:t>progressive intériorisation des contraintes sociales</w:t>
      </w:r>
      <w:r w:rsidRPr="00D423C5">
        <w:t>.</w:t>
      </w:r>
    </w:p>
    <w:p w:rsidR="00D423C5" w:rsidRPr="00D423C5" w:rsidRDefault="00D423C5" w:rsidP="00D423C5">
      <w:pPr>
        <w:numPr>
          <w:ilvl w:val="0"/>
          <w:numId w:val="10"/>
        </w:numPr>
      </w:pPr>
      <w:r w:rsidRPr="00D423C5">
        <w:t>L’État moderne impose une centralisation des pouvoirs et une codification des comportements (Weber).</w:t>
      </w:r>
    </w:p>
    <w:p w:rsidR="00D423C5" w:rsidRPr="00D423C5" w:rsidRDefault="00D423C5" w:rsidP="00D423C5">
      <w:pPr>
        <w:numPr>
          <w:ilvl w:val="0"/>
          <w:numId w:val="10"/>
        </w:numPr>
      </w:pPr>
      <w:r w:rsidRPr="00D423C5">
        <w:lastRenderedPageBreak/>
        <w:t>Braudel parlerait d’une transformation lente, inscrite dans les structures profondes de la société.</w:t>
      </w:r>
    </w:p>
    <w:p w:rsidR="00D423C5" w:rsidRPr="00D423C5" w:rsidRDefault="00D423C5" w:rsidP="00D423C5">
      <w:r w:rsidRPr="00D423C5">
        <w:pict>
          <v:rect id="_x0000_i1032" style="width:0;height:1.5pt" o:hralign="center" o:hrstd="t" o:hr="t" fillcolor="#a0a0a0" stroked="f"/>
        </w:pict>
      </w:r>
    </w:p>
    <w:p w:rsidR="00D423C5" w:rsidRPr="00D423C5" w:rsidRDefault="00D423C5" w:rsidP="00D423C5">
      <w:pPr>
        <w:rPr>
          <w:b/>
          <w:bCs/>
        </w:rPr>
      </w:pPr>
      <w:r w:rsidRPr="00D423C5">
        <w:rPr>
          <w:b/>
          <w:bCs/>
        </w:rPr>
        <w:t>Activité 3 : rapport au corps</w:t>
      </w:r>
    </w:p>
    <w:p w:rsidR="00D423C5" w:rsidRPr="00D423C5" w:rsidRDefault="00D423C5" w:rsidP="00D423C5">
      <w:pPr>
        <w:numPr>
          <w:ilvl w:val="0"/>
          <w:numId w:val="11"/>
        </w:numPr>
      </w:pPr>
      <w:r w:rsidRPr="00D423C5">
        <w:t>La nudité devient plus contrôlée avec la montée de la morale bourgeoise au XIXe siècle.</w:t>
      </w:r>
    </w:p>
    <w:p w:rsidR="00D423C5" w:rsidRPr="00D423C5" w:rsidRDefault="00D423C5" w:rsidP="00D423C5">
      <w:pPr>
        <w:numPr>
          <w:ilvl w:val="0"/>
          <w:numId w:val="11"/>
        </w:numPr>
      </w:pPr>
      <w:r w:rsidRPr="00D423C5">
        <w:t>L’hygiène se développe avec la rationalisation et la médicalisation du corps.</w:t>
      </w:r>
    </w:p>
    <w:p w:rsidR="00D423C5" w:rsidRPr="00D423C5" w:rsidRDefault="00D423C5" w:rsidP="00D423C5">
      <w:pPr>
        <w:numPr>
          <w:ilvl w:val="0"/>
          <w:numId w:val="11"/>
        </w:numPr>
      </w:pPr>
      <w:r w:rsidRPr="00D423C5">
        <w:t>La violence physique, autrefois omniprésente, est progressivement interdite par l’État (monopole de la violence légitime selon Weber).</w:t>
      </w:r>
    </w:p>
    <w:p w:rsidR="00D423C5" w:rsidRPr="00D423C5" w:rsidRDefault="00D423C5" w:rsidP="00D423C5">
      <w:pPr>
        <w:numPr>
          <w:ilvl w:val="0"/>
          <w:numId w:val="11"/>
        </w:numPr>
      </w:pPr>
      <w:r w:rsidRPr="00D423C5">
        <w:t>Exemple contemporain : espace personnel accru dans les sociétés occidentales.</w:t>
      </w:r>
    </w:p>
    <w:p w:rsidR="00D423C5" w:rsidRPr="00D423C5" w:rsidRDefault="00D423C5" w:rsidP="00D423C5">
      <w:r w:rsidRPr="00D423C5">
        <w:pict>
          <v:rect id="_x0000_i1033" style="width:0;height:1.5pt" o:hralign="center" o:hrstd="t" o:hr="t" fillcolor="#a0a0a0" stroked="f"/>
        </w:pict>
      </w:r>
    </w:p>
    <w:p w:rsidR="00D423C5" w:rsidRPr="00D423C5" w:rsidRDefault="00D423C5" w:rsidP="00D423C5">
      <w:pPr>
        <w:rPr>
          <w:b/>
          <w:bCs/>
        </w:rPr>
      </w:pPr>
      <w:r w:rsidRPr="00D423C5">
        <w:rPr>
          <w:b/>
          <w:bCs/>
        </w:rPr>
        <w:t>Activité 4 : politesse et interculturalité</w:t>
      </w:r>
    </w:p>
    <w:p w:rsidR="00D423C5" w:rsidRPr="00D423C5" w:rsidRDefault="00D423C5" w:rsidP="00D423C5">
      <w:pPr>
        <w:numPr>
          <w:ilvl w:val="0"/>
          <w:numId w:val="12"/>
        </w:numPr>
      </w:pPr>
      <w:r w:rsidRPr="00D423C5">
        <w:t>Exemple : regarder quelqu’un dans les yeux peut être respectueux en France, impoli dans certaines cultures asiatiques.</w:t>
      </w:r>
    </w:p>
    <w:p w:rsidR="00D423C5" w:rsidRPr="00D423C5" w:rsidRDefault="00D423C5" w:rsidP="00D423C5">
      <w:pPr>
        <w:numPr>
          <w:ilvl w:val="0"/>
          <w:numId w:val="12"/>
        </w:numPr>
      </w:pPr>
      <w:r w:rsidRPr="00D423C5">
        <w:t>L’habitus explique que nos comportements semblent « naturels » alors qu’ils sont culturels.</w:t>
      </w:r>
    </w:p>
    <w:p w:rsidR="00D423C5" w:rsidRPr="00D423C5" w:rsidRDefault="00D423C5" w:rsidP="00D423C5">
      <w:pPr>
        <w:numPr>
          <w:ilvl w:val="0"/>
          <w:numId w:val="12"/>
        </w:numPr>
      </w:pPr>
      <w:r w:rsidRPr="00D423C5">
        <w:t>Exemples :</w:t>
      </w:r>
    </w:p>
    <w:p w:rsidR="00D423C5" w:rsidRPr="00D423C5" w:rsidRDefault="00D423C5" w:rsidP="00D423C5">
      <w:pPr>
        <w:numPr>
          <w:ilvl w:val="1"/>
          <w:numId w:val="12"/>
        </w:numPr>
      </w:pPr>
      <w:r w:rsidRPr="00D423C5">
        <w:t>Silence interprété comme malaise en France, comme respect au Japon</w:t>
      </w:r>
    </w:p>
    <w:p w:rsidR="00D423C5" w:rsidRPr="00D423C5" w:rsidRDefault="00D423C5" w:rsidP="00D423C5">
      <w:pPr>
        <w:numPr>
          <w:ilvl w:val="1"/>
          <w:numId w:val="12"/>
        </w:numPr>
      </w:pPr>
      <w:r w:rsidRPr="00D423C5">
        <w:t>Désaccord verbal direct accepté dans certaines cultures, choquant dans d’autres</w:t>
      </w:r>
    </w:p>
    <w:p w:rsidR="00D423C5" w:rsidRPr="00D423C5" w:rsidRDefault="00D423C5" w:rsidP="00D423C5">
      <w:pPr>
        <w:numPr>
          <w:ilvl w:val="0"/>
          <w:numId w:val="12"/>
        </w:numPr>
      </w:pPr>
      <w:r w:rsidRPr="00D423C5">
        <w:t xml:space="preserve">La politesse manifeste la </w:t>
      </w:r>
      <w:r w:rsidRPr="00D423C5">
        <w:rPr>
          <w:b/>
          <w:bCs/>
        </w:rPr>
        <w:t>civilisation des comportements</w:t>
      </w:r>
      <w:r w:rsidRPr="00D423C5">
        <w:t xml:space="preserve"> propre à chaque culture.</w:t>
      </w:r>
    </w:p>
    <w:p w:rsidR="00D423C5" w:rsidRPr="00D423C5" w:rsidRDefault="00D423C5" w:rsidP="00D423C5">
      <w:r w:rsidRPr="00D423C5">
        <w:pict>
          <v:rect id="_x0000_i1034" style="width:0;height:1.5pt" o:hralign="center" o:hrstd="t" o:hr="t" fillcolor="#a0a0a0" stroked="f"/>
        </w:pict>
      </w:r>
    </w:p>
    <w:p w:rsidR="00D423C5" w:rsidRPr="00D423C5" w:rsidRDefault="00D423C5" w:rsidP="00D423C5">
      <w:pPr>
        <w:rPr>
          <w:b/>
          <w:bCs/>
        </w:rPr>
      </w:pPr>
      <w:r w:rsidRPr="00D423C5">
        <w:rPr>
          <w:b/>
          <w:bCs/>
        </w:rPr>
        <w:t>VII. Notions clés à retenir</w:t>
      </w:r>
    </w:p>
    <w:p w:rsidR="00D423C5" w:rsidRPr="00D423C5" w:rsidRDefault="00D423C5" w:rsidP="00D423C5">
      <w:pPr>
        <w:numPr>
          <w:ilvl w:val="0"/>
          <w:numId w:val="13"/>
        </w:numPr>
      </w:pPr>
      <w:r w:rsidRPr="00D423C5">
        <w:rPr>
          <w:b/>
          <w:bCs/>
        </w:rPr>
        <w:t>Civilisation des mœurs</w:t>
      </w:r>
      <w:r w:rsidRPr="00D423C5">
        <w:t xml:space="preserve"> (Elias)</w:t>
      </w:r>
    </w:p>
    <w:p w:rsidR="00D423C5" w:rsidRPr="00D423C5" w:rsidRDefault="00D423C5" w:rsidP="00D423C5">
      <w:pPr>
        <w:numPr>
          <w:ilvl w:val="0"/>
          <w:numId w:val="13"/>
        </w:numPr>
      </w:pPr>
      <w:r w:rsidRPr="00D423C5">
        <w:rPr>
          <w:b/>
          <w:bCs/>
        </w:rPr>
        <w:t>Longue durée</w:t>
      </w:r>
      <w:r w:rsidRPr="00D423C5">
        <w:t xml:space="preserve"> (Braudel)</w:t>
      </w:r>
    </w:p>
    <w:p w:rsidR="00D423C5" w:rsidRPr="00D423C5" w:rsidRDefault="00D423C5" w:rsidP="00D423C5">
      <w:pPr>
        <w:numPr>
          <w:ilvl w:val="0"/>
          <w:numId w:val="13"/>
        </w:numPr>
      </w:pPr>
      <w:r w:rsidRPr="00D423C5">
        <w:rPr>
          <w:b/>
          <w:bCs/>
        </w:rPr>
        <w:t>Rationalisation</w:t>
      </w:r>
      <w:r w:rsidRPr="00D423C5">
        <w:t xml:space="preserve"> (Weber)</w:t>
      </w:r>
    </w:p>
    <w:p w:rsidR="00D423C5" w:rsidRPr="00D423C5" w:rsidRDefault="00D423C5" w:rsidP="00D423C5">
      <w:pPr>
        <w:numPr>
          <w:ilvl w:val="0"/>
          <w:numId w:val="13"/>
        </w:numPr>
      </w:pPr>
      <w:r w:rsidRPr="00D423C5">
        <w:rPr>
          <w:b/>
          <w:bCs/>
        </w:rPr>
        <w:t>Habitus</w:t>
      </w:r>
      <w:r w:rsidRPr="00D423C5">
        <w:t xml:space="preserve"> (Bourdieu)</w:t>
      </w:r>
    </w:p>
    <w:p w:rsidR="00D423C5" w:rsidRPr="00D423C5" w:rsidRDefault="00D423C5" w:rsidP="00D423C5">
      <w:pPr>
        <w:numPr>
          <w:ilvl w:val="0"/>
          <w:numId w:val="13"/>
        </w:numPr>
      </w:pPr>
      <w:r w:rsidRPr="00D423C5">
        <w:rPr>
          <w:b/>
          <w:bCs/>
        </w:rPr>
        <w:t>Pudeur / intimité</w:t>
      </w:r>
    </w:p>
    <w:p w:rsidR="00D423C5" w:rsidRPr="00D423C5" w:rsidRDefault="00D423C5" w:rsidP="00D423C5">
      <w:pPr>
        <w:numPr>
          <w:ilvl w:val="0"/>
          <w:numId w:val="13"/>
        </w:numPr>
      </w:pPr>
      <w:r w:rsidRPr="00D423C5">
        <w:rPr>
          <w:b/>
          <w:bCs/>
        </w:rPr>
        <w:t>Violence légitime</w:t>
      </w:r>
    </w:p>
    <w:p w:rsidR="00D423C5" w:rsidRPr="00D423C5" w:rsidRDefault="00D423C5" w:rsidP="00D423C5">
      <w:pPr>
        <w:numPr>
          <w:ilvl w:val="0"/>
          <w:numId w:val="13"/>
        </w:numPr>
      </w:pPr>
      <w:r w:rsidRPr="00D423C5">
        <w:rPr>
          <w:b/>
          <w:bCs/>
        </w:rPr>
        <w:t>Codes de politesse</w:t>
      </w:r>
    </w:p>
    <w:p w:rsidR="00D423C5" w:rsidRPr="00D423C5" w:rsidRDefault="00D423C5" w:rsidP="00D423C5">
      <w:pPr>
        <w:numPr>
          <w:ilvl w:val="0"/>
          <w:numId w:val="13"/>
        </w:numPr>
      </w:pPr>
      <w:r w:rsidRPr="00D423C5">
        <w:rPr>
          <w:b/>
          <w:bCs/>
        </w:rPr>
        <w:t>Malentendus interculturels</w:t>
      </w:r>
    </w:p>
    <w:p w:rsidR="00D423C5" w:rsidRPr="00D423C5" w:rsidRDefault="00D423C5" w:rsidP="00D423C5">
      <w:r w:rsidRPr="00D423C5">
        <w:pict>
          <v:rect id="_x0000_i1035" style="width:0;height:1.5pt" o:hralign="center" o:hrstd="t" o:hr="t" fillcolor="#a0a0a0" stroked="f"/>
        </w:pict>
      </w:r>
    </w:p>
    <w:p w:rsidR="00D423C5" w:rsidRPr="00D423C5" w:rsidRDefault="00D423C5" w:rsidP="00D423C5">
      <w:pPr>
        <w:rPr>
          <w:b/>
          <w:bCs/>
        </w:rPr>
      </w:pPr>
      <w:r w:rsidRPr="00D423C5">
        <w:rPr>
          <w:b/>
          <w:bCs/>
        </w:rPr>
        <w:t>VIII. Bibliographie</w:t>
      </w:r>
    </w:p>
    <w:p w:rsidR="00D423C5" w:rsidRPr="00D423C5" w:rsidRDefault="00D423C5" w:rsidP="00D423C5">
      <w:pPr>
        <w:numPr>
          <w:ilvl w:val="0"/>
          <w:numId w:val="14"/>
        </w:numPr>
      </w:pPr>
      <w:r w:rsidRPr="00D423C5">
        <w:t xml:space="preserve">Elias, N. (1939). </w:t>
      </w:r>
      <w:r w:rsidRPr="00D423C5">
        <w:rPr>
          <w:i/>
          <w:iCs/>
        </w:rPr>
        <w:t>La civilisation des mœurs</w:t>
      </w:r>
      <w:r w:rsidRPr="00D423C5">
        <w:t>. Paris : Calmann-Lévy.</w:t>
      </w:r>
    </w:p>
    <w:p w:rsidR="00D423C5" w:rsidRPr="00D423C5" w:rsidRDefault="00D423C5" w:rsidP="00D423C5">
      <w:pPr>
        <w:numPr>
          <w:ilvl w:val="0"/>
          <w:numId w:val="14"/>
        </w:numPr>
      </w:pPr>
      <w:r w:rsidRPr="00D423C5">
        <w:t xml:space="preserve">Braudel, F. (1949). </w:t>
      </w:r>
      <w:r w:rsidRPr="00D423C5">
        <w:rPr>
          <w:i/>
          <w:iCs/>
        </w:rPr>
        <w:t>La Méditerranée</w:t>
      </w:r>
      <w:r w:rsidRPr="00D423C5">
        <w:t>. Paris : Armand Colin.</w:t>
      </w:r>
    </w:p>
    <w:p w:rsidR="00D423C5" w:rsidRPr="00D423C5" w:rsidRDefault="00D423C5" w:rsidP="00D423C5">
      <w:pPr>
        <w:numPr>
          <w:ilvl w:val="0"/>
          <w:numId w:val="14"/>
        </w:numPr>
      </w:pPr>
      <w:r w:rsidRPr="00D423C5">
        <w:lastRenderedPageBreak/>
        <w:t xml:space="preserve">Weber, M. (1905). </w:t>
      </w:r>
      <w:r w:rsidRPr="00D423C5">
        <w:rPr>
          <w:i/>
          <w:iCs/>
        </w:rPr>
        <w:t>L’éthique protestante</w:t>
      </w:r>
      <w:r w:rsidRPr="00D423C5">
        <w:t>. Paris : Plon.</w:t>
      </w:r>
    </w:p>
    <w:p w:rsidR="00D423C5" w:rsidRPr="00D423C5" w:rsidRDefault="00D423C5" w:rsidP="00D423C5">
      <w:pPr>
        <w:numPr>
          <w:ilvl w:val="0"/>
          <w:numId w:val="14"/>
        </w:numPr>
      </w:pPr>
      <w:r w:rsidRPr="00D423C5">
        <w:t xml:space="preserve">Bourdieu, P. (1979). </w:t>
      </w:r>
      <w:r w:rsidRPr="00D423C5">
        <w:rPr>
          <w:i/>
          <w:iCs/>
        </w:rPr>
        <w:t>La distinction</w:t>
      </w:r>
      <w:r w:rsidRPr="00D423C5">
        <w:t>. Paris : Minuit.</w:t>
      </w:r>
    </w:p>
    <w:p w:rsidR="00D423C5" w:rsidRPr="00D423C5" w:rsidRDefault="00D423C5" w:rsidP="00D423C5">
      <w:pPr>
        <w:numPr>
          <w:ilvl w:val="0"/>
          <w:numId w:val="14"/>
        </w:numPr>
      </w:pPr>
      <w:r w:rsidRPr="00D423C5">
        <w:t xml:space="preserve">Goffman, E. (1973). </w:t>
      </w:r>
      <w:r w:rsidRPr="00D423C5">
        <w:rPr>
          <w:i/>
          <w:iCs/>
        </w:rPr>
        <w:t>La mise en scène de la vie quotidienne</w:t>
      </w:r>
      <w:r w:rsidRPr="00D423C5">
        <w:t>.</w:t>
      </w:r>
    </w:p>
    <w:p w:rsidR="00D423C5" w:rsidRPr="00D423C5" w:rsidRDefault="00D423C5" w:rsidP="00D423C5">
      <w:pPr>
        <w:numPr>
          <w:ilvl w:val="0"/>
          <w:numId w:val="14"/>
        </w:numPr>
      </w:pPr>
      <w:r w:rsidRPr="00D423C5">
        <w:t xml:space="preserve">Hall, E. T. (1976). </w:t>
      </w:r>
      <w:r w:rsidRPr="00D423C5">
        <w:rPr>
          <w:i/>
          <w:iCs/>
        </w:rPr>
        <w:t>Beyond Culture</w:t>
      </w:r>
      <w:r w:rsidRPr="00D423C5">
        <w:t>.</w:t>
      </w:r>
    </w:p>
    <w:p w:rsidR="00FD4021" w:rsidRDefault="00FD4021">
      <w:bookmarkStart w:id="0" w:name="_GoBack"/>
      <w:bookmarkEnd w:id="0"/>
    </w:p>
    <w:sectPr w:rsidR="00FD40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70DBA"/>
    <w:multiLevelType w:val="multilevel"/>
    <w:tmpl w:val="AD2A9D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462E63"/>
    <w:multiLevelType w:val="multilevel"/>
    <w:tmpl w:val="AA8EAE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79207E"/>
    <w:multiLevelType w:val="multilevel"/>
    <w:tmpl w:val="7542E0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3224EFE"/>
    <w:multiLevelType w:val="multilevel"/>
    <w:tmpl w:val="33B293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3CC390C"/>
    <w:multiLevelType w:val="multilevel"/>
    <w:tmpl w:val="5B0C78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7F708B9"/>
    <w:multiLevelType w:val="multilevel"/>
    <w:tmpl w:val="A22040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8DD0A0A"/>
    <w:multiLevelType w:val="multilevel"/>
    <w:tmpl w:val="8C40D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EB068C8"/>
    <w:multiLevelType w:val="multilevel"/>
    <w:tmpl w:val="363E6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B07546C"/>
    <w:multiLevelType w:val="multilevel"/>
    <w:tmpl w:val="ECA64E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FCB28BA"/>
    <w:multiLevelType w:val="multilevel"/>
    <w:tmpl w:val="40F433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5140F87"/>
    <w:multiLevelType w:val="multilevel"/>
    <w:tmpl w:val="E0CEFC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70C7712"/>
    <w:multiLevelType w:val="multilevel"/>
    <w:tmpl w:val="7C926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FB6E6E"/>
    <w:multiLevelType w:val="multilevel"/>
    <w:tmpl w:val="8DC89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FCC7740"/>
    <w:multiLevelType w:val="multilevel"/>
    <w:tmpl w:val="37D68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8"/>
  </w:num>
  <w:num w:numId="3">
    <w:abstractNumId w:val="13"/>
  </w:num>
  <w:num w:numId="4">
    <w:abstractNumId w:val="0"/>
  </w:num>
  <w:num w:numId="5">
    <w:abstractNumId w:val="6"/>
  </w:num>
  <w:num w:numId="6">
    <w:abstractNumId w:val="4"/>
  </w:num>
  <w:num w:numId="7">
    <w:abstractNumId w:val="7"/>
  </w:num>
  <w:num w:numId="8">
    <w:abstractNumId w:val="9"/>
  </w:num>
  <w:num w:numId="9">
    <w:abstractNumId w:val="5"/>
  </w:num>
  <w:num w:numId="10">
    <w:abstractNumId w:val="3"/>
  </w:num>
  <w:num w:numId="11">
    <w:abstractNumId w:val="10"/>
  </w:num>
  <w:num w:numId="12">
    <w:abstractNumId w:val="1"/>
  </w:num>
  <w:num w:numId="13">
    <w:abstractNumId w:val="12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3C5"/>
    <w:rsid w:val="00D423C5"/>
    <w:rsid w:val="00FD4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AF73D0-52BB-4D5E-8449-91573AC99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221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1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697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1038</Words>
  <Characters>5715</Characters>
  <Application>Microsoft Office Word</Application>
  <DocSecurity>0</DocSecurity>
  <Lines>47</Lines>
  <Paragraphs>13</Paragraphs>
  <ScaleCrop>false</ScaleCrop>
  <Company/>
  <LinksUpToDate>false</LinksUpToDate>
  <CharactersWithSpaces>6740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2025-11-22T19:38:00Z</dcterms:created>
  <dcterms:modified xsi:type="dcterms:W3CDTF">2025-11-22T19:39:00Z</dcterms:modified>
</cp:coreProperties>
</file>