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E5" w:rsidRPr="00A26FE5" w:rsidRDefault="00A26FE5" w:rsidP="00A26FE5">
      <w:pPr>
        <w:rPr>
          <w:b/>
          <w:bCs/>
        </w:rPr>
      </w:pPr>
      <w:r w:rsidRPr="00A26FE5">
        <w:rPr>
          <w:rFonts w:ascii="Segoe UI Symbol" w:hAnsi="Segoe UI Symbol" w:cs="Segoe UI Symbol"/>
          <w:b/>
          <w:bCs/>
        </w:rPr>
        <w:t>🎯</w:t>
      </w:r>
      <w:r w:rsidRPr="00A26FE5">
        <w:rPr>
          <w:b/>
          <w:bCs/>
        </w:rPr>
        <w:t xml:space="preserve"> Objectifs de la séance</w:t>
      </w:r>
    </w:p>
    <w:p w:rsidR="00A26FE5" w:rsidRPr="00A26FE5" w:rsidRDefault="00A26FE5" w:rsidP="00A26FE5">
      <w:r w:rsidRPr="00A26FE5">
        <w:t>À la fin de cette séance, les étudiants devront être capables de :</w:t>
      </w:r>
    </w:p>
    <w:p w:rsidR="00A26FE5" w:rsidRPr="00A26FE5" w:rsidRDefault="00A26FE5" w:rsidP="00A26FE5">
      <w:pPr>
        <w:numPr>
          <w:ilvl w:val="0"/>
          <w:numId w:val="1"/>
        </w:numPr>
      </w:pPr>
      <w:r w:rsidRPr="00A26FE5">
        <w:t>Comprendre la conception de l’humanisme chez Tzvetan Todorov.</w:t>
      </w:r>
    </w:p>
    <w:p w:rsidR="00A26FE5" w:rsidRPr="00A26FE5" w:rsidRDefault="00A26FE5" w:rsidP="00A26FE5">
      <w:pPr>
        <w:numPr>
          <w:ilvl w:val="0"/>
          <w:numId w:val="1"/>
        </w:numPr>
      </w:pPr>
      <w:r w:rsidRPr="00A26FE5">
        <w:t>Analyser le rôle de la rencontre avec l’autre dans la construction des civilisations.</w:t>
      </w:r>
    </w:p>
    <w:p w:rsidR="00A26FE5" w:rsidRPr="00A26FE5" w:rsidRDefault="00A26FE5" w:rsidP="00A26FE5">
      <w:pPr>
        <w:numPr>
          <w:ilvl w:val="0"/>
          <w:numId w:val="1"/>
        </w:numPr>
      </w:pPr>
      <w:r w:rsidRPr="00A26FE5">
        <w:t>Évaluer les apports de Todorov au débat sur l’interculturalité contemporaine.</w:t>
      </w:r>
    </w:p>
    <w:p w:rsidR="00A26FE5" w:rsidRPr="00A26FE5" w:rsidRDefault="00A26FE5" w:rsidP="00A26FE5">
      <w:pPr>
        <w:numPr>
          <w:ilvl w:val="0"/>
          <w:numId w:val="1"/>
        </w:numPr>
      </w:pPr>
      <w:r w:rsidRPr="00A26FE5">
        <w:t>Mettre en relation la pensée de Todorov avec celle d’Edward Said et d’autres penseurs critiques de l’ethnocentrisme.</w:t>
      </w:r>
    </w:p>
    <w:p w:rsidR="00A26FE5" w:rsidRPr="00A26FE5" w:rsidRDefault="00A26FE5" w:rsidP="00A26FE5">
      <w:r w:rsidRPr="00A26FE5">
        <w:pict>
          <v:rect id="_x0000_i1025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1. Introduction</w:t>
      </w:r>
    </w:p>
    <w:p w:rsidR="00A26FE5" w:rsidRPr="00A26FE5" w:rsidRDefault="00A26FE5" w:rsidP="00A26FE5">
      <w:r w:rsidRPr="00A26FE5">
        <w:t xml:space="preserve">L’un des enjeux majeurs de l’étude des civilisations réside dans la manière dont elles se définissent </w:t>
      </w:r>
      <w:r w:rsidRPr="00A26FE5">
        <w:rPr>
          <w:b/>
          <w:bCs/>
        </w:rPr>
        <w:t>par rapport à l’autre</w:t>
      </w:r>
      <w:r w:rsidRPr="00A26FE5">
        <w:t xml:space="preserve">. Le rapport à l’altérité est au cœur des tensions interculturelles, qu’elles soient fécondes ou destructrices. Tzvetan Todorov, dans plusieurs de ses ouvrages, a mis en évidence l’importance d’un </w:t>
      </w:r>
      <w:r w:rsidRPr="00A26FE5">
        <w:rPr>
          <w:b/>
          <w:bCs/>
        </w:rPr>
        <w:t>humanisme pluraliste</w:t>
      </w:r>
      <w:r w:rsidRPr="00A26FE5">
        <w:t xml:space="preserve"> comme antidote aux replis identitaires et à l’ethnocentrisme.</w:t>
      </w:r>
    </w:p>
    <w:p w:rsidR="00A26FE5" w:rsidRPr="00A26FE5" w:rsidRDefault="00A26FE5" w:rsidP="00A26FE5">
      <w:r w:rsidRPr="00A26FE5">
        <w:pict>
          <v:rect id="_x0000_i1026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2. L’humanisme de Todorov</w:t>
      </w:r>
    </w:p>
    <w:p w:rsidR="00A26FE5" w:rsidRPr="00A26FE5" w:rsidRDefault="00A26FE5" w:rsidP="00A26FE5">
      <w:r w:rsidRPr="00A26FE5">
        <w:t xml:space="preserve">Dans </w:t>
      </w:r>
      <w:r w:rsidRPr="00A26FE5">
        <w:rPr>
          <w:i/>
          <w:iCs/>
        </w:rPr>
        <w:t>Nous et les autres</w:t>
      </w:r>
      <w:r w:rsidRPr="00A26FE5">
        <w:t xml:space="preserve"> (1989), Todorov définit l’humanisme comme une ouverture à la diversité :</w:t>
      </w:r>
    </w:p>
    <w:p w:rsidR="00A26FE5" w:rsidRPr="00A26FE5" w:rsidRDefault="00A26FE5" w:rsidP="00A26FE5">
      <w:r w:rsidRPr="00A26FE5">
        <w:t>« La rencontre avec autrui est constitutive de notre humanité : nous ne devenons humains qu’en reconnaissant l’autre comme tel » (Todorov, 1989, p. 45).</w:t>
      </w:r>
    </w:p>
    <w:p w:rsidR="00A26FE5" w:rsidRPr="00A26FE5" w:rsidRDefault="00A26FE5" w:rsidP="00A26FE5">
      <w:r w:rsidRPr="00A26FE5">
        <w:t>Cet humanisme s’oppose à l’universalisme abstrait qui nie les différences culturelles, autant qu’au relativisme radical qui rend toute comparaison impossible.</w:t>
      </w:r>
    </w:p>
    <w:p w:rsidR="00A26FE5" w:rsidRPr="00A26FE5" w:rsidRDefault="00A26FE5" w:rsidP="00A26FE5">
      <w:r w:rsidRPr="00A26FE5">
        <w:pict>
          <v:rect id="_x0000_i1027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3. La question de la conquête et de la domination</w:t>
      </w:r>
    </w:p>
    <w:p w:rsidR="00A26FE5" w:rsidRPr="00A26FE5" w:rsidRDefault="00A26FE5" w:rsidP="00A26FE5">
      <w:r w:rsidRPr="00A26FE5">
        <w:t xml:space="preserve">Dans </w:t>
      </w:r>
      <w:r w:rsidRPr="00A26FE5">
        <w:rPr>
          <w:i/>
          <w:iCs/>
        </w:rPr>
        <w:t>La conquête de l’Amérique</w:t>
      </w:r>
      <w:r w:rsidRPr="00A26FE5">
        <w:t xml:space="preserve"> (1982), Todorov analyse l’expansion européenne du XVIe siècle comme un moment fondateur de l’histoire des civilisations :</w:t>
      </w:r>
    </w:p>
    <w:p w:rsidR="00A26FE5" w:rsidRPr="00A26FE5" w:rsidRDefault="00A26FE5" w:rsidP="00A26FE5">
      <w:pPr>
        <w:numPr>
          <w:ilvl w:val="0"/>
          <w:numId w:val="2"/>
        </w:numPr>
      </w:pPr>
      <w:r w:rsidRPr="00A26FE5">
        <w:t>Les Espagnols ont rencontré des civilisations riches (Aztèques, Mayas, Incas).</w:t>
      </w:r>
    </w:p>
    <w:p w:rsidR="00A26FE5" w:rsidRPr="00A26FE5" w:rsidRDefault="00A26FE5" w:rsidP="00A26FE5">
      <w:pPr>
        <w:numPr>
          <w:ilvl w:val="0"/>
          <w:numId w:val="2"/>
        </w:numPr>
      </w:pPr>
      <w:r w:rsidRPr="00A26FE5">
        <w:t xml:space="preserve">Cette rencontre a souvent été marquée par la </w:t>
      </w:r>
      <w:r w:rsidRPr="00A26FE5">
        <w:rPr>
          <w:b/>
          <w:bCs/>
        </w:rPr>
        <w:t>violence, la destruction et l’ethnocentrisme</w:t>
      </w:r>
      <w:r w:rsidRPr="00A26FE5">
        <w:t>.</w:t>
      </w:r>
    </w:p>
    <w:p w:rsidR="00A26FE5" w:rsidRPr="00A26FE5" w:rsidRDefault="00A26FE5" w:rsidP="00A26FE5">
      <w:pPr>
        <w:numPr>
          <w:ilvl w:val="0"/>
          <w:numId w:val="2"/>
        </w:numPr>
      </w:pPr>
      <w:r w:rsidRPr="00A26FE5">
        <w:t>Todorov y voit un modèle des relations de domination qui se répètent à travers l’histoire.</w:t>
      </w:r>
    </w:p>
    <w:p w:rsidR="00A26FE5" w:rsidRPr="00A26FE5" w:rsidRDefault="00A26FE5" w:rsidP="00A26FE5">
      <w:r w:rsidRPr="00A26FE5">
        <w:rPr>
          <w:rFonts w:ascii="Segoe UI Symbol" w:hAnsi="Segoe UI Symbol" w:cs="Segoe UI Symbol"/>
        </w:rPr>
        <w:t>👉</w:t>
      </w:r>
      <w:r w:rsidRPr="00A26FE5">
        <w:t xml:space="preserve"> Pour lui, la domination s’exerce lorsqu’on refuse de reconnaître la pleine humanité de l’autre.</w:t>
      </w:r>
    </w:p>
    <w:p w:rsidR="00A26FE5" w:rsidRPr="00A26FE5" w:rsidRDefault="00A26FE5" w:rsidP="00A26FE5">
      <w:r w:rsidRPr="00A26FE5">
        <w:pict>
          <v:rect id="_x0000_i1028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4. Humanisme pluraliste et interculturalité</w:t>
      </w:r>
    </w:p>
    <w:p w:rsidR="00A26FE5" w:rsidRPr="00A26FE5" w:rsidRDefault="00A26FE5" w:rsidP="00A26FE5">
      <w:r w:rsidRPr="00A26FE5">
        <w:t xml:space="preserve">Todorov propose un </w:t>
      </w:r>
      <w:r w:rsidRPr="00A26FE5">
        <w:rPr>
          <w:b/>
          <w:bCs/>
        </w:rPr>
        <w:t>humanisme pluraliste</w:t>
      </w:r>
      <w:r w:rsidRPr="00A26FE5">
        <w:t xml:space="preserve"> :</w:t>
      </w:r>
    </w:p>
    <w:p w:rsidR="00A26FE5" w:rsidRPr="00A26FE5" w:rsidRDefault="00A26FE5" w:rsidP="00A26FE5">
      <w:pPr>
        <w:numPr>
          <w:ilvl w:val="0"/>
          <w:numId w:val="3"/>
        </w:numPr>
      </w:pPr>
      <w:r w:rsidRPr="00A26FE5">
        <w:t>Reconnaissance de la diversité des cultures.</w:t>
      </w:r>
    </w:p>
    <w:p w:rsidR="00A26FE5" w:rsidRPr="00A26FE5" w:rsidRDefault="00A26FE5" w:rsidP="00A26FE5">
      <w:pPr>
        <w:numPr>
          <w:ilvl w:val="0"/>
          <w:numId w:val="3"/>
        </w:numPr>
      </w:pPr>
      <w:r w:rsidRPr="00A26FE5">
        <w:t>Refus des hiérarchies culturelles figées.</w:t>
      </w:r>
    </w:p>
    <w:p w:rsidR="00A26FE5" w:rsidRPr="00A26FE5" w:rsidRDefault="00A26FE5" w:rsidP="00A26FE5">
      <w:pPr>
        <w:numPr>
          <w:ilvl w:val="0"/>
          <w:numId w:val="3"/>
        </w:numPr>
      </w:pPr>
      <w:r w:rsidRPr="00A26FE5">
        <w:lastRenderedPageBreak/>
        <w:t>Affirmation de valeurs universelles minimales (dignité, liberté, égalité).</w:t>
      </w:r>
    </w:p>
    <w:p w:rsidR="00A26FE5" w:rsidRPr="00A26FE5" w:rsidRDefault="00A26FE5" w:rsidP="00A26FE5">
      <w:r w:rsidRPr="00A26FE5">
        <w:t>Il écrit :</w:t>
      </w:r>
    </w:p>
    <w:p w:rsidR="00A26FE5" w:rsidRPr="00A26FE5" w:rsidRDefault="00A26FE5" w:rsidP="00A26FE5">
      <w:r w:rsidRPr="00A26FE5">
        <w:t>« Nous devons conjuguer l’unité du genre humain et la diversité des cultures » (</w:t>
      </w:r>
      <w:r w:rsidRPr="00A26FE5">
        <w:rPr>
          <w:i/>
          <w:iCs/>
        </w:rPr>
        <w:t>Nous et les autres</w:t>
      </w:r>
      <w:r w:rsidRPr="00A26FE5">
        <w:t>, 1989, p. 62).</w:t>
      </w:r>
    </w:p>
    <w:p w:rsidR="00A26FE5" w:rsidRPr="00A26FE5" w:rsidRDefault="00A26FE5" w:rsidP="00A26FE5">
      <w:r w:rsidRPr="00A26FE5">
        <w:t>Ce principe constitue une base théorique solide pour les études interculturelles.</w:t>
      </w:r>
    </w:p>
    <w:p w:rsidR="00A26FE5" w:rsidRPr="00A26FE5" w:rsidRDefault="00A26FE5" w:rsidP="00A26FE5">
      <w:r w:rsidRPr="00A26FE5">
        <w:pict>
          <v:rect id="_x0000_i1029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5. Mise en perspective : Todorov et ses critiques</w:t>
      </w:r>
    </w:p>
    <w:p w:rsidR="00A26FE5" w:rsidRPr="00A26FE5" w:rsidRDefault="00A26FE5" w:rsidP="00A26FE5">
      <w:pPr>
        <w:numPr>
          <w:ilvl w:val="0"/>
          <w:numId w:val="4"/>
        </w:numPr>
      </w:pPr>
      <w:r w:rsidRPr="00A26FE5">
        <w:rPr>
          <w:b/>
          <w:bCs/>
        </w:rPr>
        <w:t>Edward Said</w:t>
      </w:r>
      <w:r w:rsidRPr="00A26FE5">
        <w:t xml:space="preserve"> (1978) : comme Todorov, il critique l’orientalisme et la construction d’un « autre » inférieur.</w:t>
      </w:r>
    </w:p>
    <w:p w:rsidR="00A26FE5" w:rsidRPr="00A26FE5" w:rsidRDefault="00A26FE5" w:rsidP="00A26FE5">
      <w:pPr>
        <w:numPr>
          <w:ilvl w:val="0"/>
          <w:numId w:val="4"/>
        </w:numPr>
      </w:pPr>
      <w:r w:rsidRPr="00A26FE5">
        <w:rPr>
          <w:b/>
          <w:bCs/>
        </w:rPr>
        <w:t>Homi Bhabha</w:t>
      </w:r>
      <w:r w:rsidRPr="00A26FE5">
        <w:t xml:space="preserve"> (1994) : insiste davantage sur l’</w:t>
      </w:r>
      <w:r w:rsidRPr="00A26FE5">
        <w:rPr>
          <w:b/>
          <w:bCs/>
        </w:rPr>
        <w:t>hybridité culturelle</w:t>
      </w:r>
      <w:r w:rsidRPr="00A26FE5">
        <w:t>.</w:t>
      </w:r>
    </w:p>
    <w:p w:rsidR="00A26FE5" w:rsidRPr="00A26FE5" w:rsidRDefault="00A26FE5" w:rsidP="00A26FE5">
      <w:pPr>
        <w:numPr>
          <w:ilvl w:val="0"/>
          <w:numId w:val="4"/>
        </w:numPr>
      </w:pPr>
      <w:r w:rsidRPr="00A26FE5">
        <w:rPr>
          <w:b/>
          <w:bCs/>
        </w:rPr>
        <w:t>Michel Onfray</w:t>
      </w:r>
      <w:r w:rsidRPr="00A26FE5">
        <w:t xml:space="preserve"> : reste plus pessimiste sur la possibilité d’un dialogue équilibré entre civilisations.</w:t>
      </w:r>
    </w:p>
    <w:p w:rsidR="00A26FE5" w:rsidRPr="00A26FE5" w:rsidRDefault="00A26FE5" w:rsidP="00A26FE5">
      <w:r w:rsidRPr="00A26FE5">
        <w:rPr>
          <w:rFonts w:ascii="Segoe UI Symbol" w:hAnsi="Segoe UI Symbol" w:cs="Segoe UI Symbol"/>
        </w:rPr>
        <w:t>👉</w:t>
      </w:r>
      <w:r w:rsidRPr="00A26FE5">
        <w:t xml:space="preserve"> Todorov occupe donc une position médiane entre l’utopie universaliste et la dénonciation radicale des dominations.</w:t>
      </w:r>
    </w:p>
    <w:p w:rsidR="00A26FE5" w:rsidRPr="00A26FE5" w:rsidRDefault="00A26FE5" w:rsidP="00A26FE5">
      <w:r w:rsidRPr="00A26FE5">
        <w:pict>
          <v:rect id="_x0000_i1030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6. Encadré explicatif</w: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rFonts w:ascii="Segoe UI Symbol" w:hAnsi="Segoe UI Symbol" w:cs="Segoe UI Symbol"/>
          <w:b/>
          <w:bCs/>
        </w:rPr>
        <w:t>🔑</w:t>
      </w:r>
      <w:r w:rsidRPr="00A26FE5">
        <w:rPr>
          <w:b/>
          <w:bCs/>
        </w:rPr>
        <w:t xml:space="preserve"> Points clés à retenir :</w:t>
      </w:r>
    </w:p>
    <w:p w:rsidR="00A26FE5" w:rsidRPr="00A26FE5" w:rsidRDefault="00A26FE5" w:rsidP="00A26FE5">
      <w:pPr>
        <w:numPr>
          <w:ilvl w:val="0"/>
          <w:numId w:val="5"/>
        </w:numPr>
      </w:pPr>
      <w:r w:rsidRPr="00A26FE5">
        <w:t xml:space="preserve">Todorov voit dans l’altérité une </w:t>
      </w:r>
      <w:r w:rsidRPr="00A26FE5">
        <w:rPr>
          <w:b/>
          <w:bCs/>
        </w:rPr>
        <w:t>dimension constitutive de l’humanité</w:t>
      </w:r>
      <w:r w:rsidRPr="00A26FE5">
        <w:t>.</w:t>
      </w:r>
    </w:p>
    <w:p w:rsidR="00A26FE5" w:rsidRPr="00A26FE5" w:rsidRDefault="00A26FE5" w:rsidP="00A26FE5">
      <w:pPr>
        <w:numPr>
          <w:ilvl w:val="0"/>
          <w:numId w:val="5"/>
        </w:numPr>
      </w:pPr>
      <w:r w:rsidRPr="00A26FE5">
        <w:t>L’humanisme pluraliste : reconnaître la diversité sans tomber dans le relativisme.</w:t>
      </w:r>
    </w:p>
    <w:p w:rsidR="00A26FE5" w:rsidRPr="00A26FE5" w:rsidRDefault="00A26FE5" w:rsidP="00A26FE5">
      <w:pPr>
        <w:numPr>
          <w:ilvl w:val="0"/>
          <w:numId w:val="5"/>
        </w:numPr>
      </w:pPr>
      <w:r w:rsidRPr="00A26FE5">
        <w:t xml:space="preserve">La rencontre des civilisations est à la fois </w:t>
      </w:r>
      <w:r w:rsidRPr="00A26FE5">
        <w:rPr>
          <w:b/>
          <w:bCs/>
        </w:rPr>
        <w:t>source de richesse</w:t>
      </w:r>
      <w:r w:rsidRPr="00A26FE5">
        <w:t xml:space="preserve"> et </w:t>
      </w:r>
      <w:r w:rsidRPr="00A26FE5">
        <w:rPr>
          <w:b/>
          <w:bCs/>
        </w:rPr>
        <w:t>risque de domination</w:t>
      </w:r>
      <w:r w:rsidRPr="00A26FE5">
        <w:t>.</w:t>
      </w:r>
    </w:p>
    <w:p w:rsidR="00A26FE5" w:rsidRPr="00A26FE5" w:rsidRDefault="00A26FE5" w:rsidP="00A26FE5">
      <w:pPr>
        <w:numPr>
          <w:ilvl w:val="0"/>
          <w:numId w:val="5"/>
        </w:numPr>
      </w:pPr>
      <w:r w:rsidRPr="00A26FE5">
        <w:t>Actualité de Todorov : penser un monde globalisé sans réduire l’autre à une menace.</w:t>
      </w:r>
    </w:p>
    <w:p w:rsidR="00A26FE5" w:rsidRPr="00A26FE5" w:rsidRDefault="00A26FE5" w:rsidP="00A26FE5">
      <w:r w:rsidRPr="00A26FE5">
        <w:pict>
          <v:rect id="_x0000_i1031" style="width:0;height:1.5pt" o:hralign="center" o:hrstd="t" o:hr="t" fillcolor="#a0a0a0" stroked="f"/>
        </w:pict>
      </w:r>
    </w:p>
    <w:p w:rsidR="00A26FE5" w:rsidRPr="00A26FE5" w:rsidRDefault="00A26FE5" w:rsidP="00A26FE5">
      <w:pPr>
        <w:rPr>
          <w:b/>
          <w:bCs/>
        </w:rPr>
      </w:pPr>
      <w:r w:rsidRPr="00A26FE5">
        <w:rPr>
          <w:b/>
          <w:bCs/>
        </w:rPr>
        <w:t>7. Conclusion</w:t>
      </w:r>
    </w:p>
    <w:p w:rsidR="00A26FE5" w:rsidRPr="00A26FE5" w:rsidRDefault="00A26FE5" w:rsidP="00A26FE5">
      <w:r w:rsidRPr="00A26FE5">
        <w:t xml:space="preserve">La réflexion de Todorov permet d’articuler l’étude des civilisations avec une éthique de la reconnaissance. En plaçant l’altérité au cœur de l’humanisme, il invite à dépasser la logique du choc (Huntington) et du déclin (Onfray), pour ouvrir un horizon de </w:t>
      </w:r>
      <w:r w:rsidRPr="00A26FE5">
        <w:rPr>
          <w:b/>
          <w:bCs/>
        </w:rPr>
        <w:t>coexistence et de dialogue interculturel</w:t>
      </w:r>
      <w:r w:rsidRPr="00A26FE5">
        <w:t>.</w:t>
      </w:r>
    </w:p>
    <w:p w:rsidR="00A26FE5" w:rsidRPr="00A26FE5" w:rsidRDefault="00A26FE5" w:rsidP="00A26FE5">
      <w:r w:rsidRPr="00A26FE5">
        <w:pict>
          <v:rect id="_x0000_i1032" style="width:0;height:1.5pt" o:hralign="center" o:hrstd="t" o:hr="t" fillcolor="#a0a0a0" stroked="f"/>
        </w:pict>
      </w:r>
    </w:p>
    <w:p w:rsidR="00A26FE5" w:rsidRPr="00A26FE5" w:rsidRDefault="00A26FE5" w:rsidP="00A26FE5">
      <w:r w:rsidRPr="00A26FE5">
        <w:rPr>
          <w:rFonts w:ascii="Segoe UI Symbol" w:hAnsi="Segoe UI Symbol" w:cs="Segoe UI Symbol"/>
        </w:rPr>
        <w:t>📌</w:t>
      </w:r>
      <w:r w:rsidRPr="00A26FE5">
        <w:t xml:space="preserve"> </w:t>
      </w:r>
      <w:r w:rsidRPr="00A26FE5">
        <w:rPr>
          <w:b/>
          <w:bCs/>
        </w:rPr>
        <w:t>Références bibliographiques</w:t>
      </w:r>
      <w:r w:rsidRPr="00A26FE5">
        <w:t xml:space="preserve"> :</w:t>
      </w:r>
    </w:p>
    <w:p w:rsidR="00A26FE5" w:rsidRPr="00A26FE5" w:rsidRDefault="00A26FE5" w:rsidP="00A26FE5">
      <w:pPr>
        <w:numPr>
          <w:ilvl w:val="0"/>
          <w:numId w:val="6"/>
        </w:numPr>
      </w:pPr>
      <w:r w:rsidRPr="00A26FE5">
        <w:t xml:space="preserve">Todorov, T. (1982). </w:t>
      </w:r>
      <w:r w:rsidRPr="00A26FE5">
        <w:rPr>
          <w:i/>
          <w:iCs/>
        </w:rPr>
        <w:t>La conquête de l’Amérique. La question de l’autre</w:t>
      </w:r>
      <w:r w:rsidRPr="00A26FE5">
        <w:t>. Paris: Seuil.</w:t>
      </w:r>
    </w:p>
    <w:p w:rsidR="00A26FE5" w:rsidRPr="00A26FE5" w:rsidRDefault="00A26FE5" w:rsidP="00A26FE5">
      <w:pPr>
        <w:numPr>
          <w:ilvl w:val="0"/>
          <w:numId w:val="6"/>
        </w:numPr>
      </w:pPr>
      <w:r w:rsidRPr="00A26FE5">
        <w:t xml:space="preserve">Todorov, T. (1989). </w:t>
      </w:r>
      <w:r w:rsidRPr="00A26FE5">
        <w:rPr>
          <w:i/>
          <w:iCs/>
        </w:rPr>
        <w:t>Nous et les autres. La réflexion française sur la diversité humaine</w:t>
      </w:r>
      <w:r w:rsidRPr="00A26FE5">
        <w:t>. Paris: Seuil.</w:t>
      </w:r>
    </w:p>
    <w:p w:rsidR="00A26FE5" w:rsidRPr="00A26FE5" w:rsidRDefault="00A26FE5" w:rsidP="00A26FE5">
      <w:pPr>
        <w:numPr>
          <w:ilvl w:val="0"/>
          <w:numId w:val="6"/>
        </w:numPr>
      </w:pPr>
      <w:r w:rsidRPr="00A26FE5">
        <w:t xml:space="preserve">Said, E. (1978). </w:t>
      </w:r>
      <w:r w:rsidRPr="00A26FE5">
        <w:rPr>
          <w:i/>
          <w:iCs/>
        </w:rPr>
        <w:t>Orientalism</w:t>
      </w:r>
      <w:r w:rsidRPr="00A26FE5">
        <w:t>. New York: Pantheon.</w:t>
      </w:r>
    </w:p>
    <w:p w:rsidR="00A26FE5" w:rsidRPr="00A26FE5" w:rsidRDefault="00A26FE5" w:rsidP="00A26FE5">
      <w:pPr>
        <w:numPr>
          <w:ilvl w:val="0"/>
          <w:numId w:val="6"/>
        </w:numPr>
      </w:pPr>
      <w:r w:rsidRPr="00A26FE5">
        <w:t xml:space="preserve">Bhabha, H. (1994). </w:t>
      </w:r>
      <w:r w:rsidRPr="00A26FE5">
        <w:rPr>
          <w:i/>
          <w:iCs/>
        </w:rPr>
        <w:t>The Location of Culture</w:t>
      </w:r>
      <w:r w:rsidRPr="00A26FE5">
        <w:t>. London: Routledge.</w:t>
      </w:r>
    </w:p>
    <w:p w:rsidR="00EC2806" w:rsidRDefault="00EC2806">
      <w:bookmarkStart w:id="0" w:name="_GoBack"/>
      <w:bookmarkEnd w:id="0"/>
    </w:p>
    <w:sectPr w:rsidR="00EC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41FF"/>
    <w:multiLevelType w:val="multilevel"/>
    <w:tmpl w:val="104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97F35"/>
    <w:multiLevelType w:val="multilevel"/>
    <w:tmpl w:val="F22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0466D"/>
    <w:multiLevelType w:val="multilevel"/>
    <w:tmpl w:val="07E2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23C7E"/>
    <w:multiLevelType w:val="multilevel"/>
    <w:tmpl w:val="C5A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A6325"/>
    <w:multiLevelType w:val="multilevel"/>
    <w:tmpl w:val="8BA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972B8"/>
    <w:multiLevelType w:val="multilevel"/>
    <w:tmpl w:val="B1D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E5"/>
    <w:rsid w:val="00A26FE5"/>
    <w:rsid w:val="00E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90CA4-26D0-43AE-91A9-E69F3D98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2025-09-27T09:56:00Z</dcterms:created>
  <dcterms:modified xsi:type="dcterms:W3CDTF">2025-09-27T09:56:00Z</dcterms:modified>
</cp:coreProperties>
</file>