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83" w:rsidRPr="009F1E83" w:rsidRDefault="009F1E83" w:rsidP="009F1E83">
      <w:pPr>
        <w:rPr>
          <w:b/>
          <w:bCs/>
        </w:rPr>
      </w:pPr>
      <w:r w:rsidRPr="009F1E83">
        <w:rPr>
          <w:rFonts w:ascii="Segoe UI Symbol" w:hAnsi="Segoe UI Symbol" w:cs="Segoe UI Symbol"/>
          <w:b/>
          <w:bCs/>
        </w:rPr>
        <w:t>📖</w:t>
      </w:r>
      <w:r w:rsidRPr="009F1E83">
        <w:rPr>
          <w:b/>
          <w:bCs/>
        </w:rPr>
        <w:t xml:space="preserve"> Séance 3 : Naissance et mort des civilisations – Michel Onfray</w: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rFonts w:ascii="Segoe UI Symbol" w:hAnsi="Segoe UI Symbol" w:cs="Segoe UI Symbol"/>
          <w:b/>
          <w:bCs/>
        </w:rPr>
        <w:t>🎯</w:t>
      </w:r>
      <w:r w:rsidRPr="009F1E83">
        <w:rPr>
          <w:b/>
          <w:bCs/>
        </w:rPr>
        <w:t xml:space="preserve"> Objectifs de la séance</w:t>
      </w:r>
    </w:p>
    <w:p w:rsidR="009F1E83" w:rsidRPr="009F1E83" w:rsidRDefault="009F1E83" w:rsidP="009F1E83">
      <w:r w:rsidRPr="009F1E83">
        <w:t>À la fin de cette séance, les étudiants devront être capables de :</w:t>
      </w:r>
    </w:p>
    <w:p w:rsidR="009F1E83" w:rsidRPr="009F1E83" w:rsidRDefault="009F1E83" w:rsidP="009F1E83">
      <w:pPr>
        <w:numPr>
          <w:ilvl w:val="0"/>
          <w:numId w:val="1"/>
        </w:numPr>
      </w:pPr>
      <w:r w:rsidRPr="009F1E83">
        <w:t>Comprendre la vision de Michel Onfray sur le cycle de vie des civilisations.</w:t>
      </w:r>
    </w:p>
    <w:p w:rsidR="009F1E83" w:rsidRPr="009F1E83" w:rsidRDefault="009F1E83" w:rsidP="009F1E83">
      <w:pPr>
        <w:numPr>
          <w:ilvl w:val="0"/>
          <w:numId w:val="1"/>
        </w:numPr>
      </w:pPr>
      <w:r w:rsidRPr="009F1E83">
        <w:t>Analyser les notions de naissance, apogée et déclin appliquées aux sociétés humaines.</w:t>
      </w:r>
    </w:p>
    <w:p w:rsidR="009F1E83" w:rsidRPr="009F1E83" w:rsidRDefault="009F1E83" w:rsidP="009F1E83">
      <w:pPr>
        <w:numPr>
          <w:ilvl w:val="0"/>
          <w:numId w:val="1"/>
        </w:numPr>
      </w:pPr>
      <w:r w:rsidRPr="009F1E83">
        <w:t>Mettre en perspective la pensée d’Onfray avec d’autres approches historiques (Braudel, Elias).</w:t>
      </w:r>
    </w:p>
    <w:p w:rsidR="009F1E83" w:rsidRPr="009F1E83" w:rsidRDefault="009F1E83" w:rsidP="009F1E83">
      <w:pPr>
        <w:numPr>
          <w:ilvl w:val="0"/>
          <w:numId w:val="1"/>
        </w:numPr>
      </w:pPr>
      <w:r w:rsidRPr="009F1E83">
        <w:t>Développer un regard critique sur l’actualité des débats autour de la « fin des civilisations ».</w:t>
      </w:r>
    </w:p>
    <w:p w:rsidR="009F1E83" w:rsidRPr="009F1E83" w:rsidRDefault="009F1E83" w:rsidP="009F1E83">
      <w:r w:rsidRPr="009F1E83">
        <w:pict>
          <v:rect id="_x0000_i1025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1. Introduction</w:t>
      </w:r>
    </w:p>
    <w:p w:rsidR="009F1E83" w:rsidRPr="009F1E83" w:rsidRDefault="009F1E83" w:rsidP="009F1E83">
      <w:r w:rsidRPr="009F1E83">
        <w:t xml:space="preserve">La question de la naissance et de la mort des civilisations a traversé l’histoire de la pensée, de </w:t>
      </w:r>
      <w:r w:rsidRPr="009F1E83">
        <w:rPr>
          <w:b/>
          <w:bCs/>
        </w:rPr>
        <w:t>Spengler</w:t>
      </w:r>
      <w:r w:rsidRPr="009F1E83">
        <w:t xml:space="preserve"> (</w:t>
      </w:r>
      <w:r w:rsidRPr="009F1E83">
        <w:rPr>
          <w:i/>
          <w:iCs/>
        </w:rPr>
        <w:t>Le Déclin de l’Occident</w:t>
      </w:r>
      <w:r w:rsidRPr="009F1E83">
        <w:t xml:space="preserve">, 1918) à </w:t>
      </w:r>
      <w:r w:rsidRPr="009F1E83">
        <w:rPr>
          <w:b/>
          <w:bCs/>
        </w:rPr>
        <w:t>Toynbee</w:t>
      </w:r>
      <w:r w:rsidRPr="009F1E83">
        <w:t xml:space="preserve"> (</w:t>
      </w:r>
      <w:r w:rsidRPr="009F1E83">
        <w:rPr>
          <w:i/>
          <w:iCs/>
        </w:rPr>
        <w:t>A Study of History</w:t>
      </w:r>
      <w:r w:rsidRPr="009F1E83">
        <w:t xml:space="preserve">, 1934-1961). Plus récemment, </w:t>
      </w:r>
      <w:r w:rsidRPr="009F1E83">
        <w:rPr>
          <w:b/>
          <w:bCs/>
        </w:rPr>
        <w:t>Michel Onfray</w:t>
      </w:r>
      <w:r w:rsidRPr="009F1E83">
        <w:t xml:space="preserve"> a proposé une relecture de ces thèmes dans ses essais philosophiques, où il défend l’idée que les civilisations, à l’instar des individus, connaissent des phases de croissance, de maturité et de déclin.</w:t>
      </w:r>
    </w:p>
    <w:p w:rsidR="009F1E83" w:rsidRPr="009F1E83" w:rsidRDefault="009F1E83" w:rsidP="009F1E83">
      <w:r w:rsidRPr="009F1E83">
        <w:pict>
          <v:rect id="_x0000_i1026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2. La vision de Michel Onfray : la vie des civilisations</w:t>
      </w:r>
    </w:p>
    <w:p w:rsidR="009F1E83" w:rsidRPr="009F1E83" w:rsidRDefault="009F1E83" w:rsidP="009F1E83">
      <w:r w:rsidRPr="009F1E83">
        <w:t xml:space="preserve">Dans son ouvrage </w:t>
      </w:r>
      <w:r w:rsidRPr="009F1E83">
        <w:rPr>
          <w:i/>
          <w:iCs/>
        </w:rPr>
        <w:t>La pensée de midi</w:t>
      </w:r>
      <w:r w:rsidRPr="009F1E83">
        <w:t xml:space="preserve"> (2006), Onfray affirme que les civilisations ne sont pas éternelles mais soumises à un </w:t>
      </w:r>
      <w:r w:rsidRPr="009F1E83">
        <w:rPr>
          <w:b/>
          <w:bCs/>
        </w:rPr>
        <w:t>cycle vital</w:t>
      </w:r>
      <w:r w:rsidRPr="009F1E83">
        <w:t xml:space="preserve"> :</w:t>
      </w:r>
    </w:p>
    <w:p w:rsidR="009F1E83" w:rsidRPr="009F1E83" w:rsidRDefault="009F1E83" w:rsidP="009F1E83">
      <w:r w:rsidRPr="009F1E83">
        <w:t>« Les civilisations, comme les êtres vivants, naissent, croissent, s’épanouissent, vieillissent et meurent » (Onfray, 2006, p. 47).</w:t>
      </w:r>
    </w:p>
    <w:p w:rsidR="009F1E83" w:rsidRPr="009F1E83" w:rsidRDefault="009F1E83" w:rsidP="009F1E83">
      <w:r w:rsidRPr="009F1E83">
        <w:t>Cette conception reprend une métaphore organique : une civilisation est comparable à un organisme vivant, soumis à des lois naturelles de développement et de finitude.</w:t>
      </w:r>
    </w:p>
    <w:p w:rsidR="009F1E83" w:rsidRPr="009F1E83" w:rsidRDefault="009F1E83" w:rsidP="009F1E83">
      <w:r w:rsidRPr="009F1E83">
        <w:t xml:space="preserve">Pour Onfray, l’Occident contemporain illustre ce processus de </w:t>
      </w:r>
      <w:r w:rsidRPr="009F1E83">
        <w:rPr>
          <w:b/>
          <w:bCs/>
        </w:rPr>
        <w:t>décadence</w:t>
      </w:r>
      <w:r w:rsidRPr="009F1E83">
        <w:t xml:space="preserve"> : perte des valeurs humanistes, domination du consumérisme, fragmentation des liens sociaux.</w:t>
      </w:r>
    </w:p>
    <w:p w:rsidR="009F1E83" w:rsidRPr="009F1E83" w:rsidRDefault="009F1E83" w:rsidP="009F1E83">
      <w:r w:rsidRPr="009F1E83">
        <w:pict>
          <v:rect id="_x0000_i1027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3. Naissance et apogée</w:t>
      </w:r>
    </w:p>
    <w:p w:rsidR="009F1E83" w:rsidRPr="009F1E83" w:rsidRDefault="009F1E83" w:rsidP="009F1E83">
      <w:r w:rsidRPr="009F1E83">
        <w:t>Une civilisation naît lorsqu’un ensemble de valeurs, d’institutions et de représentations symboliques s’agrège en un tout cohérent. Son apogée correspond à la période où ces valeurs s’incarnent pleinement dans les réalisations politiques, artistiques, philosophiques et scientifiques.</w:t>
      </w:r>
      <w:r w:rsidRPr="009F1E83">
        <w:br/>
      </w:r>
      <w:r w:rsidRPr="009F1E83">
        <w:rPr>
          <w:rFonts w:ascii="Segoe UI Symbol" w:hAnsi="Segoe UI Symbol" w:cs="Segoe UI Symbol"/>
        </w:rPr>
        <w:t>👉</w:t>
      </w:r>
      <w:r w:rsidRPr="009F1E83">
        <w:t xml:space="preserve"> Exemple : la Grèce classique ou la Renaissance italienne, moments où l’art, la pensée et l’organisation sociale atteignent une forte cohérence.</w:t>
      </w:r>
    </w:p>
    <w:p w:rsidR="009F1E83" w:rsidRPr="009F1E83" w:rsidRDefault="009F1E83" w:rsidP="009F1E83">
      <w:r w:rsidRPr="009F1E83">
        <w:pict>
          <v:rect id="_x0000_i1028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4. Déclin et mort</w:t>
      </w:r>
    </w:p>
    <w:p w:rsidR="009F1E83" w:rsidRPr="009F1E83" w:rsidRDefault="009F1E83" w:rsidP="009F1E83">
      <w:r w:rsidRPr="009F1E83">
        <w:lastRenderedPageBreak/>
        <w:t xml:space="preserve">Le déclin survient lorsque la civilisation se coupe de ses principes fondateurs, lorsque la puissance technique et matérielle ne s’accompagne plus d’une vitalité spirituelle. Onfray dénonce ainsi un Occident </w:t>
      </w:r>
      <w:r w:rsidRPr="009F1E83">
        <w:rPr>
          <w:b/>
          <w:bCs/>
        </w:rPr>
        <w:t>désenchanté</w:t>
      </w:r>
      <w:r w:rsidRPr="009F1E83">
        <w:t xml:space="preserve"> :</w:t>
      </w:r>
    </w:p>
    <w:p w:rsidR="009F1E83" w:rsidRPr="009F1E83" w:rsidRDefault="009F1E83" w:rsidP="009F1E83">
      <w:r w:rsidRPr="009F1E83">
        <w:t>« L’Occident se consume dans l’oubli de ses propres valeurs, incapable de produire autre chose que du nihilisme et du vide » (Onfray, 2006, p. 92).</w:t>
      </w:r>
    </w:p>
    <w:p w:rsidR="009F1E83" w:rsidRPr="009F1E83" w:rsidRDefault="009F1E83" w:rsidP="009F1E83">
      <w:r w:rsidRPr="009F1E83">
        <w:t>La mort d’une civilisation ne signifie pas nécessairement sa disparition brutale, mais plutôt son effacement progressif, remplacée par d’autres formes sociales et culturelles.</w:t>
      </w:r>
    </w:p>
    <w:p w:rsidR="009F1E83" w:rsidRPr="009F1E83" w:rsidRDefault="009F1E83" w:rsidP="009F1E83">
      <w:r w:rsidRPr="009F1E83">
        <w:pict>
          <v:rect id="_x0000_i1029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5. Comparaison avec d’autres approches</w:t>
      </w:r>
    </w:p>
    <w:p w:rsidR="009F1E83" w:rsidRPr="009F1E83" w:rsidRDefault="009F1E83" w:rsidP="009F1E83">
      <w:pPr>
        <w:numPr>
          <w:ilvl w:val="0"/>
          <w:numId w:val="2"/>
        </w:numPr>
      </w:pPr>
      <w:r w:rsidRPr="009F1E83">
        <w:rPr>
          <w:b/>
          <w:bCs/>
        </w:rPr>
        <w:t>Spengler</w:t>
      </w:r>
      <w:r w:rsidRPr="009F1E83">
        <w:t xml:space="preserve"> (1918) : voit le déclin de l’Occident comme inévitable, inscrit dans un destin biologique.</w:t>
      </w:r>
    </w:p>
    <w:p w:rsidR="009F1E83" w:rsidRPr="009F1E83" w:rsidRDefault="009F1E83" w:rsidP="009F1E83">
      <w:pPr>
        <w:numPr>
          <w:ilvl w:val="0"/>
          <w:numId w:val="2"/>
        </w:numPr>
      </w:pPr>
      <w:r w:rsidRPr="009F1E83">
        <w:rPr>
          <w:b/>
          <w:bCs/>
        </w:rPr>
        <w:t>Toynbee</w:t>
      </w:r>
      <w:r w:rsidRPr="009F1E83">
        <w:t xml:space="preserve"> (1934-1961) : met l’accent sur la capacité des civilisations à répondre aux défis.</w:t>
      </w:r>
    </w:p>
    <w:p w:rsidR="009F1E83" w:rsidRPr="009F1E83" w:rsidRDefault="009F1E83" w:rsidP="009F1E83">
      <w:pPr>
        <w:numPr>
          <w:ilvl w:val="0"/>
          <w:numId w:val="2"/>
        </w:numPr>
      </w:pPr>
      <w:r w:rsidRPr="009F1E83">
        <w:rPr>
          <w:b/>
          <w:bCs/>
        </w:rPr>
        <w:t>Onfray</w:t>
      </w:r>
      <w:r w:rsidRPr="009F1E83">
        <w:t xml:space="preserve"> (2006) : insiste sur la responsabilité de l’Occident dans sa propre décadence, liée à l’oubli des valeurs méditerranéennes (dialogue, mesure, humanisme).</w:t>
      </w:r>
    </w:p>
    <w:p w:rsidR="009F1E83" w:rsidRPr="009F1E83" w:rsidRDefault="009F1E83" w:rsidP="009F1E83">
      <w:r w:rsidRPr="009F1E83">
        <w:pict>
          <v:rect id="_x0000_i1030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6. Encadré explicatif</w:t>
      </w:r>
    </w:p>
    <w:p w:rsidR="009F1E83" w:rsidRPr="009F1E83" w:rsidRDefault="009F1E83" w:rsidP="009F1E83">
      <w:r w:rsidRPr="009F1E83">
        <w:rPr>
          <w:rFonts w:ascii="Segoe UI Symbol" w:hAnsi="Segoe UI Symbol" w:cs="Segoe UI Symbol"/>
        </w:rPr>
        <w:t>👉</w:t>
      </w:r>
      <w:r w:rsidRPr="009F1E83">
        <w:t xml:space="preserve"> </w:t>
      </w:r>
      <w:r w:rsidRPr="009F1E83">
        <w:rPr>
          <w:b/>
          <w:bCs/>
        </w:rPr>
        <w:t>Points clés à retenir</w:t>
      </w:r>
      <w:r w:rsidRPr="009F1E83">
        <w:t xml:space="preserve"> :</w:t>
      </w:r>
    </w:p>
    <w:p w:rsidR="009F1E83" w:rsidRPr="009F1E83" w:rsidRDefault="009F1E83" w:rsidP="009F1E83">
      <w:pPr>
        <w:numPr>
          <w:ilvl w:val="0"/>
          <w:numId w:val="3"/>
        </w:numPr>
      </w:pPr>
      <w:r w:rsidRPr="009F1E83">
        <w:t>Une civilisation suit un cycle : naissance → apogée → déclin → mort.</w:t>
      </w:r>
    </w:p>
    <w:p w:rsidR="009F1E83" w:rsidRPr="009F1E83" w:rsidRDefault="009F1E83" w:rsidP="009F1E83">
      <w:pPr>
        <w:numPr>
          <w:ilvl w:val="0"/>
          <w:numId w:val="3"/>
        </w:numPr>
      </w:pPr>
      <w:r w:rsidRPr="009F1E83">
        <w:t>Onfray insiste sur l’analogie organique : une civilisation vit et meurt comme un être vivant.</w:t>
      </w:r>
    </w:p>
    <w:p w:rsidR="009F1E83" w:rsidRPr="009F1E83" w:rsidRDefault="009F1E83" w:rsidP="009F1E83">
      <w:pPr>
        <w:numPr>
          <w:ilvl w:val="0"/>
          <w:numId w:val="3"/>
        </w:numPr>
      </w:pPr>
      <w:r w:rsidRPr="009F1E83">
        <w:t>Le déclin n’est pas un destin inévitable : il résulte aussi de choix historiques et politiques.</w:t>
      </w:r>
    </w:p>
    <w:p w:rsidR="009F1E83" w:rsidRPr="009F1E83" w:rsidRDefault="009F1E83" w:rsidP="009F1E83">
      <w:pPr>
        <w:numPr>
          <w:ilvl w:val="0"/>
          <w:numId w:val="3"/>
        </w:numPr>
      </w:pPr>
      <w:r w:rsidRPr="009F1E83">
        <w:t xml:space="preserve">L’Occident contemporain illustre, pour Onfray, une phase de </w:t>
      </w:r>
      <w:r w:rsidRPr="009F1E83">
        <w:rPr>
          <w:b/>
          <w:bCs/>
        </w:rPr>
        <w:t>décadence culturelle</w:t>
      </w:r>
      <w:r w:rsidRPr="009F1E83">
        <w:t>.</w:t>
      </w:r>
    </w:p>
    <w:p w:rsidR="009F1E83" w:rsidRPr="009F1E83" w:rsidRDefault="009F1E83" w:rsidP="009F1E83">
      <w:r w:rsidRPr="009F1E83">
        <w:pict>
          <v:rect id="_x0000_i1031" style="width:0;height:1.5pt" o:hralign="center" o:hrstd="t" o:hr="t" fillcolor="#a0a0a0" stroked="f"/>
        </w:pict>
      </w:r>
    </w:p>
    <w:p w:rsidR="009F1E83" w:rsidRPr="009F1E83" w:rsidRDefault="009F1E83" w:rsidP="009F1E83">
      <w:pPr>
        <w:rPr>
          <w:b/>
          <w:bCs/>
        </w:rPr>
      </w:pPr>
      <w:r w:rsidRPr="009F1E83">
        <w:rPr>
          <w:b/>
          <w:bCs/>
        </w:rPr>
        <w:t>7. Conclusion</w:t>
      </w:r>
    </w:p>
    <w:p w:rsidR="009F1E83" w:rsidRPr="009F1E83" w:rsidRDefault="009F1E83" w:rsidP="009F1E83">
      <w:r w:rsidRPr="009F1E83">
        <w:t>Michel Onfray actualise la réflexion sur la destinée des civilisations en mettant en évidence leur caractère éphémère. Son analyse, centrée sur l’Occident, invite à réfléchir sur la capacité d’une civilisation à se réinventer ou à s’effondrer. Pour les étudiants, cette approche permet de comprendre la fragilité des constructions humaines et d’ouvrir un débat critique sur l’avenir de nos sociétés.</w:t>
      </w:r>
    </w:p>
    <w:p w:rsidR="009F1E83" w:rsidRPr="009F1E83" w:rsidRDefault="009F1E83" w:rsidP="009F1E83">
      <w:r w:rsidRPr="009F1E83">
        <w:pict>
          <v:rect id="_x0000_i1032" style="width:0;height:1.5pt" o:hralign="center" o:hrstd="t" o:hr="t" fillcolor="#a0a0a0" stroked="f"/>
        </w:pict>
      </w:r>
    </w:p>
    <w:p w:rsidR="009F1E83" w:rsidRPr="009F1E83" w:rsidRDefault="009F1E83" w:rsidP="009F1E83">
      <w:r w:rsidRPr="009F1E83">
        <w:rPr>
          <w:rFonts w:ascii="Segoe UI Symbol" w:hAnsi="Segoe UI Symbol" w:cs="Segoe UI Symbol"/>
        </w:rPr>
        <w:t>📌</w:t>
      </w:r>
      <w:r w:rsidRPr="009F1E83">
        <w:t xml:space="preserve"> Citations utilisées dans cette séance :</w:t>
      </w:r>
    </w:p>
    <w:p w:rsidR="009F1E83" w:rsidRPr="009F1E83" w:rsidRDefault="009F1E83" w:rsidP="009F1E83">
      <w:pPr>
        <w:numPr>
          <w:ilvl w:val="0"/>
          <w:numId w:val="4"/>
        </w:numPr>
      </w:pPr>
      <w:r w:rsidRPr="009F1E83">
        <w:t xml:space="preserve">Onfray, M. (2006). </w:t>
      </w:r>
      <w:r w:rsidRPr="009F1E83">
        <w:rPr>
          <w:i/>
          <w:iCs/>
        </w:rPr>
        <w:t>La pensée de midi</w:t>
      </w:r>
      <w:r w:rsidRPr="009F1E83">
        <w:t>. Paris: Galilée.</w:t>
      </w:r>
    </w:p>
    <w:p w:rsidR="009F1E83" w:rsidRPr="009F1E83" w:rsidRDefault="009F1E83" w:rsidP="009F1E83">
      <w:pPr>
        <w:numPr>
          <w:ilvl w:val="0"/>
          <w:numId w:val="4"/>
        </w:numPr>
      </w:pPr>
      <w:r w:rsidRPr="009F1E83">
        <w:t xml:space="preserve">Spengler, O. (1918). </w:t>
      </w:r>
      <w:r w:rsidRPr="009F1E83">
        <w:rPr>
          <w:i/>
          <w:iCs/>
        </w:rPr>
        <w:t>Le Déclin de l’Occident</w:t>
      </w:r>
      <w:r w:rsidRPr="009F1E83">
        <w:t>. Munich: Beck.</w:t>
      </w:r>
    </w:p>
    <w:p w:rsidR="009F1E83" w:rsidRPr="009F1E83" w:rsidRDefault="009F1E83" w:rsidP="009F1E83">
      <w:pPr>
        <w:numPr>
          <w:ilvl w:val="0"/>
          <w:numId w:val="4"/>
        </w:numPr>
      </w:pPr>
      <w:r w:rsidRPr="009F1E83">
        <w:t xml:space="preserve">Toynbee, A. (1934-1961). </w:t>
      </w:r>
      <w:r w:rsidRPr="009F1E83">
        <w:rPr>
          <w:i/>
          <w:iCs/>
        </w:rPr>
        <w:t>A Study of History</w:t>
      </w:r>
      <w:r w:rsidRPr="009F1E83">
        <w:t>. Oxford: Oxford University Press.</w:t>
      </w:r>
    </w:p>
    <w:p w:rsidR="00EC2806" w:rsidRDefault="00EC2806">
      <w:bookmarkStart w:id="0" w:name="_GoBack"/>
      <w:bookmarkEnd w:id="0"/>
    </w:p>
    <w:sectPr w:rsidR="00EC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3BB9"/>
    <w:multiLevelType w:val="multilevel"/>
    <w:tmpl w:val="D0C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A1F0F"/>
    <w:multiLevelType w:val="multilevel"/>
    <w:tmpl w:val="76A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B010A"/>
    <w:multiLevelType w:val="multilevel"/>
    <w:tmpl w:val="2E14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94666"/>
    <w:multiLevelType w:val="multilevel"/>
    <w:tmpl w:val="D12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83"/>
    <w:rsid w:val="009F1E83"/>
    <w:rsid w:val="00E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F5D6-9F01-47A2-BD53-6742A4E2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2025-09-27T09:52:00Z</dcterms:created>
  <dcterms:modified xsi:type="dcterms:W3CDTF">2025-09-27T09:52:00Z</dcterms:modified>
</cp:coreProperties>
</file>