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80" w:rsidRPr="00DD6180" w:rsidRDefault="00DD6180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  <w:lang w:val="fr-FR"/>
        </w:rPr>
      </w:pPr>
      <w:r w:rsidRPr="00DD6180">
        <w:rPr>
          <w:rFonts w:asciiTheme="majorBidi" w:hAnsiTheme="majorBidi" w:cstheme="majorBidi"/>
          <w:b/>
          <w:bCs/>
          <w:lang w:val="fr-FR"/>
        </w:rPr>
        <w:t xml:space="preserve">M1 </w:t>
      </w:r>
      <w:proofErr w:type="spellStart"/>
      <w:r w:rsidRPr="00DD6180">
        <w:rPr>
          <w:rFonts w:asciiTheme="majorBidi" w:hAnsiTheme="majorBidi" w:cstheme="majorBidi"/>
          <w:b/>
          <w:bCs/>
          <w:lang w:val="fr-FR"/>
        </w:rPr>
        <w:t>Discourse</w:t>
      </w:r>
      <w:proofErr w:type="spellEnd"/>
      <w:r w:rsidRPr="00DD6180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DD6180">
        <w:rPr>
          <w:rFonts w:asciiTheme="majorBidi" w:hAnsiTheme="majorBidi" w:cstheme="majorBidi"/>
          <w:b/>
          <w:bCs/>
          <w:lang w:val="fr-FR"/>
        </w:rPr>
        <w:t>Analysis</w:t>
      </w:r>
      <w:proofErr w:type="spellEnd"/>
      <w:r w:rsidRPr="00DD6180">
        <w:rPr>
          <w:rFonts w:asciiTheme="majorBidi" w:hAnsiTheme="majorBidi" w:cstheme="majorBidi"/>
          <w:b/>
          <w:bCs/>
          <w:lang w:val="fr-FR"/>
        </w:rPr>
        <w:t xml:space="preserve">                               </w:t>
      </w:r>
      <w:r>
        <w:rPr>
          <w:rFonts w:asciiTheme="majorBidi" w:hAnsiTheme="majorBidi" w:cstheme="majorBidi"/>
          <w:b/>
          <w:bCs/>
          <w:lang w:val="fr-FR"/>
        </w:rPr>
        <w:t xml:space="preserve">  </w:t>
      </w:r>
      <w:r w:rsidRPr="00DD6180">
        <w:rPr>
          <w:rFonts w:asciiTheme="majorBidi" w:hAnsiTheme="majorBidi" w:cstheme="majorBidi"/>
          <w:b/>
          <w:bCs/>
          <w:lang w:val="fr-FR"/>
        </w:rPr>
        <w:t xml:space="preserve">   </w:t>
      </w:r>
      <w:proofErr w:type="spellStart"/>
      <w:proofErr w:type="gramStart"/>
      <w:r w:rsidRPr="00DD6180">
        <w:rPr>
          <w:rFonts w:asciiTheme="majorBidi" w:hAnsiTheme="majorBidi" w:cstheme="majorBidi"/>
          <w:b/>
          <w:bCs/>
          <w:lang w:val="fr-FR"/>
        </w:rPr>
        <w:t>Dr.Sarra</w:t>
      </w:r>
      <w:proofErr w:type="spellEnd"/>
      <w:proofErr w:type="gramEnd"/>
      <w:r w:rsidRPr="00DD6180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DD6180">
        <w:rPr>
          <w:rFonts w:asciiTheme="majorBidi" w:hAnsiTheme="majorBidi" w:cstheme="majorBidi"/>
          <w:b/>
          <w:bCs/>
          <w:lang w:val="fr-FR"/>
        </w:rPr>
        <w:t>Fellahi</w:t>
      </w:r>
      <w:proofErr w:type="spellEnd"/>
      <w:r w:rsidRPr="00DD6180"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lang w:val="fr-FR"/>
        </w:rPr>
        <w:t xml:space="preserve">                   </w:t>
      </w:r>
      <w:r w:rsidRPr="00DD6180">
        <w:rPr>
          <w:rFonts w:asciiTheme="majorBidi" w:hAnsiTheme="majorBidi" w:cstheme="majorBidi"/>
          <w:b/>
          <w:bCs/>
          <w:lang w:val="fr-FR"/>
        </w:rPr>
        <w:t xml:space="preserve">Nov,2025         </w:t>
      </w:r>
    </w:p>
    <w:p w:rsidR="00F04772" w:rsidRPr="00613893" w:rsidRDefault="009A0B2B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DD6180">
        <w:rPr>
          <w:rFonts w:asciiTheme="majorBidi" w:hAnsiTheme="majorBidi" w:cstheme="majorBidi"/>
          <w:b/>
          <w:bCs/>
          <w:lang w:val="fr-FR"/>
        </w:rPr>
        <w:t xml:space="preserve"> </w:t>
      </w:r>
      <w:r>
        <w:rPr>
          <w:rFonts w:asciiTheme="majorBidi" w:hAnsiTheme="majorBidi" w:cstheme="majorBidi"/>
          <w:b/>
          <w:bCs/>
        </w:rPr>
        <w:t>T</w:t>
      </w:r>
      <w:r w:rsidR="00F04772" w:rsidRPr="00613893">
        <w:rPr>
          <w:rFonts w:asciiTheme="majorBidi" w:hAnsiTheme="majorBidi" w:cstheme="majorBidi"/>
          <w:b/>
          <w:bCs/>
        </w:rPr>
        <w:t>ext and Discourse</w:t>
      </w:r>
      <w:r>
        <w:rPr>
          <w:rFonts w:asciiTheme="majorBidi" w:hAnsiTheme="majorBidi" w:cstheme="majorBidi"/>
          <w:b/>
          <w:bCs/>
        </w:rPr>
        <w:t xml:space="preserve">: </w:t>
      </w:r>
      <w:proofErr w:type="gramStart"/>
      <w:r>
        <w:rPr>
          <w:rFonts w:asciiTheme="majorBidi" w:hAnsiTheme="majorBidi" w:cstheme="majorBidi"/>
          <w:b/>
          <w:bCs/>
        </w:rPr>
        <w:t>clear cut</w:t>
      </w:r>
      <w:proofErr w:type="gramEnd"/>
      <w:r>
        <w:rPr>
          <w:rFonts w:asciiTheme="majorBidi" w:hAnsiTheme="majorBidi" w:cstheme="majorBidi"/>
          <w:b/>
          <w:bCs/>
        </w:rPr>
        <w:t xml:space="preserve"> or overlap?</w:t>
      </w:r>
    </w:p>
    <w:p w:rsidR="00613893" w:rsidRPr="00315D53" w:rsidRDefault="00CE3076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613893">
        <w:rPr>
          <w:rFonts w:asciiTheme="majorBidi" w:hAnsiTheme="majorBidi" w:cstheme="majorBidi"/>
        </w:rPr>
        <w:t>In spite of the considerable overlap between Text Linguistics and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 Analysis (both of them are concerned with the notion of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</w:t>
      </w:r>
      <w:r w:rsidR="00315D53">
        <w:rPr>
          <w:rFonts w:asciiTheme="majorBidi" w:hAnsiTheme="majorBidi" w:cstheme="majorBidi"/>
        </w:rPr>
        <w:t xml:space="preserve">ohesion, for instance) criteria of </w:t>
      </w:r>
      <w:proofErr w:type="spellStart"/>
      <w:proofErr w:type="gramStart"/>
      <w:r w:rsidR="00315D53">
        <w:rPr>
          <w:rFonts w:asciiTheme="majorBidi" w:hAnsiTheme="majorBidi" w:cstheme="majorBidi"/>
        </w:rPr>
        <w:t>textuality</w:t>
      </w:r>
      <w:proofErr w:type="spellEnd"/>
      <w:r w:rsidR="00315D5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 may</w:t>
      </w:r>
      <w:proofErr w:type="gramEnd"/>
      <w:r w:rsidRPr="00613893">
        <w:rPr>
          <w:rFonts w:asciiTheme="majorBidi" w:hAnsiTheme="majorBidi" w:cstheme="majorBidi"/>
        </w:rPr>
        <w:t xml:space="preserve"> help us make a distinction</w:t>
      </w:r>
      <w:r w:rsidR="00315D5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between them.</w:t>
      </w:r>
      <w:r w:rsidR="00613893" w:rsidRPr="00613893">
        <w:rPr>
          <w:rFonts w:asciiTheme="majorBidi" w:hAnsiTheme="majorBidi" w:cstheme="majorBidi"/>
        </w:rPr>
        <w:t xml:space="preserve"> </w:t>
      </w:r>
      <w:proofErr w:type="spellStart"/>
      <w:r w:rsidRPr="00613893">
        <w:rPr>
          <w:rFonts w:asciiTheme="majorBidi" w:hAnsiTheme="majorBidi" w:cstheme="majorBidi"/>
        </w:rPr>
        <w:t>Tischer</w:t>
      </w:r>
      <w:proofErr w:type="spellEnd"/>
      <w:r w:rsidRPr="00613893">
        <w:rPr>
          <w:rFonts w:asciiTheme="majorBidi" w:hAnsiTheme="majorBidi" w:cstheme="majorBidi"/>
        </w:rPr>
        <w:t xml:space="preserve"> et al. (2000) explain that the first two criteria (cohesion and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coherence) </w:t>
      </w:r>
      <w:proofErr w:type="gramStart"/>
      <w:r w:rsidRPr="00613893">
        <w:rPr>
          <w:rFonts w:asciiTheme="majorBidi" w:hAnsiTheme="majorBidi" w:cstheme="majorBidi"/>
        </w:rPr>
        <w:t>may be defined</w:t>
      </w:r>
      <w:proofErr w:type="gramEnd"/>
      <w:r w:rsidRPr="00613893">
        <w:rPr>
          <w:rFonts w:asciiTheme="majorBidi" w:hAnsiTheme="majorBidi" w:cstheme="majorBidi"/>
        </w:rPr>
        <w:t xml:space="preserve"> as </w:t>
      </w:r>
      <w:r w:rsidRPr="00315D53">
        <w:rPr>
          <w:rFonts w:asciiTheme="majorBidi" w:hAnsiTheme="majorBidi" w:cstheme="majorBidi"/>
          <w:b/>
          <w:bCs/>
        </w:rPr>
        <w:t>text-internal</w:t>
      </w:r>
      <w:r w:rsidRPr="00613893">
        <w:rPr>
          <w:rFonts w:asciiTheme="majorBidi" w:hAnsiTheme="majorBidi" w:cstheme="majorBidi"/>
        </w:rPr>
        <w:t>, whereas the remaining criteria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are </w:t>
      </w:r>
      <w:r w:rsidRPr="00315D53">
        <w:rPr>
          <w:rFonts w:asciiTheme="majorBidi" w:hAnsiTheme="majorBidi" w:cstheme="majorBidi"/>
          <w:b/>
          <w:bCs/>
        </w:rPr>
        <w:t>text-external</w:t>
      </w:r>
      <w:r w:rsidRPr="00613893">
        <w:rPr>
          <w:rFonts w:asciiTheme="majorBidi" w:hAnsiTheme="majorBidi" w:cstheme="majorBidi"/>
        </w:rPr>
        <w:t>. Those approaches oriented towards ‘pure’ Text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Linguistics give more importance to text-internal criteria, while the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tradition </w:t>
      </w:r>
      <w:r w:rsidR="00613893" w:rsidRPr="00613893">
        <w:rPr>
          <w:rFonts w:asciiTheme="majorBidi" w:hAnsiTheme="majorBidi" w:cstheme="majorBidi"/>
        </w:rPr>
        <w:t xml:space="preserve">in </w:t>
      </w:r>
      <w:r w:rsidRPr="00613893">
        <w:rPr>
          <w:rFonts w:asciiTheme="majorBidi" w:hAnsiTheme="majorBidi" w:cstheme="majorBidi"/>
        </w:rPr>
        <w:t>Discourse Analysis has always been to give more importance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to the external factors, for they </w:t>
      </w:r>
      <w:proofErr w:type="gramStart"/>
      <w:r w:rsidRPr="00613893">
        <w:rPr>
          <w:rFonts w:asciiTheme="majorBidi" w:hAnsiTheme="majorBidi" w:cstheme="majorBidi"/>
        </w:rPr>
        <w:t>are believed</w:t>
      </w:r>
      <w:proofErr w:type="gramEnd"/>
      <w:r w:rsidRPr="00613893">
        <w:rPr>
          <w:rFonts w:asciiTheme="majorBidi" w:hAnsiTheme="majorBidi" w:cstheme="majorBidi"/>
        </w:rPr>
        <w:t xml:space="preserve"> to play an essential role in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communication.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Some authors, such as Halliday, believe that text is everything that is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meaningful in a particular situation: “By text, then, we understand a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continuous process of semantic choice” (1978:137). In the “purely” </w:t>
      </w:r>
      <w:proofErr w:type="spellStart"/>
      <w:r w:rsidRPr="00613893">
        <w:rPr>
          <w:rFonts w:asciiTheme="majorBidi" w:hAnsiTheme="majorBidi" w:cstheme="majorBidi"/>
        </w:rPr>
        <w:t>textlinguistic</w:t>
      </w:r>
      <w:proofErr w:type="spellEnd"/>
      <w:r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approaches, such as the cognitive theories of text, texts are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viewed as “more or less explicit epi-phenomena of cognitive processes”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(</w:t>
      </w:r>
      <w:proofErr w:type="spellStart"/>
      <w:r w:rsidRPr="00613893">
        <w:rPr>
          <w:rFonts w:asciiTheme="majorBidi" w:hAnsiTheme="majorBidi" w:cstheme="majorBidi"/>
        </w:rPr>
        <w:t>Tischer</w:t>
      </w:r>
      <w:proofErr w:type="spellEnd"/>
      <w:r w:rsidRPr="00613893">
        <w:rPr>
          <w:rFonts w:asciiTheme="majorBidi" w:hAnsiTheme="majorBidi" w:cstheme="majorBidi"/>
        </w:rPr>
        <w:t xml:space="preserve"> et al., 2000: 29), and the context plays a subordinate role.</w:t>
      </w:r>
      <w:r w:rsidR="00613893" w:rsidRP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It </w:t>
      </w:r>
      <w:proofErr w:type="gramStart"/>
      <w:r w:rsidRPr="00613893">
        <w:rPr>
          <w:rFonts w:asciiTheme="majorBidi" w:hAnsiTheme="majorBidi" w:cstheme="majorBidi"/>
        </w:rPr>
        <w:t>could be said</w:t>
      </w:r>
      <w:proofErr w:type="gramEnd"/>
      <w:r w:rsidRPr="00613893">
        <w:rPr>
          <w:rFonts w:asciiTheme="majorBidi" w:hAnsiTheme="majorBidi" w:cstheme="majorBidi"/>
        </w:rPr>
        <w:t xml:space="preserve"> that</w:t>
      </w:r>
      <w:r w:rsidRPr="00315D53">
        <w:rPr>
          <w:rFonts w:asciiTheme="majorBidi" w:hAnsiTheme="majorBidi" w:cstheme="majorBidi"/>
          <w:b/>
          <w:bCs/>
        </w:rPr>
        <w:t xml:space="preserve"> the text-internal elements constitute the text, while</w:t>
      </w:r>
      <w:r w:rsidR="00613893" w:rsidRPr="00315D53">
        <w:rPr>
          <w:rFonts w:asciiTheme="majorBidi" w:hAnsiTheme="majorBidi" w:cstheme="majorBidi"/>
          <w:b/>
          <w:bCs/>
        </w:rPr>
        <w:t xml:space="preserve"> </w:t>
      </w:r>
      <w:r w:rsidRPr="00315D53">
        <w:rPr>
          <w:rFonts w:asciiTheme="majorBidi" w:hAnsiTheme="majorBidi" w:cstheme="majorBidi"/>
          <w:b/>
          <w:bCs/>
        </w:rPr>
        <w:t xml:space="preserve">the text-external ones constitute the context. </w:t>
      </w:r>
    </w:p>
    <w:p w:rsidR="006F36FD" w:rsidRPr="00613893" w:rsidRDefault="00613893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W</w:t>
      </w:r>
      <w:r w:rsidR="006F36FD" w:rsidRPr="00613893">
        <w:rPr>
          <w:rFonts w:asciiTheme="majorBidi" w:hAnsiTheme="majorBidi" w:cstheme="majorBidi"/>
        </w:rPr>
        <w:t xml:space="preserve">e see that the terms text and discourse </w:t>
      </w:r>
      <w:proofErr w:type="gramStart"/>
      <w:r w:rsidR="006F36FD" w:rsidRPr="00613893">
        <w:rPr>
          <w:rFonts w:asciiTheme="majorBidi" w:hAnsiTheme="majorBidi" w:cstheme="majorBidi"/>
        </w:rPr>
        <w:t>are sometimes used</w:t>
      </w:r>
      <w:proofErr w:type="gramEnd"/>
      <w:r w:rsidR="006F36FD" w:rsidRPr="00613893">
        <w:rPr>
          <w:rFonts w:asciiTheme="majorBidi" w:hAnsiTheme="majorBidi" w:cstheme="majorBidi"/>
        </w:rPr>
        <w:t xml:space="preserve"> to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mean the same and therefore one might conclude that TL and DA are the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 xml:space="preserve">same, too. It </w:t>
      </w:r>
      <w:proofErr w:type="gramStart"/>
      <w:r w:rsidR="006F36FD" w:rsidRPr="00613893">
        <w:rPr>
          <w:rFonts w:asciiTheme="majorBidi" w:hAnsiTheme="majorBidi" w:cstheme="majorBidi"/>
        </w:rPr>
        <w:t>can be said</w:t>
      </w:r>
      <w:proofErr w:type="gramEnd"/>
      <w:r w:rsidR="006F36FD" w:rsidRPr="00613893">
        <w:rPr>
          <w:rFonts w:asciiTheme="majorBidi" w:hAnsiTheme="majorBidi" w:cstheme="majorBidi"/>
        </w:rPr>
        <w:t>, nevertheless, that the tendency in TL has been to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present</w:t>
      </w:r>
      <w:r w:rsidR="00315D53">
        <w:rPr>
          <w:rFonts w:asciiTheme="majorBidi" w:hAnsiTheme="majorBidi" w:cstheme="majorBidi"/>
        </w:rPr>
        <w:t xml:space="preserve"> a more formal </w:t>
      </w:r>
      <w:r w:rsidR="006F36FD" w:rsidRPr="00613893">
        <w:rPr>
          <w:rFonts w:asciiTheme="majorBidi" w:hAnsiTheme="majorBidi" w:cstheme="majorBidi"/>
        </w:rPr>
        <w:t>approach, while DA tends more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towards a functional approach. Formalists are apt to see language as a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mental phenomenon, while functionalists see it as a predominantly social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 xml:space="preserve">one. As has been shown, authors like </w:t>
      </w:r>
      <w:proofErr w:type="spellStart"/>
      <w:r w:rsidR="006F36FD" w:rsidRPr="00613893">
        <w:rPr>
          <w:rFonts w:asciiTheme="majorBidi" w:hAnsiTheme="majorBidi" w:cstheme="majorBidi"/>
        </w:rPr>
        <w:t>Schiffrin</w:t>
      </w:r>
      <w:proofErr w:type="spellEnd"/>
      <w:r w:rsidR="006F36FD" w:rsidRPr="00613893">
        <w:rPr>
          <w:rFonts w:asciiTheme="majorBidi" w:hAnsiTheme="majorBidi" w:cstheme="majorBidi"/>
        </w:rPr>
        <w:t xml:space="preserve"> integrate both the formal</w:t>
      </w:r>
      <w:r w:rsidR="00315D5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and the functional approaches within DA, and consequently, DA is viewed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 xml:space="preserve">as an all-embracing </w:t>
      </w:r>
      <w:proofErr w:type="gramStart"/>
      <w:r w:rsidR="006F36FD" w:rsidRPr="00613893">
        <w:rPr>
          <w:rFonts w:asciiTheme="majorBidi" w:hAnsiTheme="majorBidi" w:cstheme="majorBidi"/>
        </w:rPr>
        <w:t>term which</w:t>
      </w:r>
      <w:proofErr w:type="gramEnd"/>
      <w:r w:rsidR="006F36FD" w:rsidRPr="00613893">
        <w:rPr>
          <w:rFonts w:asciiTheme="majorBidi" w:hAnsiTheme="majorBidi" w:cstheme="majorBidi"/>
        </w:rPr>
        <w:t xml:space="preserve"> would include TL studies as one approach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among others.</w:t>
      </w:r>
      <w:r w:rsidRPr="00613893">
        <w:rPr>
          <w:rFonts w:asciiTheme="majorBidi" w:hAnsiTheme="majorBidi" w:cstheme="majorBidi"/>
        </w:rPr>
        <w:t xml:space="preserve"> </w:t>
      </w:r>
      <w:proofErr w:type="spellStart"/>
      <w:r w:rsidR="006F36FD" w:rsidRPr="00613893">
        <w:rPr>
          <w:rFonts w:asciiTheme="majorBidi" w:hAnsiTheme="majorBidi" w:cstheme="majorBidi"/>
        </w:rPr>
        <w:t>Slembrouck</w:t>
      </w:r>
      <w:proofErr w:type="spellEnd"/>
      <w:r w:rsidR="006F36FD" w:rsidRPr="00613893">
        <w:rPr>
          <w:rFonts w:asciiTheme="majorBidi" w:hAnsiTheme="majorBidi" w:cstheme="majorBidi"/>
        </w:rPr>
        <w:t xml:space="preserve"> points out the ambiguity of the term discourse analysis</w:t>
      </w:r>
      <w:r w:rsidRPr="00613893">
        <w:rPr>
          <w:rFonts w:asciiTheme="majorBidi" w:hAnsiTheme="majorBidi" w:cstheme="majorBidi"/>
        </w:rPr>
        <w:t xml:space="preserve"> </w:t>
      </w:r>
      <w:r w:rsidR="006F36FD" w:rsidRPr="00613893">
        <w:rPr>
          <w:rFonts w:asciiTheme="majorBidi" w:hAnsiTheme="majorBidi" w:cstheme="majorBidi"/>
        </w:rPr>
        <w:t>and provides another broad definition:</w:t>
      </w:r>
    </w:p>
    <w:p w:rsidR="006F36FD" w:rsidRPr="00315D53" w:rsidRDefault="006F36FD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315D53">
        <w:rPr>
          <w:rFonts w:asciiTheme="majorBidi" w:hAnsiTheme="majorBidi" w:cstheme="majorBidi"/>
        </w:rPr>
        <w:t xml:space="preserve">The term discourse analysis is very </w:t>
      </w:r>
      <w:r w:rsidRPr="00315D53">
        <w:rPr>
          <w:rFonts w:asciiTheme="majorBidi" w:hAnsiTheme="majorBidi" w:cstheme="majorBidi"/>
          <w:b/>
          <w:bCs/>
        </w:rPr>
        <w:t>ambiguou</w:t>
      </w:r>
      <w:r w:rsidR="00315D53" w:rsidRPr="00315D53">
        <w:rPr>
          <w:rFonts w:asciiTheme="majorBidi" w:hAnsiTheme="majorBidi" w:cstheme="majorBidi"/>
          <w:b/>
          <w:bCs/>
        </w:rPr>
        <w:t>s.</w:t>
      </w:r>
      <w:r w:rsidR="00315D53" w:rsidRPr="00315D53">
        <w:rPr>
          <w:rFonts w:asciiTheme="majorBidi" w:hAnsiTheme="majorBidi" w:cstheme="majorBidi"/>
        </w:rPr>
        <w:t xml:space="preserve"> It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refer</w:t>
      </w:r>
      <w:r w:rsidR="00315D53" w:rsidRPr="00315D53">
        <w:rPr>
          <w:rFonts w:asciiTheme="majorBidi" w:hAnsiTheme="majorBidi" w:cstheme="majorBidi"/>
        </w:rPr>
        <w:t>s</w:t>
      </w:r>
      <w:r w:rsidRPr="00315D53">
        <w:rPr>
          <w:rFonts w:asciiTheme="majorBidi" w:hAnsiTheme="majorBidi" w:cstheme="majorBidi"/>
        </w:rPr>
        <w:t xml:space="preserve"> mainly to the linguistic analysis of naturally occurring connected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speech or written discourse. Roughly speaking, it refers to attempts to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 xml:space="preserve">study the </w:t>
      </w:r>
      <w:proofErr w:type="spellStart"/>
      <w:r w:rsidRPr="00315D53">
        <w:rPr>
          <w:rFonts w:asciiTheme="majorBidi" w:hAnsiTheme="majorBidi" w:cstheme="majorBidi"/>
        </w:rPr>
        <w:t>organisation</w:t>
      </w:r>
      <w:proofErr w:type="spellEnd"/>
      <w:r w:rsidRPr="00315D53">
        <w:rPr>
          <w:rFonts w:asciiTheme="majorBidi" w:hAnsiTheme="majorBidi" w:cstheme="majorBidi"/>
        </w:rPr>
        <w:t xml:space="preserve"> of language above the sentence or above the clause,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and therefore to study larger linguistic units, such as conversational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exchanges or written te</w:t>
      </w:r>
      <w:r w:rsidRPr="00315D53">
        <w:rPr>
          <w:rFonts w:asciiTheme="majorBidi" w:hAnsiTheme="majorBidi" w:cstheme="majorBidi"/>
        </w:rPr>
        <w:t>xts. It follows that discourse a</w:t>
      </w:r>
      <w:r w:rsidRPr="00315D53">
        <w:rPr>
          <w:rFonts w:asciiTheme="majorBidi" w:hAnsiTheme="majorBidi" w:cstheme="majorBidi"/>
        </w:rPr>
        <w:t>nalysis is also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concerned with language use in social contexts, and in particular with</w:t>
      </w:r>
      <w:r w:rsidR="00613893" w:rsidRPr="00315D53">
        <w:rPr>
          <w:rFonts w:asciiTheme="majorBidi" w:hAnsiTheme="majorBidi" w:cstheme="majorBidi"/>
        </w:rPr>
        <w:t xml:space="preserve"> </w:t>
      </w:r>
      <w:r w:rsidRPr="00315D53">
        <w:rPr>
          <w:rFonts w:asciiTheme="majorBidi" w:hAnsiTheme="majorBidi" w:cstheme="majorBidi"/>
        </w:rPr>
        <w:t>interaction or dialogue between speakers. (2005:1)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613893">
        <w:rPr>
          <w:rFonts w:asciiTheme="majorBidi" w:hAnsiTheme="majorBidi" w:cstheme="majorBidi"/>
          <w:b/>
          <w:bCs/>
        </w:rPr>
        <w:t>Multidisciplinary Nature of Discourse</w:t>
      </w:r>
    </w:p>
    <w:p w:rsidR="006F36FD" w:rsidRPr="00613893" w:rsidRDefault="006F36FD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Another important characteristic of discourse studies is that they are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essentially multidisciplinary, and therefore it </w:t>
      </w:r>
      <w:proofErr w:type="gramStart"/>
      <w:r w:rsidRPr="00613893">
        <w:rPr>
          <w:rFonts w:asciiTheme="majorBidi" w:hAnsiTheme="majorBidi" w:cstheme="majorBidi"/>
        </w:rPr>
        <w:t>can be said</w:t>
      </w:r>
      <w:proofErr w:type="gramEnd"/>
      <w:r w:rsidRPr="00613893">
        <w:rPr>
          <w:rFonts w:asciiTheme="majorBidi" w:hAnsiTheme="majorBidi" w:cstheme="majorBidi"/>
        </w:rPr>
        <w:t xml:space="preserve"> that they cross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the Linguistics border into different and varied domains, as van </w:t>
      </w:r>
      <w:proofErr w:type="spellStart"/>
      <w:r w:rsidRPr="00613893">
        <w:rPr>
          <w:rFonts w:asciiTheme="majorBidi" w:hAnsiTheme="majorBidi" w:cstheme="majorBidi"/>
        </w:rPr>
        <w:t>Dijk</w:t>
      </w:r>
      <w:proofErr w:type="spellEnd"/>
      <w:r w:rsidRPr="00613893">
        <w:rPr>
          <w:rFonts w:asciiTheme="majorBidi" w:hAnsiTheme="majorBidi" w:cstheme="majorBidi"/>
        </w:rPr>
        <w:t xml:space="preserve"> notes</w:t>
      </w:r>
    </w:p>
    <w:p w:rsidR="006F36FD" w:rsidRPr="00613893" w:rsidRDefault="006F36FD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proofErr w:type="gramStart"/>
      <w:r w:rsidRPr="00613893">
        <w:rPr>
          <w:rFonts w:asciiTheme="majorBidi" w:hAnsiTheme="majorBidi" w:cstheme="majorBidi"/>
        </w:rPr>
        <w:t>in</w:t>
      </w:r>
      <w:proofErr w:type="gramEnd"/>
      <w:r w:rsidRPr="00613893">
        <w:rPr>
          <w:rFonts w:asciiTheme="majorBidi" w:hAnsiTheme="majorBidi" w:cstheme="majorBidi"/>
        </w:rPr>
        <w:t xml:space="preserve"> the following passage:</w:t>
      </w:r>
    </w:p>
    <w:p w:rsidR="006F36FD" w:rsidRPr="00613893" w:rsidRDefault="006F36FD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…discourse analysis for me is essentially multidisciplinary, and involves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linguistics, poetics, semiotics, psychology, sociology, anthropology,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history, and communication research. What I find crucial though is that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precisely because of its multi-faceted nature, this multidisciplinary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research </w:t>
      </w:r>
      <w:proofErr w:type="gramStart"/>
      <w:r w:rsidRPr="00613893">
        <w:rPr>
          <w:rFonts w:asciiTheme="majorBidi" w:hAnsiTheme="majorBidi" w:cstheme="majorBidi"/>
        </w:rPr>
        <w:t>should be integrated</w:t>
      </w:r>
      <w:proofErr w:type="gramEnd"/>
      <w:r w:rsidRPr="00613893">
        <w:rPr>
          <w:rFonts w:asciiTheme="majorBidi" w:hAnsiTheme="majorBidi" w:cstheme="majorBidi"/>
        </w:rPr>
        <w:t>. We should devise theories that are complex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and account both for the textual, the cognitive, the social, the political and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 historical dimension of discourse. (2002: 10)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Thus, when analyzing discourse, researchers are not only concerned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with “purely” linguistic facts; they pay equal or more attention to language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use in relation to social, political and cultural aspects. For this reason,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 is not only within the interests of linguists; it is a field that is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also studied by communication scientists, literary critics, philosophers,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sociologists, anthropologists, social psychologists, political scientists, and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many others. As Barbara Johnstone puts it: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… I see discourse analysis as a research method that can be (and is being)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used by scholars with a variety of academic and non-academic affiliations,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coming from a variety of disciplines, to answer a variety of questions.</w:t>
      </w:r>
    </w:p>
    <w:p w:rsidR="006F36FD" w:rsidRPr="00613893" w:rsidRDefault="006F36FD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lastRenderedPageBreak/>
        <w:t>As noted above, not all researchers use and believe in the same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definition of text and discou</w:t>
      </w:r>
      <w:r w:rsidR="0040381C">
        <w:rPr>
          <w:rFonts w:asciiTheme="majorBidi" w:hAnsiTheme="majorBidi" w:cstheme="majorBidi"/>
        </w:rPr>
        <w:t xml:space="preserve">rse. </w:t>
      </w:r>
      <w:proofErr w:type="gramStart"/>
      <w:r w:rsidR="0040381C">
        <w:rPr>
          <w:rFonts w:asciiTheme="majorBidi" w:hAnsiTheme="majorBidi" w:cstheme="majorBidi"/>
        </w:rPr>
        <w:t>Therefore,</w:t>
      </w:r>
      <w:r w:rsidRPr="00613893">
        <w:rPr>
          <w:rFonts w:asciiTheme="majorBidi" w:hAnsiTheme="majorBidi" w:cstheme="majorBidi"/>
        </w:rPr>
        <w:t xml:space="preserve"> we are going to adopt the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general definition of DA as the study of language in use, and we shall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follow </w:t>
      </w:r>
      <w:proofErr w:type="spellStart"/>
      <w:r w:rsidRPr="00613893">
        <w:rPr>
          <w:rFonts w:asciiTheme="majorBidi" w:hAnsiTheme="majorBidi" w:cstheme="majorBidi"/>
        </w:rPr>
        <w:t>Schiffrin</w:t>
      </w:r>
      <w:proofErr w:type="spellEnd"/>
      <w:r w:rsidRPr="00613893">
        <w:rPr>
          <w:rFonts w:asciiTheme="majorBidi" w:hAnsiTheme="majorBidi" w:cstheme="majorBidi"/>
        </w:rPr>
        <w:t xml:space="preserve"> in including both text and context as parts of discourse, in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which case we will consider the term text in its narrow sense, not in the</w:t>
      </w:r>
      <w:r w:rsidR="00613893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broad sense that could place it on a par with the term discourse.</w:t>
      </w:r>
      <w:proofErr w:type="gramEnd"/>
    </w:p>
    <w:p w:rsidR="006F36FD" w:rsidRPr="00613893" w:rsidRDefault="005122A4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Discourse within the field of linguistics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Parallel to the </w:t>
      </w:r>
      <w:proofErr w:type="spellStart"/>
      <w:r w:rsidRPr="00613893">
        <w:rPr>
          <w:rFonts w:asciiTheme="majorBidi" w:hAnsiTheme="majorBidi" w:cstheme="majorBidi"/>
        </w:rPr>
        <w:t>Chomskyan</w:t>
      </w:r>
      <w:proofErr w:type="spellEnd"/>
      <w:r w:rsidRPr="00613893">
        <w:rPr>
          <w:rFonts w:asciiTheme="majorBidi" w:hAnsiTheme="majorBidi" w:cstheme="majorBidi"/>
        </w:rPr>
        <w:t xml:space="preserve"> Generative School (whose starting point is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considered </w:t>
      </w:r>
      <w:proofErr w:type="gramStart"/>
      <w:r w:rsidRPr="00613893">
        <w:rPr>
          <w:rFonts w:asciiTheme="majorBidi" w:hAnsiTheme="majorBidi" w:cstheme="majorBidi"/>
        </w:rPr>
        <w:t>to be the</w:t>
      </w:r>
      <w:proofErr w:type="gramEnd"/>
      <w:r w:rsidRPr="00613893">
        <w:rPr>
          <w:rFonts w:asciiTheme="majorBidi" w:hAnsiTheme="majorBidi" w:cstheme="majorBidi"/>
        </w:rPr>
        <w:t xml:space="preserve"> publication of Syntactic Structures in 1957), other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schools emerged in different parts of the world that supported different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and even opposing ideas to those of Chomsky’s.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All these new schools believed that a good linguistic description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should go beyond the sentence, and pointed to the fact that there are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certain meanings and aspects of language that </w:t>
      </w:r>
      <w:proofErr w:type="gramStart"/>
      <w:r w:rsidRPr="00613893">
        <w:rPr>
          <w:rFonts w:asciiTheme="majorBidi" w:hAnsiTheme="majorBidi" w:cstheme="majorBidi"/>
        </w:rPr>
        <w:t>cannot be understood or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embraced if its study is limited to the syntactic analysis of sentences</w:t>
      </w:r>
      <w:proofErr w:type="gramEnd"/>
      <w:r w:rsidRPr="00613893">
        <w:rPr>
          <w:rFonts w:asciiTheme="majorBidi" w:hAnsiTheme="majorBidi" w:cstheme="majorBidi"/>
        </w:rPr>
        <w:t>.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Thus, in the twentieth century, the following new disciplines emerged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within the field of Linguistics: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Functionalism (functional grammars)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Cognitive Linguistics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Sociolinguistics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Pragmatics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Text Linguistics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Discourse Analysis</w:t>
      </w:r>
    </w:p>
    <w:p w:rsidR="00315D53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All these new disciplines are interrelated, and sometimes it is very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difficult to distinguish one from the other, </w:t>
      </w:r>
      <w:proofErr w:type="gramStart"/>
      <w:r w:rsidRPr="00613893">
        <w:rPr>
          <w:rFonts w:asciiTheme="majorBidi" w:hAnsiTheme="majorBidi" w:cstheme="majorBidi"/>
        </w:rPr>
        <w:t>due to the fact that</w:t>
      </w:r>
      <w:proofErr w:type="gramEnd"/>
      <w:r w:rsidRPr="00613893">
        <w:rPr>
          <w:rFonts w:asciiTheme="majorBidi" w:hAnsiTheme="majorBidi" w:cstheme="majorBidi"/>
        </w:rPr>
        <w:t xml:space="preserve"> all of them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have common denominators. </w:t>
      </w:r>
    </w:p>
    <w:p w:rsidR="0023591E" w:rsidRPr="00613893" w:rsidRDefault="0023591E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When performing DA, then, researchers may also engage themselves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in Functional Grammar, Sociolinguistics, Pragmatics or Cognitivism,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because all these fields are interrelated and have common tenets. </w:t>
      </w:r>
      <w:proofErr w:type="gramStart"/>
      <w:r w:rsidRPr="00613893">
        <w:rPr>
          <w:rFonts w:asciiTheme="majorBidi" w:hAnsiTheme="majorBidi" w:cstheme="majorBidi"/>
        </w:rPr>
        <w:t>As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regards TL and DA, we may speak of a progressive “integration” of both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disciplines, for, if we observe the evolution of language research through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time, it will be noticed that many scholars have moved from TL into DA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as part of the natural flow of their beliefs and ideas, as is the case with van</w:t>
      </w:r>
      <w:r w:rsidR="005122A4">
        <w:rPr>
          <w:rFonts w:asciiTheme="majorBidi" w:hAnsiTheme="majorBidi" w:cstheme="majorBidi"/>
        </w:rPr>
        <w:t xml:space="preserve"> </w:t>
      </w:r>
      <w:proofErr w:type="spellStart"/>
      <w:r w:rsidRPr="00613893">
        <w:rPr>
          <w:rFonts w:asciiTheme="majorBidi" w:hAnsiTheme="majorBidi" w:cstheme="majorBidi"/>
        </w:rPr>
        <w:t>Dijk</w:t>
      </w:r>
      <w:proofErr w:type="spellEnd"/>
      <w:r w:rsidRPr="00613893">
        <w:rPr>
          <w:rFonts w:asciiTheme="majorBidi" w:hAnsiTheme="majorBidi" w:cstheme="majorBidi"/>
        </w:rPr>
        <w:t>, who, in his biographical article of 2002, explains how his research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evolved from Text Grammar to Critical Discourse Analysis1.</w:t>
      </w:r>
      <w:proofErr w:type="gramEnd"/>
      <w:r w:rsidRPr="00613893">
        <w:rPr>
          <w:rFonts w:asciiTheme="majorBidi" w:hAnsiTheme="majorBidi" w:cstheme="majorBidi"/>
        </w:rPr>
        <w:t xml:space="preserve"> This author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points out that the main aim of his studies in the 1970s was to give an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explicit description of the grammatical structure of texts, and the most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obvious way of doing so was by accounting for the relationship among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sentences. A very important concept for Text Grammar at that time was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the introduction of the notion of macrostructure (van </w:t>
      </w:r>
      <w:proofErr w:type="spellStart"/>
      <w:r w:rsidRPr="00613893">
        <w:rPr>
          <w:rFonts w:asciiTheme="majorBidi" w:hAnsiTheme="majorBidi" w:cstheme="majorBidi"/>
        </w:rPr>
        <w:t>Dijk</w:t>
      </w:r>
      <w:proofErr w:type="spellEnd"/>
      <w:r w:rsidRPr="00613893">
        <w:rPr>
          <w:rFonts w:asciiTheme="majorBidi" w:hAnsiTheme="majorBidi" w:cstheme="majorBidi"/>
        </w:rPr>
        <w:t>, 1980).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613893">
        <w:rPr>
          <w:rFonts w:asciiTheme="majorBidi" w:hAnsiTheme="majorBidi" w:cstheme="majorBidi"/>
          <w:b/>
          <w:bCs/>
        </w:rPr>
        <w:t>Approaches to the phenomenon of discourse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Current research in DA, then, flows from different academic fields.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This is one of the reasons why the terms discourse and discourse analysis</w:t>
      </w:r>
      <w:r w:rsidR="005122A4">
        <w:rPr>
          <w:rFonts w:asciiTheme="majorBidi" w:hAnsiTheme="majorBidi" w:cstheme="majorBidi"/>
        </w:rPr>
        <w:t xml:space="preserve"> </w:t>
      </w:r>
      <w:proofErr w:type="gramStart"/>
      <w:r w:rsidRPr="00613893">
        <w:rPr>
          <w:rFonts w:asciiTheme="majorBidi" w:hAnsiTheme="majorBidi" w:cstheme="majorBidi"/>
        </w:rPr>
        <w:t>are used</w:t>
      </w:r>
      <w:proofErr w:type="gramEnd"/>
      <w:r w:rsidRPr="00613893">
        <w:rPr>
          <w:rFonts w:asciiTheme="majorBidi" w:hAnsiTheme="majorBidi" w:cstheme="majorBidi"/>
        </w:rPr>
        <w:t xml:space="preserve"> to mean different things by different researchers. </w:t>
      </w:r>
      <w:proofErr w:type="spellStart"/>
      <w:r w:rsidRPr="00613893">
        <w:rPr>
          <w:rFonts w:asciiTheme="majorBidi" w:hAnsiTheme="majorBidi" w:cstheme="majorBidi"/>
        </w:rPr>
        <w:t>Schiffrin</w:t>
      </w:r>
      <w:proofErr w:type="spellEnd"/>
      <w:r w:rsidRPr="00613893">
        <w:rPr>
          <w:rFonts w:asciiTheme="majorBidi" w:hAnsiTheme="majorBidi" w:cstheme="majorBidi"/>
        </w:rPr>
        <w:t xml:space="preserve"> et al.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note that all the definitions fall into three main categories: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1) Anything beyond the sentence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2) Language use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3) A broader range of social practice that includes non-linguistic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and non-specific instances of language. (2001: 1)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Authors such as Leech (1983) and </w:t>
      </w:r>
      <w:proofErr w:type="spellStart"/>
      <w:r w:rsidRPr="00613893">
        <w:rPr>
          <w:rFonts w:asciiTheme="majorBidi" w:hAnsiTheme="majorBidi" w:cstheme="majorBidi"/>
        </w:rPr>
        <w:t>Schiffrin</w:t>
      </w:r>
      <w:proofErr w:type="spellEnd"/>
      <w:r w:rsidRPr="00613893">
        <w:rPr>
          <w:rFonts w:asciiTheme="majorBidi" w:hAnsiTheme="majorBidi" w:cstheme="majorBidi"/>
        </w:rPr>
        <w:t xml:space="preserve"> (1994) distinguish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between two main approaches: 1) the formal approach, where discourse </w:t>
      </w:r>
      <w:proofErr w:type="gramStart"/>
      <w:r w:rsidRPr="00613893">
        <w:rPr>
          <w:rFonts w:asciiTheme="majorBidi" w:hAnsiTheme="majorBidi" w:cstheme="majorBidi"/>
        </w:rPr>
        <w:t>is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defined</w:t>
      </w:r>
      <w:proofErr w:type="gramEnd"/>
      <w:r w:rsidRPr="00613893">
        <w:rPr>
          <w:rFonts w:asciiTheme="majorBidi" w:hAnsiTheme="majorBidi" w:cstheme="majorBidi"/>
        </w:rPr>
        <w:t xml:space="preserve"> as a unit of language beyond the sentence, and 2) the functional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approach, which defines discourse as </w:t>
      </w:r>
      <w:r w:rsidRPr="00613893">
        <w:rPr>
          <w:rFonts w:asciiTheme="majorBidi" w:hAnsiTheme="majorBidi" w:cstheme="majorBidi"/>
        </w:rPr>
        <w:lastRenderedPageBreak/>
        <w:t>language use. Z. Harris (1951,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1952) was the first linguist to use the term discourse analysis and he was a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formalist: he viewed discourse as the next level in a hierarchy of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morphemes, clauses and sentences. 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Functionalists give much importance to the purposes and functions of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language, sometimes to the extreme of defending the notion that language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and society are part of each other and cannot be thought of as independent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(</w:t>
      </w:r>
      <w:proofErr w:type="spellStart"/>
      <w:r w:rsidRPr="00613893">
        <w:rPr>
          <w:rFonts w:asciiTheme="majorBidi" w:hAnsiTheme="majorBidi" w:cstheme="majorBidi"/>
        </w:rPr>
        <w:t>Fairclough</w:t>
      </w:r>
      <w:proofErr w:type="spellEnd"/>
      <w:r w:rsidRPr="00613893">
        <w:rPr>
          <w:rFonts w:asciiTheme="majorBidi" w:hAnsiTheme="majorBidi" w:cstheme="majorBidi"/>
        </w:rPr>
        <w:t xml:space="preserve">, 1989; </w:t>
      </w:r>
      <w:proofErr w:type="spellStart"/>
      <w:r w:rsidRPr="00613893">
        <w:rPr>
          <w:rFonts w:asciiTheme="majorBidi" w:hAnsiTheme="majorBidi" w:cstheme="majorBidi"/>
        </w:rPr>
        <w:t>Focault</w:t>
      </w:r>
      <w:proofErr w:type="spellEnd"/>
      <w:r w:rsidRPr="00613893">
        <w:rPr>
          <w:rFonts w:asciiTheme="majorBidi" w:hAnsiTheme="majorBidi" w:cstheme="majorBidi"/>
        </w:rPr>
        <w:t>, 1980). Functional analyses include all uses of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proofErr w:type="gramStart"/>
      <w:r w:rsidRPr="00613893">
        <w:rPr>
          <w:rFonts w:asciiTheme="majorBidi" w:hAnsiTheme="majorBidi" w:cstheme="majorBidi"/>
        </w:rPr>
        <w:t>language</w:t>
      </w:r>
      <w:proofErr w:type="gramEnd"/>
      <w:r w:rsidRPr="00613893">
        <w:rPr>
          <w:rFonts w:asciiTheme="majorBidi" w:hAnsiTheme="majorBidi" w:cstheme="majorBidi"/>
        </w:rPr>
        <w:t xml:space="preserve"> because they focus on the way in which people use language to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achieve certain communicative goals. Discourse is not regarded as one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more of the levels in a hierarchy; it is an all-embracing </w:t>
      </w:r>
      <w:proofErr w:type="gramStart"/>
      <w:r w:rsidRPr="00613893">
        <w:rPr>
          <w:rFonts w:asciiTheme="majorBidi" w:hAnsiTheme="majorBidi" w:cstheme="majorBidi"/>
        </w:rPr>
        <w:t>concept which</w:t>
      </w:r>
      <w:proofErr w:type="gramEnd"/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includes not only the propositional content, but also the social, cultural and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contextual contents.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As explained above, </w:t>
      </w:r>
      <w:proofErr w:type="spellStart"/>
      <w:r w:rsidRPr="00613893">
        <w:rPr>
          <w:rFonts w:asciiTheme="majorBidi" w:hAnsiTheme="majorBidi" w:cstheme="majorBidi"/>
        </w:rPr>
        <w:t>Schiffrin</w:t>
      </w:r>
      <w:proofErr w:type="spellEnd"/>
      <w:r w:rsidRPr="00613893">
        <w:rPr>
          <w:rFonts w:asciiTheme="majorBidi" w:hAnsiTheme="majorBidi" w:cstheme="majorBidi"/>
        </w:rPr>
        <w:t xml:space="preserve"> (1994) proposes a more balanced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approach to discourse, in which both the formal and the functional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paradigms are integrated. She views discourse as “utterances”, i.e. “units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of linguistic production (whether spoken or written) which are inherently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contextualized” (1994: 41). From this perspective, the aims for DA are not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only sequential or syntactic, but also semantic and pragmatic.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Within the category of discourse we may include not only the “purely”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linguistic content, but also sign language, dramatization, or the so-called</w:t>
      </w:r>
      <w:r w:rsidR="005122A4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‘bodily </w:t>
      </w:r>
      <w:proofErr w:type="spellStart"/>
      <w:r w:rsidRPr="00613893">
        <w:rPr>
          <w:rFonts w:asciiTheme="majorBidi" w:hAnsiTheme="majorBidi" w:cstheme="majorBidi"/>
        </w:rPr>
        <w:t>hexis</w:t>
      </w:r>
      <w:proofErr w:type="spellEnd"/>
      <w:r w:rsidRPr="00613893">
        <w:rPr>
          <w:rFonts w:asciiTheme="majorBidi" w:hAnsiTheme="majorBidi" w:cstheme="majorBidi"/>
        </w:rPr>
        <w:t>’ (</w:t>
      </w:r>
      <w:proofErr w:type="spellStart"/>
      <w:r w:rsidRPr="00613893">
        <w:rPr>
          <w:rFonts w:asciiTheme="majorBidi" w:hAnsiTheme="majorBidi" w:cstheme="majorBidi"/>
        </w:rPr>
        <w:t>Bordieu</w:t>
      </w:r>
      <w:proofErr w:type="spellEnd"/>
      <w:r w:rsidRPr="00613893">
        <w:rPr>
          <w:rFonts w:asciiTheme="majorBidi" w:hAnsiTheme="majorBidi" w:cstheme="majorBidi"/>
        </w:rPr>
        <w:t>, 1990), i.e. the speaker’s disposition or the way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s/he stands, talks, walks or laughs, which has to do with a given political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mythology. It </w:t>
      </w:r>
      <w:proofErr w:type="gramStart"/>
      <w:r w:rsidRPr="00613893">
        <w:rPr>
          <w:rFonts w:asciiTheme="majorBidi" w:hAnsiTheme="majorBidi" w:cstheme="majorBidi"/>
        </w:rPr>
        <w:t>can thus be concluded</w:t>
      </w:r>
      <w:proofErr w:type="gramEnd"/>
      <w:r w:rsidRPr="00613893">
        <w:rPr>
          <w:rFonts w:asciiTheme="majorBidi" w:hAnsiTheme="majorBidi" w:cstheme="majorBidi"/>
        </w:rPr>
        <w:t xml:space="preserve"> that discourse is</w:t>
      </w:r>
      <w:r w:rsidRPr="00E04471">
        <w:rPr>
          <w:rFonts w:asciiTheme="majorBidi" w:hAnsiTheme="majorBidi" w:cstheme="majorBidi"/>
          <w:b/>
          <w:bCs/>
        </w:rPr>
        <w:t xml:space="preserve"> multi-modal</w:t>
      </w:r>
      <w:r w:rsidR="00E04471" w:rsidRPr="00E04471">
        <w:rPr>
          <w:rFonts w:asciiTheme="majorBidi" w:hAnsiTheme="majorBidi" w:cstheme="majorBidi"/>
          <w:b/>
          <w:bCs/>
        </w:rPr>
        <w:t xml:space="preserve"> </w:t>
      </w:r>
      <w:r w:rsidRPr="00613893">
        <w:rPr>
          <w:rFonts w:asciiTheme="majorBidi" w:hAnsiTheme="majorBidi" w:cstheme="majorBidi"/>
        </w:rPr>
        <w:t>because it uses more than one semiotic system and performs several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functions at the same time.</w:t>
      </w:r>
      <w:r w:rsidR="00E04471">
        <w:rPr>
          <w:rFonts w:asciiTheme="majorBidi" w:hAnsiTheme="majorBidi" w:cstheme="majorBidi"/>
        </w:rPr>
        <w:t xml:space="preserve"> </w:t>
      </w:r>
      <w:proofErr w:type="spellStart"/>
      <w:r w:rsidRPr="00613893">
        <w:rPr>
          <w:rFonts w:asciiTheme="majorBidi" w:hAnsiTheme="majorBidi" w:cstheme="majorBidi"/>
        </w:rPr>
        <w:t>Wetherell</w:t>
      </w:r>
      <w:proofErr w:type="spellEnd"/>
      <w:r w:rsidRPr="00613893">
        <w:rPr>
          <w:rFonts w:asciiTheme="majorBidi" w:hAnsiTheme="majorBidi" w:cstheme="majorBidi"/>
        </w:rPr>
        <w:t xml:space="preserve"> et al. (2001) present four possible approaches to DA, which</w:t>
      </w:r>
      <w:r w:rsidR="00E04471">
        <w:rPr>
          <w:rFonts w:asciiTheme="majorBidi" w:hAnsiTheme="majorBidi" w:cstheme="majorBidi"/>
        </w:rPr>
        <w:t xml:space="preserve"> </w:t>
      </w:r>
      <w:proofErr w:type="gramStart"/>
      <w:r w:rsidRPr="00613893">
        <w:rPr>
          <w:rFonts w:asciiTheme="majorBidi" w:hAnsiTheme="majorBidi" w:cstheme="majorBidi"/>
        </w:rPr>
        <w:t>are summarized</w:t>
      </w:r>
      <w:proofErr w:type="gramEnd"/>
      <w:r w:rsidRPr="00613893">
        <w:rPr>
          <w:rFonts w:asciiTheme="majorBidi" w:hAnsiTheme="majorBidi" w:cstheme="majorBidi"/>
        </w:rPr>
        <w:t xml:space="preserve"> as follows: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1. The model that views language as a system and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therefore it is important for the researchers to find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patterns.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2. The model that </w:t>
      </w:r>
      <w:proofErr w:type="gramStart"/>
      <w:r w:rsidRPr="00613893">
        <w:rPr>
          <w:rFonts w:asciiTheme="majorBidi" w:hAnsiTheme="majorBidi" w:cstheme="majorBidi"/>
        </w:rPr>
        <w:t>is based</w:t>
      </w:r>
      <w:proofErr w:type="gramEnd"/>
      <w:r w:rsidRPr="00613893">
        <w:rPr>
          <w:rFonts w:asciiTheme="majorBidi" w:hAnsiTheme="majorBidi" w:cstheme="majorBidi"/>
        </w:rPr>
        <w:t xml:space="preserve"> on the activity of language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use, more than on language in itself. Language is</w:t>
      </w:r>
      <w:r w:rsidR="00354A2A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viewed as a process and not as a product; </w:t>
      </w:r>
      <w:proofErr w:type="gramStart"/>
      <w:r w:rsidRPr="00613893">
        <w:rPr>
          <w:rFonts w:asciiTheme="majorBidi" w:hAnsiTheme="majorBidi" w:cstheme="majorBidi"/>
        </w:rPr>
        <w:t>thus</w:t>
      </w:r>
      <w:proofErr w:type="gramEnd"/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researchers focus on interaction.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3. The model that searches for language patterns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associated with a given topic or activity (e.g. legal</w:t>
      </w:r>
      <w:r w:rsidR="00354A2A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discourse, psychotherapeutic discourse, etc.).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4. The model that looks for patterns within broader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contexts, such as “society” or “culture”. Here,</w:t>
      </w:r>
      <w:r w:rsidR="00354A2A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language is viewed as part of major processes and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activities, and as such the interest goes beyond</w:t>
      </w:r>
      <w:r w:rsidR="00354A2A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language (e.</w:t>
      </w:r>
      <w:r w:rsidR="00E04471">
        <w:rPr>
          <w:rFonts w:asciiTheme="majorBidi" w:hAnsiTheme="majorBidi" w:cstheme="majorBidi"/>
        </w:rPr>
        <w:t xml:space="preserve">g. the study of </w:t>
      </w:r>
      <w:proofErr w:type="gramStart"/>
      <w:r w:rsidR="00E04471">
        <w:rPr>
          <w:rFonts w:asciiTheme="majorBidi" w:hAnsiTheme="majorBidi" w:cstheme="majorBidi"/>
        </w:rPr>
        <w:t xml:space="preserve">racism </w:t>
      </w:r>
      <w:r w:rsidRPr="00613893">
        <w:rPr>
          <w:rFonts w:asciiTheme="majorBidi" w:hAnsiTheme="majorBidi" w:cstheme="majorBidi"/>
        </w:rPr>
        <w:t xml:space="preserve"> through</w:t>
      </w:r>
      <w:proofErr w:type="gramEnd"/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 analysis of discourse).</w:t>
      </w:r>
    </w:p>
    <w:p w:rsidR="00F04772" w:rsidRPr="00E04471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613893">
        <w:rPr>
          <w:rFonts w:asciiTheme="majorBidi" w:hAnsiTheme="majorBidi" w:cstheme="majorBidi"/>
        </w:rPr>
        <w:t xml:space="preserve">In spite of these categorizations, it would </w:t>
      </w:r>
      <w:proofErr w:type="gramStart"/>
      <w:r w:rsidRPr="00613893">
        <w:rPr>
          <w:rFonts w:asciiTheme="majorBidi" w:hAnsiTheme="majorBidi" w:cstheme="majorBidi"/>
        </w:rPr>
        <w:t>not be unreasonable</w:t>
      </w:r>
      <w:proofErr w:type="gramEnd"/>
      <w:r w:rsidRPr="00613893">
        <w:rPr>
          <w:rFonts w:asciiTheme="majorBidi" w:hAnsiTheme="majorBidi" w:cstheme="majorBidi"/>
        </w:rPr>
        <w:t xml:space="preserve"> to say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that there are as many approaches to discourse as there are researchers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devoted to the field, for each of them proposes new forms of analysis or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new concepts that somehow transform or broaden previous modes of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analysis. However, it would also be true to say that all streams of research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within the field </w:t>
      </w:r>
      <w:proofErr w:type="gramStart"/>
      <w:r w:rsidRPr="00613893">
        <w:rPr>
          <w:rFonts w:asciiTheme="majorBidi" w:hAnsiTheme="majorBidi" w:cstheme="majorBidi"/>
        </w:rPr>
        <w:t>are related</w:t>
      </w:r>
      <w:proofErr w:type="gramEnd"/>
      <w:r w:rsidRPr="00613893">
        <w:rPr>
          <w:rFonts w:asciiTheme="majorBidi" w:hAnsiTheme="majorBidi" w:cstheme="majorBidi"/>
        </w:rPr>
        <w:t xml:space="preserve"> to one another, and sometimes it is difficult to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distinguish among them. Precisely with the aim of systematizing the study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of discourse and distinguishing among different ways of solving problems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within the discipline, different traditions or schools </w:t>
      </w:r>
      <w:proofErr w:type="gramStart"/>
      <w:r w:rsidRPr="00613893">
        <w:rPr>
          <w:rFonts w:asciiTheme="majorBidi" w:hAnsiTheme="majorBidi" w:cstheme="majorBidi"/>
        </w:rPr>
        <w:t>have been identified</w:t>
      </w:r>
      <w:proofErr w:type="gramEnd"/>
      <w:r w:rsidRPr="00613893">
        <w:rPr>
          <w:rFonts w:asciiTheme="majorBidi" w:hAnsiTheme="majorBidi" w:cstheme="majorBidi"/>
        </w:rPr>
        <w:t>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It would be impossible to embrace them all in only one work</w:t>
      </w:r>
      <w:r w:rsidR="00E04471">
        <w:rPr>
          <w:rFonts w:asciiTheme="majorBidi" w:hAnsiTheme="majorBidi" w:cstheme="majorBidi"/>
        </w:rPr>
        <w:t>.</w:t>
      </w:r>
    </w:p>
    <w:p w:rsidR="00F04772" w:rsidRPr="00E04471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  <w:b/>
          <w:bCs/>
        </w:rPr>
      </w:pPr>
      <w:r w:rsidRPr="00E04471">
        <w:rPr>
          <w:rFonts w:asciiTheme="majorBidi" w:hAnsiTheme="majorBidi" w:cstheme="majorBidi"/>
          <w:b/>
          <w:bCs/>
        </w:rPr>
        <w:t>What do discourse analysts do?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Broadly speaking, discourse analysts investigate the use of language in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context, thus they are interested in what speakers/writers do, and not so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much in the formal relationships among sentences or propositions.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 analysis, then, has a social dimension, and for many analysts it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is a method for studying how language “gets recruited ‘on site’ to enact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proofErr w:type="gramStart"/>
      <w:r w:rsidRPr="00613893">
        <w:rPr>
          <w:rFonts w:asciiTheme="majorBidi" w:hAnsiTheme="majorBidi" w:cstheme="majorBidi"/>
        </w:rPr>
        <w:t>specific</w:t>
      </w:r>
      <w:proofErr w:type="gramEnd"/>
      <w:r w:rsidRPr="00613893">
        <w:rPr>
          <w:rFonts w:asciiTheme="majorBidi" w:hAnsiTheme="majorBidi" w:cstheme="majorBidi"/>
        </w:rPr>
        <w:t xml:space="preserve"> social activities and social identities” (Gee 1999: 1).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Even when a discipline is hard to delimit, as is the case with DA, we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can learn a great deal about its field of concern by observing what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practitioners do. If we look at what discourse analysts do, we will find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they explore matters such as: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Turn-taking in telephone conversations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lastRenderedPageBreak/>
        <w:t>· The language of humor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Power relationships in doctor/patient interviews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Dialogue in chat rooms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discourse of the archives, records or files of psychoanalysts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conversation at a dinner table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scripts of a given television program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discourse of politicians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· The study of racism </w:t>
      </w:r>
      <w:proofErr w:type="gramStart"/>
      <w:r w:rsidRPr="00613893">
        <w:rPr>
          <w:rFonts w:asciiTheme="majorBidi" w:hAnsiTheme="majorBidi" w:cstheme="majorBidi"/>
        </w:rPr>
        <w:t>through the use of</w:t>
      </w:r>
      <w:proofErr w:type="gramEnd"/>
      <w:r w:rsidRPr="00613893">
        <w:rPr>
          <w:rFonts w:asciiTheme="majorBidi" w:hAnsiTheme="majorBidi" w:cstheme="majorBidi"/>
        </w:rPr>
        <w:t xml:space="preserve"> discourse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 xml:space="preserve">· How power relations and sexism </w:t>
      </w:r>
      <w:proofErr w:type="gramStart"/>
      <w:r w:rsidRPr="00613893">
        <w:rPr>
          <w:rFonts w:asciiTheme="majorBidi" w:hAnsiTheme="majorBidi" w:cstheme="majorBidi"/>
        </w:rPr>
        <w:t>are manifested</w:t>
      </w:r>
      <w:proofErr w:type="gramEnd"/>
      <w:r w:rsidRPr="00613893">
        <w:rPr>
          <w:rFonts w:asciiTheme="majorBidi" w:hAnsiTheme="majorBidi" w:cstheme="majorBidi"/>
        </w:rPr>
        <w:t xml:space="preserve"> in the conversation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between men and women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characteristics of persuasive discourse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Openings and closings in different types of conversations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structure of narrative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Representations of black/white people (or any race) in the written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proofErr w:type="gramStart"/>
      <w:r w:rsidRPr="00613893">
        <w:rPr>
          <w:rFonts w:asciiTheme="majorBidi" w:hAnsiTheme="majorBidi" w:cstheme="majorBidi"/>
        </w:rPr>
        <w:t>media</w:t>
      </w:r>
      <w:proofErr w:type="gramEnd"/>
      <w:r w:rsidRPr="00613893">
        <w:rPr>
          <w:rFonts w:asciiTheme="majorBidi" w:hAnsiTheme="majorBidi" w:cstheme="majorBidi"/>
        </w:rPr>
        <w:t xml:space="preserve"> (magazines, newspapers, etc.)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strategies used by speakers/writers in order to fulfil a given</w:t>
      </w:r>
      <w:r w:rsidR="00354A2A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 function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use of irony or metaphor for certain communicative aims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use of linguistic politeness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The discourse of E-mail messages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Legal discourse used in trials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· How people create social categories like “boy” or “immigrant” or</w:t>
      </w:r>
    </w:p>
    <w:p w:rsidR="00F04772" w:rsidRPr="00613893" w:rsidRDefault="00F04772" w:rsidP="00315D53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“</w:t>
      </w:r>
      <w:proofErr w:type="gramStart"/>
      <w:r w:rsidRPr="00613893">
        <w:rPr>
          <w:rFonts w:asciiTheme="majorBidi" w:hAnsiTheme="majorBidi" w:cstheme="majorBidi"/>
        </w:rPr>
        <w:t>lady</w:t>
      </w:r>
      <w:proofErr w:type="gramEnd"/>
      <w:r w:rsidRPr="00613893">
        <w:rPr>
          <w:rFonts w:asciiTheme="majorBidi" w:hAnsiTheme="majorBidi" w:cstheme="majorBidi"/>
        </w:rPr>
        <w:t>” as they talk to, about, or among each other</w:t>
      </w:r>
      <w:r w:rsidR="00E04471">
        <w:rPr>
          <w:rFonts w:asciiTheme="majorBidi" w:hAnsiTheme="majorBidi" w:cstheme="majorBidi"/>
        </w:rPr>
        <w:t xml:space="preserve"> </w:t>
      </w:r>
    </w:p>
    <w:p w:rsidR="00F04772" w:rsidRPr="00613893" w:rsidRDefault="00F04772" w:rsidP="00DD6180">
      <w:pPr>
        <w:spacing w:line="276" w:lineRule="auto"/>
        <w:ind w:left="-142"/>
        <w:jc w:val="both"/>
        <w:rPr>
          <w:rFonts w:asciiTheme="majorBidi" w:hAnsiTheme="majorBidi" w:cstheme="majorBidi"/>
        </w:rPr>
      </w:pPr>
      <w:r w:rsidRPr="00613893">
        <w:rPr>
          <w:rFonts w:asciiTheme="majorBidi" w:hAnsiTheme="majorBidi" w:cstheme="majorBidi"/>
        </w:rPr>
        <w:t>These are just a few examples reflecting the concerns of discourse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analysts, but they are sufficient to demonstrate that researchers in DA are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certainly concerned with the study of language in use. As students/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readers progress through the different chapters of this book, they will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encounter several other examples of possible DA areas of interest.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It is worth noting that, as Johnstone (2002) remarks, the discipline is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called discourse analysis (and not, for instance, “</w:t>
      </w:r>
      <w:proofErr w:type="spellStart"/>
      <w:r w:rsidRPr="00613893">
        <w:rPr>
          <w:rFonts w:asciiTheme="majorBidi" w:hAnsiTheme="majorBidi" w:cstheme="majorBidi"/>
        </w:rPr>
        <w:t>discourseology</w:t>
      </w:r>
      <w:proofErr w:type="spellEnd"/>
      <w:r w:rsidRPr="00613893">
        <w:rPr>
          <w:rFonts w:asciiTheme="majorBidi" w:hAnsiTheme="majorBidi" w:cstheme="majorBidi"/>
        </w:rPr>
        <w:t>”) because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it “typically focuses on the analytical process in a relatively explicit way”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(2002: 3). This analysis may be realized by dividing long stretches of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discourse into parts or units of different sorts, depending on the initial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 xml:space="preserve">research question, and it </w:t>
      </w:r>
      <w:proofErr w:type="gramStart"/>
      <w:r w:rsidRPr="00613893">
        <w:rPr>
          <w:rFonts w:asciiTheme="majorBidi" w:hAnsiTheme="majorBidi" w:cstheme="majorBidi"/>
        </w:rPr>
        <w:t>can also</w:t>
      </w:r>
      <w:proofErr w:type="gramEnd"/>
      <w:r w:rsidRPr="00613893">
        <w:rPr>
          <w:rFonts w:asciiTheme="majorBidi" w:hAnsiTheme="majorBidi" w:cstheme="majorBidi"/>
        </w:rPr>
        <w:t xml:space="preserve"> involve looking at the phenomenon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under study in a variety of ways, by performing, for instance, a given set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of tests.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Thus, discourse analysts have helped (and are helping) to shed light on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how speakers/writers organize their discourse in order to indicate their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semantic intentions, as well as on how hearers/readers interpret what they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hear, read or see. They have also contributed to answer important research</w:t>
      </w:r>
      <w:r w:rsidR="00E04471">
        <w:rPr>
          <w:rFonts w:asciiTheme="majorBidi" w:hAnsiTheme="majorBidi" w:cstheme="majorBidi"/>
        </w:rPr>
        <w:t xml:space="preserve"> </w:t>
      </w:r>
      <w:proofErr w:type="gramStart"/>
      <w:r w:rsidRPr="00613893">
        <w:rPr>
          <w:rFonts w:asciiTheme="majorBidi" w:hAnsiTheme="majorBidi" w:cstheme="majorBidi"/>
        </w:rPr>
        <w:t>questions which</w:t>
      </w:r>
      <w:proofErr w:type="gramEnd"/>
      <w:r w:rsidRPr="00613893">
        <w:rPr>
          <w:rFonts w:asciiTheme="majorBidi" w:hAnsiTheme="majorBidi" w:cstheme="majorBidi"/>
        </w:rPr>
        <w:t xml:space="preserve"> have lead, for instance, to the identification of the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cognitive abilities involved in the use of symbols or semiotic systems, to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 study of variation and change, or to the description of some aspects of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the process of language acquisition.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In order to carry out their analyses, discourse analysts need to work</w:t>
      </w:r>
      <w:r w:rsidR="00E04471">
        <w:rPr>
          <w:rFonts w:asciiTheme="majorBidi" w:hAnsiTheme="majorBidi" w:cstheme="majorBidi"/>
        </w:rPr>
        <w:t xml:space="preserve"> </w:t>
      </w:r>
      <w:r w:rsidRPr="00613893">
        <w:rPr>
          <w:rFonts w:asciiTheme="majorBidi" w:hAnsiTheme="majorBidi" w:cstheme="majorBidi"/>
        </w:rPr>
        <w:t>with texts.</w:t>
      </w:r>
      <w:bookmarkStart w:id="0" w:name="_GoBack"/>
      <w:bookmarkEnd w:id="0"/>
      <w:r w:rsidR="00E04471">
        <w:rPr>
          <w:rFonts w:asciiTheme="majorBidi" w:hAnsiTheme="majorBidi" w:cstheme="majorBidi"/>
        </w:rPr>
        <w:t xml:space="preserve"> </w:t>
      </w:r>
    </w:p>
    <w:sectPr w:rsidR="00F04772" w:rsidRPr="00613893" w:rsidSect="00613893">
      <w:headerReference w:type="default" r:id="rId6"/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AD" w:rsidRDefault="00742FAD" w:rsidP="00315D53">
      <w:pPr>
        <w:spacing w:after="0" w:line="240" w:lineRule="auto"/>
      </w:pPr>
      <w:r>
        <w:separator/>
      </w:r>
    </w:p>
  </w:endnote>
  <w:endnote w:type="continuationSeparator" w:id="0">
    <w:p w:rsidR="00742FAD" w:rsidRDefault="00742FAD" w:rsidP="0031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AD" w:rsidRDefault="00742FAD" w:rsidP="00315D53">
      <w:pPr>
        <w:spacing w:after="0" w:line="240" w:lineRule="auto"/>
      </w:pPr>
      <w:r>
        <w:separator/>
      </w:r>
    </w:p>
  </w:footnote>
  <w:footnote w:type="continuationSeparator" w:id="0">
    <w:p w:rsidR="00742FAD" w:rsidRDefault="00742FAD" w:rsidP="0031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8920"/>
      <w:docPartObj>
        <w:docPartGallery w:val="Page Numbers (Top of Page)"/>
        <w:docPartUnique/>
      </w:docPartObj>
    </w:sdtPr>
    <w:sdtContent>
      <w:p w:rsidR="00315D53" w:rsidRDefault="00315D5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80" w:rsidRPr="00DD6180">
          <w:rPr>
            <w:noProof/>
            <w:lang w:val="fr-FR"/>
          </w:rPr>
          <w:t>4</w:t>
        </w:r>
        <w:r>
          <w:fldChar w:fldCharType="end"/>
        </w:r>
      </w:p>
    </w:sdtContent>
  </w:sdt>
  <w:p w:rsidR="00315D53" w:rsidRDefault="00315D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76"/>
    <w:rsid w:val="0023591E"/>
    <w:rsid w:val="002E186F"/>
    <w:rsid w:val="00315D53"/>
    <w:rsid w:val="00354A2A"/>
    <w:rsid w:val="0040381C"/>
    <w:rsid w:val="005122A4"/>
    <w:rsid w:val="00613893"/>
    <w:rsid w:val="006F36FD"/>
    <w:rsid w:val="00742FAD"/>
    <w:rsid w:val="0083157D"/>
    <w:rsid w:val="009A0B2B"/>
    <w:rsid w:val="00B02B25"/>
    <w:rsid w:val="00CE3076"/>
    <w:rsid w:val="00DD6180"/>
    <w:rsid w:val="00E04471"/>
    <w:rsid w:val="00F0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DC90"/>
  <w15:chartTrackingRefBased/>
  <w15:docId w15:val="{5DE0B4C3-9CD5-425F-A9FE-335D14E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5D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D53"/>
  </w:style>
  <w:style w:type="paragraph" w:styleId="Pieddepage">
    <w:name w:val="footer"/>
    <w:basedOn w:val="Normal"/>
    <w:link w:val="PieddepageCar"/>
    <w:uiPriority w:val="99"/>
    <w:unhideWhenUsed/>
    <w:rsid w:val="00315D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2025-11-24T20:08:00Z</dcterms:created>
  <dcterms:modified xsi:type="dcterms:W3CDTF">2025-11-24T22:22:00Z</dcterms:modified>
</cp:coreProperties>
</file>