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C50B" w14:textId="2F8ACA07" w:rsidR="001E5F0E" w:rsidRPr="001E5F0E" w:rsidRDefault="001E5F0E" w:rsidP="001E5F0E">
      <w:pPr>
        <w:ind w:firstLine="720"/>
        <w:jc w:val="both"/>
        <w:rPr>
          <w:rFonts w:ascii="Sakkal Majalla" w:hAnsi="Sakkal Majalla" w:cs="Sakkal Majalla"/>
          <w:sz w:val="36"/>
          <w:szCs w:val="36"/>
          <w:rtl/>
        </w:rPr>
      </w:pPr>
      <w:r w:rsidRPr="001E5F0E">
        <w:rPr>
          <w:rFonts w:ascii="Sakkal Majalla" w:hAnsi="Sakkal Majalla" w:cs="Sakkal Majalla" w:hint="cs"/>
          <w:sz w:val="36"/>
          <w:szCs w:val="36"/>
          <w:highlight w:val="yellow"/>
          <w:rtl/>
        </w:rPr>
        <w:t>المحاضرة2</w:t>
      </w:r>
    </w:p>
    <w:p w14:paraId="03B8448A" w14:textId="77777777" w:rsidR="001E5F0E" w:rsidRPr="001E5F0E" w:rsidRDefault="001E5F0E" w:rsidP="001E5F0E">
      <w:pPr>
        <w:ind w:firstLine="720"/>
        <w:jc w:val="both"/>
        <w:rPr>
          <w:rFonts w:ascii="Sakkal Majalla" w:hAnsi="Sakkal Majalla" w:cs="Sakkal Majalla"/>
          <w:sz w:val="36"/>
          <w:szCs w:val="36"/>
          <w:rtl/>
        </w:rPr>
      </w:pPr>
    </w:p>
    <w:p w14:paraId="4F2A1A41" w14:textId="77777777" w:rsidR="001E5F0E" w:rsidRPr="001E5F0E" w:rsidRDefault="001E5F0E" w:rsidP="001E5F0E">
      <w:pPr>
        <w:spacing w:line="360" w:lineRule="auto"/>
        <w:jc w:val="center"/>
        <w:rPr>
          <w:sz w:val="32"/>
          <w:szCs w:val="32"/>
          <w:u w:val="single"/>
          <w:rtl/>
          <w:lang w:bidi="ar-DZ"/>
        </w:rPr>
      </w:pPr>
      <w:r w:rsidRPr="001E5F0E">
        <w:rPr>
          <w:rFonts w:hint="cs"/>
          <w:color w:val="EE0000"/>
          <w:sz w:val="32"/>
          <w:szCs w:val="32"/>
          <w:u w:val="single"/>
          <w:rtl/>
        </w:rPr>
        <w:t xml:space="preserve">1 </w:t>
      </w:r>
      <w:r w:rsidRPr="001E5F0E">
        <w:rPr>
          <w:rFonts w:hint="cs"/>
          <w:color w:val="EE0000"/>
          <w:sz w:val="32"/>
          <w:szCs w:val="32"/>
          <w:u w:val="single"/>
          <w:rtl/>
          <w:lang w:val="fr-FR" w:bidi="ar-DZ"/>
        </w:rPr>
        <w:t xml:space="preserve">ـــ </w:t>
      </w:r>
      <w:r w:rsidRPr="001E5F0E">
        <w:rPr>
          <w:color w:val="EE0000"/>
          <w:sz w:val="32"/>
          <w:szCs w:val="32"/>
          <w:u w:val="single"/>
          <w:rtl/>
        </w:rPr>
        <w:t>أقسام الأدب يقع الأدب في قسمين اثنين</w:t>
      </w:r>
    </w:p>
    <w:p w14:paraId="1D3E0B54" w14:textId="77777777" w:rsidR="001E5F0E" w:rsidRPr="001E5F0E" w:rsidRDefault="001E5F0E" w:rsidP="001E5F0E">
      <w:pPr>
        <w:spacing w:line="360" w:lineRule="auto"/>
        <w:jc w:val="center"/>
        <w:rPr>
          <w:sz w:val="32"/>
          <w:szCs w:val="32"/>
          <w:rtl/>
        </w:rPr>
      </w:pPr>
      <w:r w:rsidRPr="001E5F0E">
        <w:rPr>
          <w:sz w:val="32"/>
          <w:szCs w:val="32"/>
          <w:rtl/>
        </w:rPr>
        <w:t xml:space="preserve"> الأوّل هو الشِّعر وضروبه، والثّاني هو النّثر، وفيما يلي بيان لهما</w:t>
      </w:r>
      <w:r w:rsidRPr="001E5F0E">
        <w:rPr>
          <w:sz w:val="32"/>
          <w:szCs w:val="32"/>
        </w:rPr>
        <w:t xml:space="preserve">. </w:t>
      </w:r>
    </w:p>
    <w:p w14:paraId="70455594" w14:textId="77777777" w:rsidR="001E5F0E" w:rsidRPr="001E5F0E" w:rsidRDefault="001E5F0E" w:rsidP="001E5F0E">
      <w:pPr>
        <w:spacing w:line="360" w:lineRule="auto"/>
        <w:rPr>
          <w:sz w:val="32"/>
          <w:szCs w:val="32"/>
          <w:rtl/>
        </w:rPr>
      </w:pPr>
      <w:r w:rsidRPr="001E5F0E">
        <w:rPr>
          <w:sz w:val="32"/>
          <w:szCs w:val="32"/>
          <w:rtl/>
        </w:rPr>
        <w:t>الشِّعر وضروبه يُعرّف الشِّعر بحسب ما ورد في المُعجم الوسيط بأنّه الكلام المبنيّ على الوزن والقافية على وجه مقصود، أمّا بالنّسبة لاصطلاح أهل المنطق فقد عرّفوه بأنّه كلام مُؤلّف يتناول الأمور التّخيّليّة بقصد التّرهيب أو التّرغيب، وقد حصل الشِّعر على أهميّة كبيرة عند العرب؛ باعتباره أحد أدوات الحفظ عندهم، ويجب الإشارة إلى أنّه يقسّم إلى العديد من الأقسام</w:t>
      </w:r>
      <w:r w:rsidRPr="001E5F0E">
        <w:rPr>
          <w:rFonts w:hint="cs"/>
          <w:sz w:val="32"/>
          <w:szCs w:val="32"/>
          <w:rtl/>
        </w:rPr>
        <w:t>.</w:t>
      </w:r>
    </w:p>
    <w:p w14:paraId="2EF0F438" w14:textId="77777777" w:rsidR="001E5F0E" w:rsidRPr="001E5F0E" w:rsidRDefault="001E5F0E" w:rsidP="001E5F0E">
      <w:pPr>
        <w:ind w:firstLine="720"/>
        <w:jc w:val="both"/>
        <w:rPr>
          <w:rFonts w:ascii="Sakkal Majalla" w:hAnsi="Sakkal Majalla" w:cs="Sakkal Majalla"/>
          <w:sz w:val="36"/>
          <w:szCs w:val="36"/>
          <w:rtl/>
        </w:rPr>
      </w:pPr>
      <w:r w:rsidRPr="001E5F0E">
        <w:rPr>
          <w:sz w:val="36"/>
          <w:szCs w:val="36"/>
        </w:rPr>
        <w:br/>
      </w:r>
    </w:p>
    <w:p w14:paraId="6CD5E015" w14:textId="77777777" w:rsidR="001E5F0E" w:rsidRPr="001E5F0E" w:rsidRDefault="001E5F0E" w:rsidP="001E5F0E">
      <w:pPr>
        <w:ind w:firstLine="720"/>
        <w:jc w:val="center"/>
        <w:rPr>
          <w:color w:val="EE0000"/>
          <w:sz w:val="36"/>
          <w:szCs w:val="36"/>
          <w:u w:val="single"/>
          <w:rtl/>
        </w:rPr>
      </w:pPr>
      <w:r w:rsidRPr="001E5F0E">
        <w:rPr>
          <w:rFonts w:hint="cs"/>
          <w:color w:val="EE0000"/>
          <w:sz w:val="36"/>
          <w:szCs w:val="36"/>
          <w:u w:val="single"/>
          <w:rtl/>
        </w:rPr>
        <w:t xml:space="preserve">2 </w:t>
      </w:r>
      <w:r w:rsidRPr="001E5F0E">
        <w:rPr>
          <w:rFonts w:hint="cs"/>
          <w:color w:val="EE0000"/>
          <w:sz w:val="36"/>
          <w:szCs w:val="36"/>
          <w:u w:val="single"/>
          <w:rtl/>
          <w:lang w:val="fr-FR" w:bidi="ar-DZ"/>
        </w:rPr>
        <w:t xml:space="preserve">ـــ </w:t>
      </w:r>
      <w:r w:rsidRPr="001E5F0E">
        <w:rPr>
          <w:rFonts w:hint="cs"/>
          <w:color w:val="EE0000"/>
          <w:sz w:val="36"/>
          <w:szCs w:val="36"/>
          <w:u w:val="single"/>
          <w:rtl/>
        </w:rPr>
        <w:t>أصل الشعر</w:t>
      </w:r>
    </w:p>
    <w:p w14:paraId="64027A5E" w14:textId="77777777" w:rsidR="001E5F0E" w:rsidRDefault="001E5F0E" w:rsidP="001E5F0E">
      <w:pPr>
        <w:ind w:firstLine="720"/>
        <w:jc w:val="both"/>
        <w:rPr>
          <w:rFonts w:ascii="Sakkal Majalla" w:hAnsi="Sakkal Majalla" w:cs="Sakkal Majalla"/>
          <w:sz w:val="36"/>
          <w:szCs w:val="36"/>
          <w:rtl/>
        </w:rPr>
      </w:pPr>
      <w:r w:rsidRPr="001E5F0E">
        <w:rPr>
          <w:rFonts w:ascii="Sakkal Majalla" w:hAnsi="Sakkal Majalla" w:cs="Sakkal Majalla"/>
          <w:sz w:val="36"/>
          <w:szCs w:val="36"/>
          <w:rtl/>
        </w:rPr>
        <w:t>عزا الناس الشعر في أطوار حياتهم الأولى، إلى قوى غيبية فوق طاقة الإنسان تلهمه الشعر. ومن ذلك أن قدماء اليونان والعرب كانوا يعتقدون أن الشعراء يوحى إليهم. فقد كانت العرب تعتقد أن الشعر توحي به الجِّن التي تسكن وادي عبقر، وأن لكل شاعر شيطانه الذي يلهمه الشعر. وفي مرحلة متقدمة ارتبط الشعر عند العرب بالكهانة، وظل المصدران عن أصل الشعر عند العرب متلازمين حتى البعثة النبوية. وليس أدل على ذلك من أنهم لما نزل فيهم القرآن الكريم بأسلوب عربي مبين معجز، وصف الكفار منهم النبي (ص) بالشاعر والكاهن. فقال الله عز وجلّ في الرد عليهم: {</w:t>
      </w:r>
      <w:r w:rsidRPr="001E5F0E">
        <w:rPr>
          <w:rFonts w:ascii="Sakkal Majalla" w:hAnsi="Sakkal Majalla" w:cs="Sakkal Majalla"/>
          <w:color w:val="EE0000"/>
          <w:sz w:val="36"/>
          <w:szCs w:val="36"/>
          <w:rtl/>
        </w:rPr>
        <w:t>إنّه لقولُ رسولٍ كريم، وما هو بقولِ شاعرٍ قليلاً ما تؤمنون، ولا بقولِ كاهنٍ قليلاً ما تذكَّرون، تنزيلٌ من ربِّ العالمين</w:t>
      </w:r>
      <w:r w:rsidRPr="001E5F0E">
        <w:rPr>
          <w:rFonts w:ascii="Sakkal Majalla" w:hAnsi="Sakkal Majalla" w:cs="Sakkal Majalla"/>
          <w:sz w:val="36"/>
          <w:szCs w:val="36"/>
          <w:rtl/>
        </w:rPr>
        <w:t>} [سورة الحاقة، 40-43].</w:t>
      </w:r>
    </w:p>
    <w:p w14:paraId="352777A9" w14:textId="77777777" w:rsidR="00EB1C4C" w:rsidRPr="00EB1C4C" w:rsidRDefault="00EB1C4C" w:rsidP="00EB1C4C">
      <w:pPr>
        <w:ind w:firstLine="720"/>
        <w:jc w:val="both"/>
        <w:rPr>
          <w:rFonts w:ascii="Sakkal Majalla" w:hAnsi="Sakkal Majalla" w:cs="Sakkal Majalla"/>
          <w:b/>
          <w:bCs/>
          <w:sz w:val="36"/>
          <w:szCs w:val="36"/>
        </w:rPr>
      </w:pPr>
      <w:r w:rsidRPr="00EB1C4C">
        <w:rPr>
          <w:rFonts w:ascii="Sakkal Majalla" w:hAnsi="Sakkal Majalla" w:cs="Sakkal Majalla"/>
          <w:b/>
          <w:bCs/>
          <w:sz w:val="36"/>
          <w:szCs w:val="36"/>
          <w:rtl/>
        </w:rPr>
        <w:t>أولًا: التقسيم الزمني وأهميّته في التأريخ الأدبيّ</w:t>
      </w:r>
    </w:p>
    <w:p w14:paraId="46264EAF" w14:textId="77777777" w:rsidR="00EB1C4C" w:rsidRPr="00EB1C4C" w:rsidRDefault="00EB1C4C" w:rsidP="00EB1C4C">
      <w:pPr>
        <w:ind w:firstLine="720"/>
        <w:jc w:val="both"/>
        <w:rPr>
          <w:rFonts w:ascii="Sakkal Majalla" w:hAnsi="Sakkal Majalla" w:cs="Sakkal Majalla"/>
          <w:sz w:val="36"/>
          <w:szCs w:val="36"/>
        </w:rPr>
      </w:pPr>
      <w:r w:rsidRPr="00EB1C4C">
        <w:rPr>
          <w:rFonts w:ascii="Sakkal Majalla" w:hAnsi="Sakkal Majalla" w:cs="Sakkal Majalla"/>
          <w:sz w:val="36"/>
          <w:szCs w:val="36"/>
          <w:rtl/>
        </w:rPr>
        <w:t xml:space="preserve">الزمن التاريخيّ خطيٌّ تراكميّ، يستند بناؤه على الماضي، وهذا المسار الخطيّ الطويل يقف عقبة أمام المؤرّخين، إلّا أنّ للحدث دورًا فاعلًا في تكوين منظومة زمنيّة تقوم على أساس </w:t>
      </w:r>
      <w:r w:rsidRPr="00EB1C4C">
        <w:rPr>
          <w:rFonts w:ascii="Sakkal Majalla" w:hAnsi="Sakkal Majalla" w:cs="Sakkal Majalla"/>
          <w:sz w:val="36"/>
          <w:szCs w:val="36"/>
          <w:rtl/>
        </w:rPr>
        <w:lastRenderedPageBreak/>
        <w:t>نقطة بدء، تكون فاصلًا بين السابق واللاحق، وهذا يؤدي إلى تكوين مفهوم الحقبة التي تقسّم ذلك المسار الخطيّ الطويل للزمن وفق ما ترسمه الأحداث، فاستعانة المؤرّخ بمفهوم الحقبة يساعده على التبويب والترتيب التعاقبيّ للأحداث والظواهر التي يؤرّخها</w:t>
      </w:r>
      <w:r w:rsidRPr="00EB1C4C">
        <w:rPr>
          <w:rFonts w:ascii="Sakkal Majalla" w:hAnsi="Sakkal Majalla" w:cs="Sakkal Majalla"/>
          <w:sz w:val="36"/>
          <w:szCs w:val="36"/>
        </w:rPr>
        <w:t>.</w:t>
      </w:r>
    </w:p>
    <w:p w14:paraId="46A56392" w14:textId="77777777" w:rsidR="00EB1C4C" w:rsidRPr="00EB1C4C" w:rsidRDefault="00EB1C4C" w:rsidP="00EB1C4C">
      <w:pPr>
        <w:ind w:firstLine="720"/>
        <w:jc w:val="both"/>
        <w:rPr>
          <w:rFonts w:ascii="Sakkal Majalla" w:hAnsi="Sakkal Majalla" w:cs="Sakkal Majalla"/>
          <w:sz w:val="36"/>
          <w:szCs w:val="36"/>
        </w:rPr>
      </w:pPr>
      <w:r w:rsidRPr="00EB1C4C">
        <w:rPr>
          <w:rFonts w:ascii="Sakkal Majalla" w:hAnsi="Sakkal Majalla" w:cs="Sakkal Majalla"/>
          <w:sz w:val="36"/>
          <w:szCs w:val="36"/>
          <w:rtl/>
        </w:rPr>
        <w:t xml:space="preserve">ونحن أمام زمنين في التاريخ المكتوب: “زمن الحكاية” </w:t>
      </w:r>
      <w:proofErr w:type="spellStart"/>
      <w:r w:rsidRPr="00EB1C4C">
        <w:rPr>
          <w:rFonts w:ascii="Sakkal Majalla" w:hAnsi="Sakkal Majalla" w:cs="Sakkal Majalla"/>
          <w:sz w:val="36"/>
          <w:szCs w:val="36"/>
          <w:rtl/>
        </w:rPr>
        <w:t>و”زمن</w:t>
      </w:r>
      <w:proofErr w:type="spellEnd"/>
      <w:r w:rsidRPr="00EB1C4C">
        <w:rPr>
          <w:rFonts w:ascii="Sakkal Majalla" w:hAnsi="Sakkal Majalla" w:cs="Sakkal Majalla"/>
          <w:sz w:val="36"/>
          <w:szCs w:val="36"/>
          <w:rtl/>
        </w:rPr>
        <w:t xml:space="preserve"> سرد الحكاية”، “زمن الحدث” </w:t>
      </w:r>
      <w:proofErr w:type="spellStart"/>
      <w:r w:rsidRPr="00EB1C4C">
        <w:rPr>
          <w:rFonts w:ascii="Sakkal Majalla" w:hAnsi="Sakkal Majalla" w:cs="Sakkal Majalla"/>
          <w:sz w:val="36"/>
          <w:szCs w:val="36"/>
          <w:rtl/>
        </w:rPr>
        <w:t>و”زمن</w:t>
      </w:r>
      <w:proofErr w:type="spellEnd"/>
      <w:r w:rsidRPr="00EB1C4C">
        <w:rPr>
          <w:rFonts w:ascii="Sakkal Majalla" w:hAnsi="Sakkal Majalla" w:cs="Sakkal Majalla"/>
          <w:sz w:val="36"/>
          <w:szCs w:val="36"/>
          <w:rtl/>
        </w:rPr>
        <w:t xml:space="preserve"> رواية الحدث”. ولا شكّ في أنّ هناك فرقًا بين “زمن التاريخ” </w:t>
      </w:r>
      <w:proofErr w:type="spellStart"/>
      <w:r w:rsidRPr="00EB1C4C">
        <w:rPr>
          <w:rFonts w:ascii="Sakkal Majalla" w:hAnsi="Sakkal Majalla" w:cs="Sakkal Majalla"/>
          <w:sz w:val="36"/>
          <w:szCs w:val="36"/>
          <w:rtl/>
        </w:rPr>
        <w:t>و”زمن</w:t>
      </w:r>
      <w:proofErr w:type="spellEnd"/>
      <w:r w:rsidRPr="00EB1C4C">
        <w:rPr>
          <w:rFonts w:ascii="Sakkal Majalla" w:hAnsi="Sakkal Majalla" w:cs="Sakkal Majalla"/>
          <w:sz w:val="36"/>
          <w:szCs w:val="36"/>
          <w:rtl/>
        </w:rPr>
        <w:t xml:space="preserve"> الخطاب”، فالأول متعدّد الأبعاد، بينما الآخر خطي تراكميّ، ففي التاريخ قد تحدث حوادث كثيرة في وقت واحد ولكن يتعيّن على الخطاب أن يضعها متتابعة واحدة تلو الأخرى</w:t>
      </w:r>
      <w:r w:rsidRPr="00EB1C4C">
        <w:rPr>
          <w:rFonts w:ascii="Sakkal Majalla" w:hAnsi="Sakkal Majalla" w:cs="Sakkal Majalla"/>
          <w:sz w:val="36"/>
          <w:szCs w:val="36"/>
        </w:rPr>
        <w:t>(</w:t>
      </w:r>
      <w:bookmarkStart w:id="0" w:name="_ftnref7"/>
      <w:r w:rsidRPr="00EB1C4C">
        <w:rPr>
          <w:rFonts w:ascii="Sakkal Majalla" w:hAnsi="Sakkal Majalla" w:cs="Sakkal Majalla"/>
          <w:sz w:val="36"/>
          <w:szCs w:val="36"/>
        </w:rPr>
        <w:fldChar w:fldCharType="begin"/>
      </w:r>
      <w:r w:rsidRPr="00EB1C4C">
        <w:rPr>
          <w:rFonts w:ascii="Sakkal Majalla" w:hAnsi="Sakkal Majalla" w:cs="Sakkal Majalla"/>
          <w:sz w:val="36"/>
          <w:szCs w:val="36"/>
        </w:rPr>
        <w:instrText>HYPERLINK "https://caus.org.lb/%D8%A7%D9%84%D8%AA%D8%A3%D8%B1%D9%8A%D8%AE-%D9%84%D9%84%D8%A3%D8%AF%D8%A8-%D8%A7%D9%84%D8%B9%D8%B1%D8%A8%D9%8A/" \l "_ftn7"</w:instrText>
      </w:r>
      <w:r w:rsidRPr="00EB1C4C">
        <w:rPr>
          <w:rFonts w:ascii="Sakkal Majalla" w:hAnsi="Sakkal Majalla" w:cs="Sakkal Majalla"/>
          <w:sz w:val="36"/>
          <w:szCs w:val="36"/>
        </w:rPr>
      </w:r>
      <w:r w:rsidRPr="00EB1C4C">
        <w:rPr>
          <w:rFonts w:ascii="Sakkal Majalla" w:hAnsi="Sakkal Majalla" w:cs="Sakkal Majalla"/>
          <w:sz w:val="36"/>
          <w:szCs w:val="36"/>
        </w:rPr>
        <w:fldChar w:fldCharType="separate"/>
      </w:r>
      <w:r w:rsidRPr="00EB1C4C">
        <w:rPr>
          <w:rStyle w:val="Hyperlink"/>
          <w:rFonts w:ascii="Sakkal Majalla" w:hAnsi="Sakkal Majalla" w:cs="Sakkal Majalla"/>
          <w:sz w:val="36"/>
          <w:szCs w:val="36"/>
        </w:rPr>
        <w:t>[7]</w:t>
      </w:r>
      <w:r w:rsidRPr="00EB1C4C">
        <w:rPr>
          <w:rFonts w:ascii="Sakkal Majalla" w:hAnsi="Sakkal Majalla" w:cs="Sakkal Majalla"/>
          <w:sz w:val="36"/>
          <w:szCs w:val="36"/>
        </w:rPr>
        <w:fldChar w:fldCharType="end"/>
      </w:r>
      <w:bookmarkEnd w:id="0"/>
      <w:r w:rsidRPr="00EB1C4C">
        <w:rPr>
          <w:rFonts w:ascii="Sakkal Majalla" w:hAnsi="Sakkal Majalla" w:cs="Sakkal Majalla"/>
          <w:sz w:val="36"/>
          <w:szCs w:val="36"/>
        </w:rPr>
        <w:t>).</w:t>
      </w:r>
    </w:p>
    <w:p w14:paraId="51E9A344" w14:textId="77777777" w:rsidR="00EB1C4C" w:rsidRPr="00EB1C4C" w:rsidRDefault="00EB1C4C" w:rsidP="00EB1C4C">
      <w:pPr>
        <w:ind w:firstLine="720"/>
        <w:jc w:val="both"/>
        <w:rPr>
          <w:rFonts w:ascii="Sakkal Majalla" w:hAnsi="Sakkal Majalla" w:cs="Sakkal Majalla"/>
          <w:sz w:val="36"/>
          <w:szCs w:val="36"/>
        </w:rPr>
      </w:pPr>
      <w:r w:rsidRPr="00EB1C4C">
        <w:rPr>
          <w:rFonts w:ascii="Sakkal Majalla" w:hAnsi="Sakkal Majalla" w:cs="Sakkal Majalla"/>
          <w:sz w:val="36"/>
          <w:szCs w:val="36"/>
          <w:rtl/>
        </w:rPr>
        <w:t>ويرى </w:t>
      </w:r>
      <w:hyperlink r:id="rId6" w:tgtFrame="_blank" w:history="1">
        <w:r w:rsidRPr="00EB1C4C">
          <w:rPr>
            <w:rStyle w:val="Hyperlink"/>
            <w:rFonts w:ascii="Sakkal Majalla" w:hAnsi="Sakkal Majalla" w:cs="Sakkal Majalla"/>
            <w:sz w:val="36"/>
            <w:szCs w:val="36"/>
            <w:rtl/>
          </w:rPr>
          <w:t>عبدالله العروي</w:t>
        </w:r>
      </w:hyperlink>
      <w:r w:rsidRPr="00EB1C4C">
        <w:rPr>
          <w:rFonts w:ascii="Sakkal Majalla" w:hAnsi="Sakkal Majalla" w:cs="Sakkal Majalla"/>
          <w:sz w:val="36"/>
          <w:szCs w:val="36"/>
        </w:rPr>
        <w:t> </w:t>
      </w:r>
      <w:r w:rsidRPr="00EB1C4C">
        <w:rPr>
          <w:rFonts w:ascii="Sakkal Majalla" w:hAnsi="Sakkal Majalla" w:cs="Sakkal Majalla"/>
          <w:sz w:val="36"/>
          <w:szCs w:val="36"/>
          <w:rtl/>
        </w:rPr>
        <w:t xml:space="preserve">أنّ علم التاريخ بدأ في صورة </w:t>
      </w:r>
      <w:proofErr w:type="spellStart"/>
      <w:r w:rsidRPr="00EB1C4C">
        <w:rPr>
          <w:rFonts w:ascii="Sakkal Majalla" w:hAnsi="Sakkal Majalla" w:cs="Sakkal Majalla"/>
          <w:sz w:val="36"/>
          <w:szCs w:val="36"/>
          <w:rtl/>
        </w:rPr>
        <w:t>تحقيب</w:t>
      </w:r>
      <w:proofErr w:type="spellEnd"/>
      <w:r w:rsidRPr="00EB1C4C">
        <w:rPr>
          <w:rFonts w:ascii="Sakkal Majalla" w:hAnsi="Sakkal Majalla" w:cs="Sakkal Majalla"/>
          <w:sz w:val="36"/>
          <w:szCs w:val="36"/>
          <w:rtl/>
        </w:rPr>
        <w:t xml:space="preserve">، وأنّ التاريخ المكتوب هو من الأصل تقويم </w:t>
      </w:r>
      <w:proofErr w:type="spellStart"/>
      <w:r w:rsidRPr="00EB1C4C">
        <w:rPr>
          <w:rFonts w:ascii="Sakkal Majalla" w:hAnsi="Sakkal Majalla" w:cs="Sakkal Majalla"/>
          <w:sz w:val="36"/>
          <w:szCs w:val="36"/>
          <w:rtl/>
        </w:rPr>
        <w:t>وتحقيب</w:t>
      </w:r>
      <w:proofErr w:type="spellEnd"/>
      <w:r w:rsidRPr="00EB1C4C">
        <w:rPr>
          <w:rFonts w:ascii="Sakkal Majalla" w:hAnsi="Sakkal Majalla" w:cs="Sakkal Majalla"/>
          <w:sz w:val="36"/>
          <w:szCs w:val="36"/>
          <w:rtl/>
        </w:rPr>
        <w:t xml:space="preserve">، أمّا التجزئة الفلكيّة (حسب السنين والعقود والقرون) فإنّها تمّت في مرحلة لاحقة، فقد “كان الاتّجاه الفعليّ للتأليف التاريخيّ من التجزئة بالحقب إلى التقسيم حسب السنوات. أي أنّ </w:t>
      </w:r>
      <w:proofErr w:type="spellStart"/>
      <w:r w:rsidRPr="00EB1C4C">
        <w:rPr>
          <w:rFonts w:ascii="Sakkal Majalla" w:hAnsi="Sakkal Majalla" w:cs="Sakkal Majalla"/>
          <w:sz w:val="36"/>
          <w:szCs w:val="36"/>
          <w:rtl/>
        </w:rPr>
        <w:t>الحِقبيّات</w:t>
      </w:r>
      <w:proofErr w:type="spellEnd"/>
      <w:r w:rsidRPr="00EB1C4C">
        <w:rPr>
          <w:rFonts w:ascii="Sakkal Majalla" w:hAnsi="Sakkal Majalla" w:cs="Sakkal Majalla"/>
          <w:sz w:val="36"/>
          <w:szCs w:val="36"/>
          <w:rtl/>
        </w:rPr>
        <w:t xml:space="preserve"> سبقت الحوليّات</w:t>
      </w:r>
      <w:r w:rsidRPr="00EB1C4C">
        <w:rPr>
          <w:rFonts w:ascii="Sakkal Majalla" w:hAnsi="Sakkal Majalla" w:cs="Sakkal Majalla"/>
          <w:sz w:val="36"/>
          <w:szCs w:val="36"/>
        </w:rPr>
        <w:t>”(</w:t>
      </w:r>
      <w:bookmarkStart w:id="1" w:name="_ftnref8"/>
      <w:r w:rsidRPr="00EB1C4C">
        <w:rPr>
          <w:rFonts w:ascii="Sakkal Majalla" w:hAnsi="Sakkal Majalla" w:cs="Sakkal Majalla"/>
          <w:sz w:val="36"/>
          <w:szCs w:val="36"/>
        </w:rPr>
        <w:fldChar w:fldCharType="begin"/>
      </w:r>
      <w:r w:rsidRPr="00EB1C4C">
        <w:rPr>
          <w:rFonts w:ascii="Sakkal Majalla" w:hAnsi="Sakkal Majalla" w:cs="Sakkal Majalla"/>
          <w:sz w:val="36"/>
          <w:szCs w:val="36"/>
        </w:rPr>
        <w:instrText>HYPERLINK "https://caus.org.lb/%D8%A7%D9%84%D8%AA%D8%A3%D8%B1%D9%8A%D8%AE-%D9%84%D9%84%D8%A3%D8%AF%D8%A8-%D8%A7%D9%84%D8%B9%D8%B1%D8%A8%D9%8A/" \l "_ftn8"</w:instrText>
      </w:r>
      <w:r w:rsidRPr="00EB1C4C">
        <w:rPr>
          <w:rFonts w:ascii="Sakkal Majalla" w:hAnsi="Sakkal Majalla" w:cs="Sakkal Majalla"/>
          <w:sz w:val="36"/>
          <w:szCs w:val="36"/>
        </w:rPr>
      </w:r>
      <w:r w:rsidRPr="00EB1C4C">
        <w:rPr>
          <w:rFonts w:ascii="Sakkal Majalla" w:hAnsi="Sakkal Majalla" w:cs="Sakkal Majalla"/>
          <w:sz w:val="36"/>
          <w:szCs w:val="36"/>
        </w:rPr>
        <w:fldChar w:fldCharType="separate"/>
      </w:r>
      <w:r w:rsidRPr="00EB1C4C">
        <w:rPr>
          <w:rStyle w:val="Hyperlink"/>
          <w:rFonts w:ascii="Sakkal Majalla" w:hAnsi="Sakkal Majalla" w:cs="Sakkal Majalla"/>
          <w:sz w:val="36"/>
          <w:szCs w:val="36"/>
        </w:rPr>
        <w:t>[8]</w:t>
      </w:r>
      <w:r w:rsidRPr="00EB1C4C">
        <w:rPr>
          <w:rFonts w:ascii="Sakkal Majalla" w:hAnsi="Sakkal Majalla" w:cs="Sakkal Majalla"/>
          <w:sz w:val="36"/>
          <w:szCs w:val="36"/>
        </w:rPr>
        <w:fldChar w:fldCharType="end"/>
      </w:r>
      <w:bookmarkEnd w:id="1"/>
      <w:r w:rsidRPr="00EB1C4C">
        <w:rPr>
          <w:rFonts w:ascii="Sakkal Majalla" w:hAnsi="Sakkal Majalla" w:cs="Sakkal Majalla"/>
          <w:sz w:val="36"/>
          <w:szCs w:val="36"/>
        </w:rPr>
        <w:t xml:space="preserve">). </w:t>
      </w:r>
      <w:r w:rsidRPr="00EB1C4C">
        <w:rPr>
          <w:rFonts w:ascii="Sakkal Majalla" w:hAnsi="Sakkal Majalla" w:cs="Sakkal Majalla"/>
          <w:sz w:val="36"/>
          <w:szCs w:val="36"/>
          <w:rtl/>
        </w:rPr>
        <w:t>كما يؤكّد العروي “أنّ المؤلّفين اختاروا في القرون المتأخرة التأريخ على السنين أو على العقود (التجزئة الفلكيّة) تهرّبًا واحترازًا ممّا تحمله الحقبة من فكرة مبطّنة حول المصير</w:t>
      </w:r>
      <w:r w:rsidRPr="00EB1C4C">
        <w:rPr>
          <w:rFonts w:ascii="Sakkal Majalla" w:hAnsi="Sakkal Majalla" w:cs="Sakkal Majalla"/>
          <w:sz w:val="36"/>
          <w:szCs w:val="36"/>
        </w:rPr>
        <w:t>”(</w:t>
      </w:r>
      <w:bookmarkStart w:id="2" w:name="_ftnref9"/>
      <w:r w:rsidRPr="00EB1C4C">
        <w:rPr>
          <w:rFonts w:ascii="Sakkal Majalla" w:hAnsi="Sakkal Majalla" w:cs="Sakkal Majalla"/>
          <w:sz w:val="36"/>
          <w:szCs w:val="36"/>
        </w:rPr>
        <w:fldChar w:fldCharType="begin"/>
      </w:r>
      <w:r w:rsidRPr="00EB1C4C">
        <w:rPr>
          <w:rFonts w:ascii="Sakkal Majalla" w:hAnsi="Sakkal Majalla" w:cs="Sakkal Majalla"/>
          <w:sz w:val="36"/>
          <w:szCs w:val="36"/>
        </w:rPr>
        <w:instrText>HYPERLINK "https://caus.org.lb/%D8%A7%D9%84%D8%AA%D8%A3%D8%B1%D9%8A%D8%AE-%D9%84%D9%84%D8%A3%D8%AF%D8%A8-%D8%A7%D9%84%D8%B9%D8%B1%D8%A8%D9%8A/" \l "_ftn9"</w:instrText>
      </w:r>
      <w:r w:rsidRPr="00EB1C4C">
        <w:rPr>
          <w:rFonts w:ascii="Sakkal Majalla" w:hAnsi="Sakkal Majalla" w:cs="Sakkal Majalla"/>
          <w:sz w:val="36"/>
          <w:szCs w:val="36"/>
        </w:rPr>
      </w:r>
      <w:r w:rsidRPr="00EB1C4C">
        <w:rPr>
          <w:rFonts w:ascii="Sakkal Majalla" w:hAnsi="Sakkal Majalla" w:cs="Sakkal Majalla"/>
          <w:sz w:val="36"/>
          <w:szCs w:val="36"/>
        </w:rPr>
        <w:fldChar w:fldCharType="separate"/>
      </w:r>
      <w:r w:rsidRPr="00EB1C4C">
        <w:rPr>
          <w:rStyle w:val="Hyperlink"/>
          <w:rFonts w:ascii="Sakkal Majalla" w:hAnsi="Sakkal Majalla" w:cs="Sakkal Majalla"/>
          <w:sz w:val="36"/>
          <w:szCs w:val="36"/>
        </w:rPr>
        <w:t>[9]</w:t>
      </w:r>
      <w:r w:rsidRPr="00EB1C4C">
        <w:rPr>
          <w:rFonts w:ascii="Sakkal Majalla" w:hAnsi="Sakkal Majalla" w:cs="Sakkal Majalla"/>
          <w:sz w:val="36"/>
          <w:szCs w:val="36"/>
        </w:rPr>
        <w:fldChar w:fldCharType="end"/>
      </w:r>
      <w:bookmarkEnd w:id="2"/>
      <w:r w:rsidRPr="00EB1C4C">
        <w:rPr>
          <w:rFonts w:ascii="Sakkal Majalla" w:hAnsi="Sakkal Majalla" w:cs="Sakkal Majalla"/>
          <w:sz w:val="36"/>
          <w:szCs w:val="36"/>
        </w:rPr>
        <w:t>)</w:t>
      </w:r>
      <w:r w:rsidRPr="00EB1C4C">
        <w:rPr>
          <w:rFonts w:ascii="Sakkal Majalla" w:hAnsi="Sakkal Majalla" w:cs="Sakkal Majalla"/>
          <w:sz w:val="36"/>
          <w:szCs w:val="36"/>
          <w:rtl/>
        </w:rPr>
        <w:t>، فكلّ حقبة زمنيّة مهما طال أمدها لا بدّ أنّ تصل إلى النهاية لتبدأ حقبةٌ جديدةٌ من الحقب التاريخيّة</w:t>
      </w:r>
      <w:r w:rsidRPr="00EB1C4C">
        <w:rPr>
          <w:rFonts w:ascii="Sakkal Majalla" w:hAnsi="Sakkal Majalla" w:cs="Sakkal Majalla"/>
          <w:sz w:val="36"/>
          <w:szCs w:val="36"/>
        </w:rPr>
        <w:t>.</w:t>
      </w:r>
    </w:p>
    <w:p w14:paraId="0B294FA2" w14:textId="77777777" w:rsidR="00EB1C4C" w:rsidRPr="00EB1C4C" w:rsidRDefault="00EB1C4C" w:rsidP="00EB1C4C">
      <w:pPr>
        <w:ind w:firstLine="720"/>
        <w:jc w:val="both"/>
        <w:rPr>
          <w:rFonts w:ascii="Sakkal Majalla" w:hAnsi="Sakkal Majalla" w:cs="Sakkal Majalla"/>
          <w:sz w:val="36"/>
          <w:szCs w:val="36"/>
        </w:rPr>
      </w:pPr>
      <w:r w:rsidRPr="00EB1C4C">
        <w:rPr>
          <w:rFonts w:ascii="Sakkal Majalla" w:hAnsi="Sakkal Majalla" w:cs="Sakkal Majalla"/>
          <w:sz w:val="36"/>
          <w:szCs w:val="36"/>
          <w:rtl/>
        </w:rPr>
        <w:t xml:space="preserve">ويميّز العروي بين نوعين من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هما: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العام” </w:t>
      </w:r>
      <w:proofErr w:type="spellStart"/>
      <w:r w:rsidRPr="00EB1C4C">
        <w:rPr>
          <w:rFonts w:ascii="Sakkal Majalla" w:hAnsi="Sakkal Majalla" w:cs="Sakkal Majalla"/>
          <w:sz w:val="36"/>
          <w:szCs w:val="36"/>
          <w:rtl/>
        </w:rPr>
        <w:t>و”التحقيب</w:t>
      </w:r>
      <w:proofErr w:type="spellEnd"/>
      <w:r w:rsidRPr="00EB1C4C">
        <w:rPr>
          <w:rFonts w:ascii="Sakkal Majalla" w:hAnsi="Sakkal Majalla" w:cs="Sakkal Majalla"/>
          <w:sz w:val="36"/>
          <w:szCs w:val="36"/>
          <w:rtl/>
        </w:rPr>
        <w:t xml:space="preserve"> الجزئي”، فالأول ينتج من عمليّة توفيقيّة بين تخصّصاتٍ مختلفة وبين تواريخ محليّة متعارضة، ويحمل في ذاته آثار </w:t>
      </w:r>
      <w:proofErr w:type="spellStart"/>
      <w:r w:rsidRPr="00EB1C4C">
        <w:rPr>
          <w:rFonts w:ascii="Sakkal Majalla" w:hAnsi="Sakkal Majalla" w:cs="Sakkal Majalla"/>
          <w:sz w:val="36"/>
          <w:szCs w:val="36"/>
          <w:rtl/>
        </w:rPr>
        <w:t>تحقيبات</w:t>
      </w:r>
      <w:proofErr w:type="spellEnd"/>
      <w:r w:rsidRPr="00EB1C4C">
        <w:rPr>
          <w:rFonts w:ascii="Sakkal Majalla" w:hAnsi="Sakkal Majalla" w:cs="Sakkal Majalla"/>
          <w:sz w:val="36"/>
          <w:szCs w:val="36"/>
          <w:rtl/>
        </w:rPr>
        <w:t xml:space="preserve"> جزئيّة (فنيّة، سياسيّة، حربيّة، دينيّة، …) فقد يكون الحدث الفاصل يبن حقبتين دينيًّا، كظهور اليهوديّة أو النصرانيّة أو الإسلام، وقد يكون حربيًّا كفتح مكة أو الحملات الصليبيّة، أو حملة نابليون على مصر؛ وقد يكون اقتصاديًّا كالثورة الصناعيّة، وقد يكون فنيًّا كالرومنسيّة، والواقعيّة. وهكذا يظهر جليًّا أنّ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في التاريخ العام غير متجانس، ولهذا “فلا عجب إذا وجدنا صعوبة كلّما أردنا أن نُدخل فيه </w:t>
      </w:r>
      <w:proofErr w:type="spellStart"/>
      <w:r w:rsidRPr="00EB1C4C">
        <w:rPr>
          <w:rFonts w:ascii="Sakkal Majalla" w:hAnsi="Sakkal Majalla" w:cs="Sakkal Majalla"/>
          <w:sz w:val="36"/>
          <w:szCs w:val="36"/>
          <w:rtl/>
        </w:rPr>
        <w:t>تحقيب</w:t>
      </w:r>
      <w:proofErr w:type="spellEnd"/>
      <w:r w:rsidRPr="00EB1C4C">
        <w:rPr>
          <w:rFonts w:ascii="Sakkal Majalla" w:hAnsi="Sakkal Majalla" w:cs="Sakkal Majalla"/>
          <w:sz w:val="36"/>
          <w:szCs w:val="36"/>
          <w:rtl/>
        </w:rPr>
        <w:t xml:space="preserve"> الفنّ أو الاقتصاد أو العقيدة. إنّه لا يوافق تمام الموافقة إلّا التخصّص الذي </w:t>
      </w:r>
      <w:proofErr w:type="spellStart"/>
      <w:r w:rsidRPr="00EB1C4C">
        <w:rPr>
          <w:rFonts w:ascii="Sakkal Majalla" w:hAnsi="Sakkal Majalla" w:cs="Sakkal Majalla"/>
          <w:sz w:val="36"/>
          <w:szCs w:val="36"/>
          <w:rtl/>
        </w:rPr>
        <w:t>انبنى</w:t>
      </w:r>
      <w:proofErr w:type="spellEnd"/>
      <w:r w:rsidRPr="00EB1C4C">
        <w:rPr>
          <w:rFonts w:ascii="Sakkal Majalla" w:hAnsi="Sakkal Majalla" w:cs="Sakkal Majalla"/>
          <w:sz w:val="36"/>
          <w:szCs w:val="36"/>
          <w:rtl/>
        </w:rPr>
        <w:t xml:space="preserve"> عليه من الأصل</w:t>
      </w:r>
      <w:r w:rsidRPr="00EB1C4C">
        <w:rPr>
          <w:rFonts w:ascii="Sakkal Majalla" w:hAnsi="Sakkal Majalla" w:cs="Sakkal Majalla"/>
          <w:sz w:val="36"/>
          <w:szCs w:val="36"/>
        </w:rPr>
        <w:t>”(</w:t>
      </w:r>
      <w:bookmarkStart w:id="3" w:name="_ftnref10"/>
      <w:r w:rsidRPr="00EB1C4C">
        <w:rPr>
          <w:rFonts w:ascii="Sakkal Majalla" w:hAnsi="Sakkal Majalla" w:cs="Sakkal Majalla"/>
          <w:sz w:val="36"/>
          <w:szCs w:val="36"/>
        </w:rPr>
        <w:fldChar w:fldCharType="begin"/>
      </w:r>
      <w:r w:rsidRPr="00EB1C4C">
        <w:rPr>
          <w:rFonts w:ascii="Sakkal Majalla" w:hAnsi="Sakkal Majalla" w:cs="Sakkal Majalla"/>
          <w:sz w:val="36"/>
          <w:szCs w:val="36"/>
        </w:rPr>
        <w:instrText>HYPERLINK "https://caus.org.lb/%D8%A7%D9%84%D8%AA%D8%A3%D8%B1%D9%8A%D8%AE-%D9%84%D9%84%D8%A3%D8%AF%D8%A8-%D8%A7%D9%84%D8%B9%D8%B1%D8%A8%D9%8A/" \l "_ftn10"</w:instrText>
      </w:r>
      <w:r w:rsidRPr="00EB1C4C">
        <w:rPr>
          <w:rFonts w:ascii="Sakkal Majalla" w:hAnsi="Sakkal Majalla" w:cs="Sakkal Majalla"/>
          <w:sz w:val="36"/>
          <w:szCs w:val="36"/>
        </w:rPr>
      </w:r>
      <w:r w:rsidRPr="00EB1C4C">
        <w:rPr>
          <w:rFonts w:ascii="Sakkal Majalla" w:hAnsi="Sakkal Majalla" w:cs="Sakkal Majalla"/>
          <w:sz w:val="36"/>
          <w:szCs w:val="36"/>
        </w:rPr>
        <w:fldChar w:fldCharType="separate"/>
      </w:r>
      <w:r w:rsidRPr="00EB1C4C">
        <w:rPr>
          <w:rStyle w:val="Hyperlink"/>
          <w:rFonts w:ascii="Sakkal Majalla" w:hAnsi="Sakkal Majalla" w:cs="Sakkal Majalla"/>
          <w:sz w:val="36"/>
          <w:szCs w:val="36"/>
        </w:rPr>
        <w:t>[10]</w:t>
      </w:r>
      <w:r w:rsidRPr="00EB1C4C">
        <w:rPr>
          <w:rFonts w:ascii="Sakkal Majalla" w:hAnsi="Sakkal Majalla" w:cs="Sakkal Majalla"/>
          <w:sz w:val="36"/>
          <w:szCs w:val="36"/>
        </w:rPr>
        <w:fldChar w:fldCharType="end"/>
      </w:r>
      <w:bookmarkEnd w:id="3"/>
      <w:r w:rsidRPr="00EB1C4C">
        <w:rPr>
          <w:rFonts w:ascii="Sakkal Majalla" w:hAnsi="Sakkal Majalla" w:cs="Sakkal Majalla"/>
          <w:sz w:val="36"/>
          <w:szCs w:val="36"/>
        </w:rPr>
        <w:t xml:space="preserve">). </w:t>
      </w:r>
      <w:r w:rsidRPr="00EB1C4C">
        <w:rPr>
          <w:rFonts w:ascii="Sakkal Majalla" w:hAnsi="Sakkal Majalla" w:cs="Sakkal Majalla"/>
          <w:sz w:val="36"/>
          <w:szCs w:val="36"/>
          <w:rtl/>
        </w:rPr>
        <w:t xml:space="preserve">ولا شكّ في أنّ صعوبة التوفيق تزداد كلّما انتقلنا بهذا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من حضارة إلى أخرى، أو من إقليم إلى آخر</w:t>
      </w:r>
      <w:r w:rsidRPr="00EB1C4C">
        <w:rPr>
          <w:rFonts w:ascii="Sakkal Majalla" w:hAnsi="Sakkal Majalla" w:cs="Sakkal Majalla"/>
          <w:sz w:val="36"/>
          <w:szCs w:val="36"/>
        </w:rPr>
        <w:t>.</w:t>
      </w:r>
    </w:p>
    <w:p w14:paraId="4AE0AADB" w14:textId="77777777" w:rsidR="00EB1C4C" w:rsidRPr="00EB1C4C" w:rsidRDefault="00EB1C4C" w:rsidP="00EB1C4C">
      <w:pPr>
        <w:ind w:firstLine="720"/>
        <w:jc w:val="both"/>
        <w:rPr>
          <w:rFonts w:ascii="Sakkal Majalla" w:hAnsi="Sakkal Majalla" w:cs="Sakkal Majalla"/>
          <w:sz w:val="36"/>
          <w:szCs w:val="36"/>
        </w:rPr>
      </w:pPr>
      <w:r w:rsidRPr="00EB1C4C">
        <w:rPr>
          <w:rFonts w:ascii="Sakkal Majalla" w:hAnsi="Sakkal Majalla" w:cs="Sakkal Majalla"/>
          <w:sz w:val="36"/>
          <w:szCs w:val="36"/>
          <w:rtl/>
        </w:rPr>
        <w:lastRenderedPageBreak/>
        <w:t xml:space="preserve">إنّ قضيّة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تثير عدّة تساؤلات أهمّها: ما العلاقة بين التواريخ الخاصة والتاريخ العام؟ أهي علاقة الجزء بالكلّ فلا يجوز الفصل بينهما؟ أم أنّ الفصل بينهما ضرورة لا بدّ منها لإبراز خصوصيّة تلك التواريخ؟ ومن ثَمّ أيصلح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العام لدراسة كلّ أنواع التواريخ، أم يحتاج كلّ نوع إلى </w:t>
      </w:r>
      <w:proofErr w:type="spellStart"/>
      <w:r w:rsidRPr="00EB1C4C">
        <w:rPr>
          <w:rFonts w:ascii="Sakkal Majalla" w:hAnsi="Sakkal Majalla" w:cs="Sakkal Majalla"/>
          <w:sz w:val="36"/>
          <w:szCs w:val="36"/>
          <w:rtl/>
        </w:rPr>
        <w:t>تحقيب</w:t>
      </w:r>
      <w:proofErr w:type="spellEnd"/>
      <w:r w:rsidRPr="00EB1C4C">
        <w:rPr>
          <w:rFonts w:ascii="Sakkal Majalla" w:hAnsi="Sakkal Majalla" w:cs="Sakkal Majalla"/>
          <w:sz w:val="36"/>
          <w:szCs w:val="36"/>
          <w:rtl/>
        </w:rPr>
        <w:t xml:space="preserve"> خاص به على وفق ما تتطلّبه تلك الخصوصيّة؟ أتصلح حقب تأريخ السياسة مثلًا لتأريخ الاقتصاد والأدب والفكر والفن، أم يتوجّب على المؤرّخين إيجاد </w:t>
      </w:r>
      <w:proofErr w:type="spellStart"/>
      <w:r w:rsidRPr="00EB1C4C">
        <w:rPr>
          <w:rFonts w:ascii="Sakkal Majalla" w:hAnsi="Sakkal Majalla" w:cs="Sakkal Majalla"/>
          <w:sz w:val="36"/>
          <w:szCs w:val="36"/>
          <w:rtl/>
        </w:rPr>
        <w:t>تحقيبات</w:t>
      </w:r>
      <w:proofErr w:type="spellEnd"/>
      <w:r w:rsidRPr="00EB1C4C">
        <w:rPr>
          <w:rFonts w:ascii="Sakkal Majalla" w:hAnsi="Sakkal Majalla" w:cs="Sakkal Majalla"/>
          <w:sz w:val="36"/>
          <w:szCs w:val="36"/>
          <w:rtl/>
        </w:rPr>
        <w:t xml:space="preserve"> تناسب كلّ مجالٍ من هذه المجالات؟</w:t>
      </w:r>
    </w:p>
    <w:p w14:paraId="28076575" w14:textId="77777777" w:rsidR="00EB1C4C" w:rsidRPr="00EB1C4C" w:rsidRDefault="00EB1C4C" w:rsidP="00EB1C4C">
      <w:pPr>
        <w:ind w:firstLine="720"/>
        <w:jc w:val="both"/>
        <w:rPr>
          <w:rFonts w:ascii="Sakkal Majalla" w:hAnsi="Sakkal Majalla" w:cs="Sakkal Majalla"/>
          <w:sz w:val="36"/>
          <w:szCs w:val="36"/>
        </w:rPr>
      </w:pPr>
      <w:r w:rsidRPr="00EB1C4C">
        <w:rPr>
          <w:rFonts w:ascii="Sakkal Majalla" w:hAnsi="Sakkal Majalla" w:cs="Sakkal Majalla"/>
          <w:sz w:val="36"/>
          <w:szCs w:val="36"/>
          <w:rtl/>
        </w:rPr>
        <w:t xml:space="preserve">يرى </w:t>
      </w:r>
      <w:proofErr w:type="spellStart"/>
      <w:r w:rsidRPr="00EB1C4C">
        <w:rPr>
          <w:rFonts w:ascii="Sakkal Majalla" w:hAnsi="Sakkal Majalla" w:cs="Sakkal Majalla"/>
          <w:sz w:val="36"/>
          <w:szCs w:val="36"/>
          <w:rtl/>
        </w:rPr>
        <w:t>لانسون</w:t>
      </w:r>
      <w:proofErr w:type="spellEnd"/>
      <w:r w:rsidRPr="00EB1C4C">
        <w:rPr>
          <w:rFonts w:ascii="Sakkal Majalla" w:hAnsi="Sakkal Majalla" w:cs="Sakkal Majalla"/>
          <w:sz w:val="36"/>
          <w:szCs w:val="36"/>
          <w:rtl/>
        </w:rPr>
        <w:t xml:space="preserve"> أنّ تاريخ الأدب جزء من تاريخ الحضارة، فالأدب مظهر للحياة القوميّة، إذ يشتمل سجلّه الفنيّ الطويل على كلّ التيارات الفكريّة، وعلى المشاعر التي امتدّت إلى الأحداث السياسيّة والاجتماعيّة، أو تركّزت في النُّظم، كما نلتمس في الأدب تلك الحياة النفسيّة الدّفينة حتى وإن لم تتحقّق عمليّا، فهو ليس بمعزل عن التاريخ العام إذ إنّ “التاريخ الأدبيّ يحاول أن يصل إلى الوقائع العامة، وأن يُميّز الوقائع الدالة، ثم يوضّح العلاقة بين الوقائع العامة، والوقائع الدّالة</w:t>
      </w:r>
      <w:r w:rsidRPr="00EB1C4C">
        <w:rPr>
          <w:rFonts w:ascii="Sakkal Majalla" w:hAnsi="Sakkal Majalla" w:cs="Sakkal Majalla"/>
          <w:sz w:val="36"/>
          <w:szCs w:val="36"/>
        </w:rPr>
        <w:t>”(</w:t>
      </w:r>
      <w:bookmarkStart w:id="4" w:name="_ftnref11"/>
      <w:r w:rsidRPr="00EB1C4C">
        <w:rPr>
          <w:rFonts w:ascii="Sakkal Majalla" w:hAnsi="Sakkal Majalla" w:cs="Sakkal Majalla"/>
          <w:sz w:val="36"/>
          <w:szCs w:val="36"/>
        </w:rPr>
        <w:fldChar w:fldCharType="begin"/>
      </w:r>
      <w:r w:rsidRPr="00EB1C4C">
        <w:rPr>
          <w:rFonts w:ascii="Sakkal Majalla" w:hAnsi="Sakkal Majalla" w:cs="Sakkal Majalla"/>
          <w:sz w:val="36"/>
          <w:szCs w:val="36"/>
        </w:rPr>
        <w:instrText>HYPERLINK "https://caus.org.lb/%D8%A7%D9%84%D8%AA%D8%A3%D8%B1%D9%8A%D8%AE-%D9%84%D9%84%D8%A3%D8%AF%D8%A8-%D8%A7%D9%84%D8%B9%D8%B1%D8%A8%D9%8A/" \l "_ftn11"</w:instrText>
      </w:r>
      <w:r w:rsidRPr="00EB1C4C">
        <w:rPr>
          <w:rFonts w:ascii="Sakkal Majalla" w:hAnsi="Sakkal Majalla" w:cs="Sakkal Majalla"/>
          <w:sz w:val="36"/>
          <w:szCs w:val="36"/>
        </w:rPr>
      </w:r>
      <w:r w:rsidRPr="00EB1C4C">
        <w:rPr>
          <w:rFonts w:ascii="Sakkal Majalla" w:hAnsi="Sakkal Majalla" w:cs="Sakkal Majalla"/>
          <w:sz w:val="36"/>
          <w:szCs w:val="36"/>
        </w:rPr>
        <w:fldChar w:fldCharType="separate"/>
      </w:r>
      <w:r w:rsidRPr="00EB1C4C">
        <w:rPr>
          <w:rStyle w:val="Hyperlink"/>
          <w:rFonts w:ascii="Sakkal Majalla" w:hAnsi="Sakkal Majalla" w:cs="Sakkal Majalla"/>
          <w:sz w:val="36"/>
          <w:szCs w:val="36"/>
        </w:rPr>
        <w:t>[11]</w:t>
      </w:r>
      <w:r w:rsidRPr="00EB1C4C">
        <w:rPr>
          <w:rFonts w:ascii="Sakkal Majalla" w:hAnsi="Sakkal Majalla" w:cs="Sakkal Majalla"/>
          <w:sz w:val="36"/>
          <w:szCs w:val="36"/>
        </w:rPr>
        <w:fldChar w:fldCharType="end"/>
      </w:r>
      <w:bookmarkEnd w:id="4"/>
      <w:r w:rsidRPr="00EB1C4C">
        <w:rPr>
          <w:rFonts w:ascii="Sakkal Majalla" w:hAnsi="Sakkal Majalla" w:cs="Sakkal Majalla"/>
          <w:sz w:val="36"/>
          <w:szCs w:val="36"/>
        </w:rPr>
        <w:t>).</w:t>
      </w:r>
    </w:p>
    <w:p w14:paraId="6B72DF82" w14:textId="77777777" w:rsidR="00EB1C4C" w:rsidRPr="00EB1C4C" w:rsidRDefault="00EB1C4C" w:rsidP="00EB1C4C">
      <w:pPr>
        <w:jc w:val="both"/>
        <w:rPr>
          <w:rFonts w:ascii="Sakkal Majalla" w:hAnsi="Sakkal Majalla" w:cs="Sakkal Majalla"/>
          <w:b/>
          <w:bCs/>
          <w:sz w:val="36"/>
          <w:szCs w:val="36"/>
        </w:rPr>
      </w:pPr>
      <w:r w:rsidRPr="00EB1C4C">
        <w:rPr>
          <w:rFonts w:ascii="Sakkal Majalla" w:hAnsi="Sakkal Majalla" w:cs="Sakkal Majalla"/>
          <w:b/>
          <w:bCs/>
          <w:sz w:val="36"/>
          <w:szCs w:val="36"/>
          <w:rtl/>
        </w:rPr>
        <w:t xml:space="preserve">ثانيًا: </w:t>
      </w:r>
      <w:proofErr w:type="spellStart"/>
      <w:r w:rsidRPr="00EB1C4C">
        <w:rPr>
          <w:rFonts w:ascii="Sakkal Majalla" w:hAnsi="Sakkal Majalla" w:cs="Sakkal Majalla"/>
          <w:b/>
          <w:bCs/>
          <w:sz w:val="36"/>
          <w:szCs w:val="36"/>
          <w:rtl/>
        </w:rPr>
        <w:t>التحقيب</w:t>
      </w:r>
      <w:proofErr w:type="spellEnd"/>
      <w:r w:rsidRPr="00EB1C4C">
        <w:rPr>
          <w:rFonts w:ascii="Sakkal Majalla" w:hAnsi="Sakkal Majalla" w:cs="Sakkal Majalla"/>
          <w:b/>
          <w:bCs/>
          <w:sz w:val="36"/>
          <w:szCs w:val="36"/>
          <w:rtl/>
        </w:rPr>
        <w:t xml:space="preserve"> الثلاثي (قديم ـ وسيط ـ حديث)</w:t>
      </w:r>
    </w:p>
    <w:p w14:paraId="30F58134" w14:textId="77777777" w:rsidR="00EB1C4C" w:rsidRPr="00EB1C4C" w:rsidRDefault="00EB1C4C" w:rsidP="00EB1C4C">
      <w:pPr>
        <w:jc w:val="both"/>
        <w:rPr>
          <w:rFonts w:ascii="Sakkal Majalla" w:hAnsi="Sakkal Majalla" w:cs="Sakkal Majalla"/>
          <w:sz w:val="36"/>
          <w:szCs w:val="36"/>
        </w:rPr>
      </w:pPr>
      <w:r w:rsidRPr="00EB1C4C">
        <w:rPr>
          <w:rFonts w:ascii="Sakkal Majalla" w:hAnsi="Sakkal Majalla" w:cs="Sakkal Majalla"/>
          <w:sz w:val="36"/>
          <w:szCs w:val="36"/>
          <w:rtl/>
        </w:rPr>
        <w:t xml:space="preserve">ظهر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الثلاثيّ في القرن السابع عشر الميلاديّ، وهو ثمرة من ثمار الجهود العلميّة التي قام بها روّاد النهضة الحديثة في أوروبا، إذ يندرج في إطار المدرسة الليبراليّة التي احتضنت وأطّرت العلوم الاجتماعيّة، وجعلتها من واجهات الصراع ضدّ العصور الوسطى. وقد ابتكر </w:t>
      </w:r>
      <w:proofErr w:type="spellStart"/>
      <w:r w:rsidRPr="00EB1C4C">
        <w:rPr>
          <w:rFonts w:ascii="Sakkal Majalla" w:hAnsi="Sakkal Majalla" w:cs="Sakkal Majalla"/>
          <w:sz w:val="36"/>
          <w:szCs w:val="36"/>
          <w:rtl/>
        </w:rPr>
        <w:t>سيلاريوس</w:t>
      </w:r>
      <w:proofErr w:type="spellEnd"/>
      <w:r w:rsidRPr="00EB1C4C">
        <w:rPr>
          <w:rFonts w:ascii="Sakkal Majalla" w:hAnsi="Sakkal Majalla" w:cs="Sakkal Majalla"/>
          <w:sz w:val="36"/>
          <w:szCs w:val="36"/>
          <w:rtl/>
        </w:rPr>
        <w:t xml:space="preserve"> هذا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إذ قسّم التاريخ الأوروبيّ إلى عصور ثلاثة: (قديم، ووسيط، وحديث) تفصل بينها فواصل زمنيّة تعبّر عن أحداث سياسيّة تتعلّق بأوروبّا، وعلى الرغم من أنّ هذا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يطابق تاريخ القارة الأوروبيّة وبخاصة الجزء الغربيّ منها فإنّه لا يلاقي القبول لدى جميع الأوروبيّين بل هو موضع تساؤل وتشكيك</w:t>
      </w:r>
      <w:r w:rsidRPr="00EB1C4C">
        <w:rPr>
          <w:rFonts w:ascii="Sakkal Majalla" w:hAnsi="Sakkal Majalla" w:cs="Sakkal Majalla"/>
          <w:sz w:val="36"/>
          <w:szCs w:val="36"/>
        </w:rPr>
        <w:t>(</w:t>
      </w:r>
      <w:bookmarkStart w:id="5" w:name="_ftnref19"/>
      <w:r w:rsidRPr="00EB1C4C">
        <w:rPr>
          <w:rFonts w:ascii="Sakkal Majalla" w:hAnsi="Sakkal Majalla" w:cs="Sakkal Majalla"/>
          <w:sz w:val="36"/>
          <w:szCs w:val="36"/>
        </w:rPr>
        <w:fldChar w:fldCharType="begin"/>
      </w:r>
      <w:r w:rsidRPr="00EB1C4C">
        <w:rPr>
          <w:rFonts w:ascii="Sakkal Majalla" w:hAnsi="Sakkal Majalla" w:cs="Sakkal Majalla"/>
          <w:sz w:val="36"/>
          <w:szCs w:val="36"/>
        </w:rPr>
        <w:instrText>HYPERLINK "https://caus.org.lb/%D8%A7%D9%84%D8%AA%D8%A3%D8%B1%D9%8A%D8%AE-%D9%84%D9%84%D8%A3%D8%AF%D8%A8-%D8%A7%D9%84%D8%B9%D8%B1%D8%A8%D9%8A/" \l "_ftn19"</w:instrText>
      </w:r>
      <w:r w:rsidRPr="00EB1C4C">
        <w:rPr>
          <w:rFonts w:ascii="Sakkal Majalla" w:hAnsi="Sakkal Majalla" w:cs="Sakkal Majalla"/>
          <w:sz w:val="36"/>
          <w:szCs w:val="36"/>
        </w:rPr>
      </w:r>
      <w:r w:rsidRPr="00EB1C4C">
        <w:rPr>
          <w:rFonts w:ascii="Sakkal Majalla" w:hAnsi="Sakkal Majalla" w:cs="Sakkal Majalla"/>
          <w:sz w:val="36"/>
          <w:szCs w:val="36"/>
        </w:rPr>
        <w:fldChar w:fldCharType="separate"/>
      </w:r>
      <w:r w:rsidRPr="00EB1C4C">
        <w:rPr>
          <w:rStyle w:val="Hyperlink"/>
          <w:rFonts w:ascii="Sakkal Majalla" w:hAnsi="Sakkal Majalla" w:cs="Sakkal Majalla"/>
          <w:sz w:val="36"/>
          <w:szCs w:val="36"/>
        </w:rPr>
        <w:t>[19]</w:t>
      </w:r>
      <w:r w:rsidRPr="00EB1C4C">
        <w:rPr>
          <w:rFonts w:ascii="Sakkal Majalla" w:hAnsi="Sakkal Majalla" w:cs="Sakkal Majalla"/>
          <w:sz w:val="36"/>
          <w:szCs w:val="36"/>
        </w:rPr>
        <w:fldChar w:fldCharType="end"/>
      </w:r>
      <w:bookmarkEnd w:id="5"/>
      <w:r w:rsidRPr="00EB1C4C">
        <w:rPr>
          <w:rFonts w:ascii="Sakkal Majalla" w:hAnsi="Sakkal Majalla" w:cs="Sakkal Majalla"/>
          <w:sz w:val="36"/>
          <w:szCs w:val="36"/>
        </w:rPr>
        <w:t>).</w:t>
      </w:r>
    </w:p>
    <w:p w14:paraId="556A6ED9" w14:textId="77777777" w:rsidR="00EB1C4C" w:rsidRPr="00EB1C4C" w:rsidRDefault="00EB1C4C" w:rsidP="00EB1C4C">
      <w:pPr>
        <w:jc w:val="both"/>
        <w:rPr>
          <w:rFonts w:ascii="Sakkal Majalla" w:hAnsi="Sakkal Majalla" w:cs="Sakkal Majalla"/>
          <w:sz w:val="36"/>
          <w:szCs w:val="36"/>
        </w:rPr>
      </w:pPr>
      <w:r w:rsidRPr="00EB1C4C">
        <w:rPr>
          <w:rFonts w:ascii="Sakkal Majalla" w:hAnsi="Sakkal Majalla" w:cs="Sakkal Majalla"/>
          <w:sz w:val="36"/>
          <w:szCs w:val="36"/>
          <w:rtl/>
        </w:rPr>
        <w:t xml:space="preserve">وإذا كان هذا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الثلاثيّ موضع تساؤل وتشكيك عند الأوروبيّين أنفسهم، فلا شكّ في أنّ إسقاطه على التاريخ العربيّ يثير الكثير من التساؤلات والتشكيك في صلاحيّته وجدواه، ولكن لا بدّ من معرفة ما تحمله الحقب الثلاث من دلالات فكريّة واقتصادية وسياسيّة واجتماعيّة في </w:t>
      </w:r>
      <w:r w:rsidRPr="00EB1C4C">
        <w:rPr>
          <w:rFonts w:ascii="Sakkal Majalla" w:hAnsi="Sakkal Majalla" w:cs="Sakkal Majalla"/>
          <w:sz w:val="36"/>
          <w:szCs w:val="36"/>
          <w:rtl/>
        </w:rPr>
        <w:lastRenderedPageBreak/>
        <w:t>التاريخ الأوروبيّ، حتى تتسنّى لنا مقارنة مدلول كلّ حقبة من حقب التاريخ الأوروبيّ بما يقابلها في التاريخ العربيّ</w:t>
      </w:r>
      <w:r w:rsidRPr="00EB1C4C">
        <w:rPr>
          <w:rFonts w:ascii="Sakkal Majalla" w:hAnsi="Sakkal Majalla" w:cs="Sakkal Majalla"/>
          <w:sz w:val="36"/>
          <w:szCs w:val="36"/>
        </w:rPr>
        <w:t>.</w:t>
      </w:r>
    </w:p>
    <w:p w14:paraId="6F2B5531" w14:textId="77777777" w:rsidR="00EB1C4C" w:rsidRPr="00EB1C4C" w:rsidRDefault="00EB1C4C" w:rsidP="00EB1C4C">
      <w:pPr>
        <w:jc w:val="both"/>
        <w:rPr>
          <w:rFonts w:ascii="Sakkal Majalla" w:hAnsi="Sakkal Majalla" w:cs="Sakkal Majalla"/>
          <w:sz w:val="36"/>
          <w:szCs w:val="36"/>
        </w:rPr>
      </w:pPr>
      <w:r w:rsidRPr="00EB1C4C">
        <w:rPr>
          <w:rFonts w:ascii="Sakkal Majalla" w:hAnsi="Sakkal Majalla" w:cs="Sakkal Majalla"/>
          <w:sz w:val="36"/>
          <w:szCs w:val="36"/>
          <w:rtl/>
        </w:rPr>
        <w:t xml:space="preserve">إنّ حقبة العصر القديم في </w:t>
      </w:r>
      <w:proofErr w:type="spellStart"/>
      <w:r w:rsidRPr="00EB1C4C">
        <w:rPr>
          <w:rFonts w:ascii="Sakkal Majalla" w:hAnsi="Sakkal Majalla" w:cs="Sakkal Majalla"/>
          <w:sz w:val="36"/>
          <w:szCs w:val="36"/>
          <w:rtl/>
        </w:rPr>
        <w:t>التحقيب</w:t>
      </w:r>
      <w:proofErr w:type="spellEnd"/>
      <w:r w:rsidRPr="00EB1C4C">
        <w:rPr>
          <w:rFonts w:ascii="Sakkal Majalla" w:hAnsi="Sakkal Majalla" w:cs="Sakkal Majalla"/>
          <w:sz w:val="36"/>
          <w:szCs w:val="36"/>
          <w:rtl/>
        </w:rPr>
        <w:t xml:space="preserve"> الثلاثيّ تدلّ على العصر الذهبيّ لحضارة أوروبّا، أي الحضارة الإغريقيّة والرومانيّة، والأوج الذي وصلت إليه في مختلف الميادين. أمّا حقبة العصر الوسيط فتمثّل “العصور المظلمة” التي تبدأ بسقوط روما أمام الغزو الجرمانيّ سنة (476م) وتنتهي بسقوط القسطنطينيّة في يد المسلمين سنة (1453م)، أو باكتشاف أمريكا سنة (1492م)، وأمّا الحقبة الأخيرة فتمثّل العصر الحديث، وتدلّ في التاريخ الأوروبيّ على الخروج من العصور المظلمة والدخول في عصر النهضة</w:t>
      </w:r>
      <w:r w:rsidRPr="00EB1C4C">
        <w:rPr>
          <w:rFonts w:ascii="Sakkal Majalla" w:hAnsi="Sakkal Majalla" w:cs="Sakkal Majalla"/>
          <w:sz w:val="36"/>
          <w:szCs w:val="36"/>
        </w:rPr>
        <w:t>.</w:t>
      </w:r>
    </w:p>
    <w:p w14:paraId="4E1D41FD"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 xml:space="preserve">وأما قدماء اليونان فقد كانوا يعتقدون هم أيضاً في وجود قوى غيبية خفية تلهم الشعراء، وهي عندهم ربّات الشعر التي توحي إلى الشعراء قصيدهم بأمر الآلهة. وكان </w:t>
      </w:r>
      <w:proofErr w:type="spellStart"/>
      <w:r w:rsidRPr="001E5F0E">
        <w:rPr>
          <w:rFonts w:ascii="Sakkal Majalla" w:hAnsi="Sakkal Majalla" w:cs="Sakkal Majalla"/>
          <w:sz w:val="36"/>
          <w:szCs w:val="36"/>
          <w:rtl/>
        </w:rPr>
        <w:t>ديونزيوس</w:t>
      </w:r>
      <w:proofErr w:type="spellEnd"/>
      <w:r w:rsidRPr="001E5F0E">
        <w:rPr>
          <w:rFonts w:ascii="Sakkal Majalla" w:hAnsi="Sakkal Majalla" w:cs="Sakkal Majalla"/>
          <w:sz w:val="36"/>
          <w:szCs w:val="36"/>
          <w:rtl/>
        </w:rPr>
        <w:t xml:space="preserve"> إله الغريزة الطبيعية، إلهاً للشعر، وفي مرحلة متقدمة من مراحل العقل اليوناني جعلوا أبولو إله الجمال، هو إله الشعر عندهم.</w:t>
      </w:r>
    </w:p>
    <w:p w14:paraId="53795895"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 xml:space="preserve">وهن تسع إلهات من بنات زيوس حاكم الكون وكبير الآلهة. وأمهن هي </w:t>
      </w:r>
      <w:proofErr w:type="spellStart"/>
      <w:r w:rsidRPr="001E5F0E">
        <w:rPr>
          <w:rFonts w:ascii="Sakkal Majalla" w:hAnsi="Sakkal Majalla" w:cs="Sakkal Majalla"/>
          <w:sz w:val="36"/>
          <w:szCs w:val="36"/>
          <w:rtl/>
        </w:rPr>
        <w:t>مينموسيني</w:t>
      </w:r>
      <w:proofErr w:type="spellEnd"/>
      <w:r w:rsidRPr="001E5F0E">
        <w:rPr>
          <w:rFonts w:ascii="Sakkal Majalla" w:hAnsi="Sakkal Majalla" w:cs="Sakkal Majalla"/>
          <w:sz w:val="36"/>
          <w:szCs w:val="36"/>
          <w:rtl/>
        </w:rPr>
        <w:t xml:space="preserve"> إلهة الذاكرة. </w:t>
      </w:r>
      <w:proofErr w:type="spellStart"/>
      <w:r w:rsidRPr="001E5F0E">
        <w:rPr>
          <w:rFonts w:ascii="Sakkal Majalla" w:hAnsi="Sakkal Majalla" w:cs="Sakkal Majalla"/>
          <w:sz w:val="36"/>
          <w:szCs w:val="36"/>
          <w:rtl/>
        </w:rPr>
        <w:t>والميوزات</w:t>
      </w:r>
      <w:proofErr w:type="spellEnd"/>
      <w:r w:rsidRPr="001E5F0E">
        <w:rPr>
          <w:rFonts w:ascii="Sakkal Majalla" w:hAnsi="Sakkal Majalla" w:cs="Sakkal Majalla"/>
          <w:sz w:val="36"/>
          <w:szCs w:val="36"/>
          <w:rtl/>
        </w:rPr>
        <w:t xml:space="preserve"> هن ربات الإلهام والخيال ويعتقد أنهن ملهمات جميع الفنانين. وتختص كل </w:t>
      </w:r>
      <w:proofErr w:type="spellStart"/>
      <w:r w:rsidRPr="001E5F0E">
        <w:rPr>
          <w:rFonts w:ascii="Sakkal Majalla" w:hAnsi="Sakkal Majalla" w:cs="Sakkal Majalla"/>
          <w:sz w:val="36"/>
          <w:szCs w:val="36"/>
          <w:rtl/>
        </w:rPr>
        <w:t>ميوس</w:t>
      </w:r>
      <w:proofErr w:type="spellEnd"/>
      <w:r w:rsidRPr="001E5F0E">
        <w:rPr>
          <w:rFonts w:ascii="Sakkal Majalla" w:hAnsi="Sakkal Majalla" w:cs="Sakkal Majalla"/>
          <w:sz w:val="36"/>
          <w:szCs w:val="36"/>
          <w:rtl/>
        </w:rPr>
        <w:t xml:space="preserve"> بالإلهام في فن من الفنون؛ </w:t>
      </w:r>
      <w:proofErr w:type="spellStart"/>
      <w:r w:rsidRPr="001E5F0E">
        <w:rPr>
          <w:rFonts w:ascii="Sakkal Majalla" w:hAnsi="Sakkal Majalla" w:cs="Sakkal Majalla"/>
          <w:sz w:val="36"/>
          <w:szCs w:val="36"/>
          <w:rtl/>
        </w:rPr>
        <w:t>فكاليوب</w:t>
      </w:r>
      <w:proofErr w:type="spellEnd"/>
      <w:r w:rsidRPr="001E5F0E">
        <w:rPr>
          <w:rFonts w:ascii="Sakkal Majalla" w:hAnsi="Sakkal Majalla" w:cs="Sakkal Majalla"/>
          <w:sz w:val="36"/>
          <w:szCs w:val="36"/>
          <w:rtl/>
        </w:rPr>
        <w:t xml:space="preserve"> كانت ملهمة الشعر الملحمي، وكليو ملهمة التاريخ، </w:t>
      </w:r>
      <w:proofErr w:type="spellStart"/>
      <w:r w:rsidRPr="001E5F0E">
        <w:rPr>
          <w:rFonts w:ascii="Sakkal Majalla" w:hAnsi="Sakkal Majalla" w:cs="Sakkal Majalla"/>
          <w:sz w:val="36"/>
          <w:szCs w:val="36"/>
          <w:rtl/>
        </w:rPr>
        <w:t>ويوثيرب</w:t>
      </w:r>
      <w:proofErr w:type="spellEnd"/>
      <w:r w:rsidRPr="001E5F0E">
        <w:rPr>
          <w:rFonts w:ascii="Sakkal Majalla" w:hAnsi="Sakkal Majalla" w:cs="Sakkal Majalla"/>
          <w:sz w:val="36"/>
          <w:szCs w:val="36"/>
          <w:rtl/>
        </w:rPr>
        <w:t xml:space="preserve"> ملهمة الشعر الغنائي الذي يغنى بمصاحبة الناي والمزمار، </w:t>
      </w:r>
      <w:proofErr w:type="spellStart"/>
      <w:r w:rsidRPr="001E5F0E">
        <w:rPr>
          <w:rFonts w:ascii="Sakkal Majalla" w:hAnsi="Sakkal Majalla" w:cs="Sakkal Majalla"/>
          <w:sz w:val="36"/>
          <w:szCs w:val="36"/>
          <w:rtl/>
        </w:rPr>
        <w:t>وميلفومين</w:t>
      </w:r>
      <w:proofErr w:type="spellEnd"/>
      <w:r w:rsidRPr="001E5F0E">
        <w:rPr>
          <w:rFonts w:ascii="Sakkal Majalla" w:hAnsi="Sakkal Majalla" w:cs="Sakkal Majalla"/>
          <w:sz w:val="36"/>
          <w:szCs w:val="36"/>
          <w:rtl/>
        </w:rPr>
        <w:t xml:space="preserve"> ملهمة التراجيديا، </w:t>
      </w:r>
      <w:proofErr w:type="spellStart"/>
      <w:r w:rsidRPr="001E5F0E">
        <w:rPr>
          <w:rFonts w:ascii="Sakkal Majalla" w:hAnsi="Sakkal Majalla" w:cs="Sakkal Majalla"/>
          <w:sz w:val="36"/>
          <w:szCs w:val="36"/>
          <w:rtl/>
        </w:rPr>
        <w:t>وتيربيشور</w:t>
      </w:r>
      <w:proofErr w:type="spellEnd"/>
      <w:r w:rsidRPr="001E5F0E">
        <w:rPr>
          <w:rFonts w:ascii="Sakkal Majalla" w:hAnsi="Sakkal Majalla" w:cs="Sakkal Majalla"/>
          <w:sz w:val="36"/>
          <w:szCs w:val="36"/>
          <w:rtl/>
        </w:rPr>
        <w:t xml:space="preserve"> ملهمة الرقص والإنشاد </w:t>
      </w:r>
      <w:proofErr w:type="spellStart"/>
      <w:r w:rsidRPr="001E5F0E">
        <w:rPr>
          <w:rFonts w:ascii="Sakkal Majalla" w:hAnsi="Sakkal Majalla" w:cs="Sakkal Majalla"/>
          <w:sz w:val="36"/>
          <w:szCs w:val="36"/>
          <w:rtl/>
        </w:rPr>
        <w:t>الكورالي</w:t>
      </w:r>
      <w:proofErr w:type="spellEnd"/>
      <w:r w:rsidRPr="001E5F0E">
        <w:rPr>
          <w:rFonts w:ascii="Sakkal Majalla" w:hAnsi="Sakkal Majalla" w:cs="Sakkal Majalla"/>
          <w:sz w:val="36"/>
          <w:szCs w:val="36"/>
          <w:rtl/>
        </w:rPr>
        <w:t xml:space="preserve">، </w:t>
      </w:r>
      <w:proofErr w:type="spellStart"/>
      <w:r w:rsidRPr="001E5F0E">
        <w:rPr>
          <w:rFonts w:ascii="Sakkal Majalla" w:hAnsi="Sakkal Majalla" w:cs="Sakkal Majalla"/>
          <w:sz w:val="36"/>
          <w:szCs w:val="36"/>
          <w:rtl/>
        </w:rPr>
        <w:t>وإياتو</w:t>
      </w:r>
      <w:proofErr w:type="spellEnd"/>
      <w:r w:rsidRPr="001E5F0E">
        <w:rPr>
          <w:rFonts w:ascii="Sakkal Majalla" w:hAnsi="Sakkal Majalla" w:cs="Sakkal Majalla"/>
          <w:sz w:val="36"/>
          <w:szCs w:val="36"/>
          <w:rtl/>
        </w:rPr>
        <w:t xml:space="preserve"> ملهمة قصائد الحب التي تغنى بمصاحبة العزف على القيثارة، ثم </w:t>
      </w:r>
      <w:proofErr w:type="spellStart"/>
      <w:r w:rsidRPr="001E5F0E">
        <w:rPr>
          <w:rFonts w:ascii="Sakkal Majalla" w:hAnsi="Sakkal Majalla" w:cs="Sakkal Majalla"/>
          <w:sz w:val="36"/>
          <w:szCs w:val="36"/>
          <w:rtl/>
        </w:rPr>
        <w:t>بوليمينا</w:t>
      </w:r>
      <w:proofErr w:type="spellEnd"/>
      <w:r w:rsidRPr="001E5F0E">
        <w:rPr>
          <w:rFonts w:ascii="Sakkal Majalla" w:hAnsi="Sakkal Majalla" w:cs="Sakkal Majalla"/>
          <w:sz w:val="36"/>
          <w:szCs w:val="36"/>
          <w:rtl/>
        </w:rPr>
        <w:t xml:space="preserve"> ملهمة الشعر المقدس، </w:t>
      </w:r>
      <w:proofErr w:type="spellStart"/>
      <w:r w:rsidRPr="001E5F0E">
        <w:rPr>
          <w:rFonts w:ascii="Sakkal Majalla" w:hAnsi="Sakkal Majalla" w:cs="Sakkal Majalla"/>
          <w:sz w:val="36"/>
          <w:szCs w:val="36"/>
          <w:rtl/>
        </w:rPr>
        <w:t>ويوراينا</w:t>
      </w:r>
      <w:proofErr w:type="spellEnd"/>
      <w:r w:rsidRPr="001E5F0E">
        <w:rPr>
          <w:rFonts w:ascii="Sakkal Majalla" w:hAnsi="Sakkal Majalla" w:cs="Sakkal Majalla"/>
          <w:sz w:val="36"/>
          <w:szCs w:val="36"/>
          <w:rtl/>
        </w:rPr>
        <w:t xml:space="preserve"> ملهمة علم الفلك، وتأتي أخيراً ثالا </w:t>
      </w:r>
    </w:p>
    <w:p w14:paraId="71482584"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 xml:space="preserve">وقد قيل أن </w:t>
      </w:r>
      <w:proofErr w:type="spellStart"/>
      <w:r w:rsidRPr="001E5F0E">
        <w:rPr>
          <w:rFonts w:ascii="Sakkal Majalla" w:hAnsi="Sakkal Majalla" w:cs="Sakkal Majalla"/>
          <w:sz w:val="36"/>
          <w:szCs w:val="36"/>
          <w:rtl/>
        </w:rPr>
        <w:t>الميوزات</w:t>
      </w:r>
      <w:proofErr w:type="spellEnd"/>
      <w:r w:rsidRPr="001E5F0E">
        <w:rPr>
          <w:rFonts w:ascii="Sakkal Majalla" w:hAnsi="Sakkal Majalla" w:cs="Sakkal Majalla"/>
          <w:sz w:val="36"/>
          <w:szCs w:val="36"/>
          <w:rtl/>
        </w:rPr>
        <w:t xml:space="preserve"> هن رفيقات (المواهب) بنات زيوس؛ وهن </w:t>
      </w:r>
      <w:proofErr w:type="spellStart"/>
      <w:r w:rsidRPr="001E5F0E">
        <w:rPr>
          <w:rFonts w:ascii="Sakkal Majalla" w:hAnsi="Sakkal Majalla" w:cs="Sakkal Majalla"/>
          <w:sz w:val="36"/>
          <w:szCs w:val="36"/>
          <w:rtl/>
        </w:rPr>
        <w:t>آلهات</w:t>
      </w:r>
      <w:proofErr w:type="spellEnd"/>
      <w:r w:rsidRPr="001E5F0E">
        <w:rPr>
          <w:rFonts w:ascii="Sakkal Majalla" w:hAnsi="Sakkal Majalla" w:cs="Sakkal Majalla"/>
          <w:sz w:val="36"/>
          <w:szCs w:val="36"/>
          <w:rtl/>
        </w:rPr>
        <w:t xml:space="preserve"> ثلاثة للمرح والجاذبية والجمال. كما أن </w:t>
      </w:r>
      <w:proofErr w:type="spellStart"/>
      <w:r w:rsidRPr="001E5F0E">
        <w:rPr>
          <w:rFonts w:ascii="Sakkal Majalla" w:hAnsi="Sakkal Majalla" w:cs="Sakkal Majalla"/>
          <w:sz w:val="36"/>
          <w:szCs w:val="36"/>
          <w:rtl/>
        </w:rPr>
        <w:t>الميوزات</w:t>
      </w:r>
      <w:proofErr w:type="spellEnd"/>
      <w:r w:rsidRPr="001E5F0E">
        <w:rPr>
          <w:rFonts w:ascii="Sakkal Majalla" w:hAnsi="Sakkal Majalla" w:cs="Sakkal Majalla"/>
          <w:sz w:val="36"/>
          <w:szCs w:val="36"/>
          <w:rtl/>
        </w:rPr>
        <w:t xml:space="preserve"> هن صويحبات أبوللو إله الموسيقى. </w:t>
      </w:r>
      <w:proofErr w:type="spellStart"/>
      <w:r w:rsidRPr="001E5F0E">
        <w:rPr>
          <w:rFonts w:ascii="Sakkal Majalla" w:hAnsi="Sakkal Majalla" w:cs="Sakkal Majalla"/>
          <w:sz w:val="36"/>
          <w:szCs w:val="36"/>
          <w:rtl/>
        </w:rPr>
        <w:t>وللميوزات</w:t>
      </w:r>
      <w:proofErr w:type="spellEnd"/>
      <w:r w:rsidRPr="001E5F0E">
        <w:rPr>
          <w:rFonts w:ascii="Sakkal Majalla" w:hAnsi="Sakkal Majalla" w:cs="Sakkal Majalla"/>
          <w:sz w:val="36"/>
          <w:szCs w:val="36"/>
          <w:rtl/>
        </w:rPr>
        <w:t xml:space="preserve"> مجلس قرب عرش زيوس حيث تمجدن بغنائهن عظمته، وتسردن بالغناء أصل الكون وسكانه، وتتغنين بالأعمال المجيدة للأبطال العظام. وكانت </w:t>
      </w:r>
      <w:proofErr w:type="spellStart"/>
      <w:r w:rsidRPr="001E5F0E">
        <w:rPr>
          <w:rFonts w:ascii="Sakkal Majalla" w:hAnsi="Sakkal Majalla" w:cs="Sakkal Majalla"/>
          <w:sz w:val="36"/>
          <w:szCs w:val="36"/>
          <w:rtl/>
        </w:rPr>
        <w:t>الميوزات</w:t>
      </w:r>
      <w:proofErr w:type="spellEnd"/>
      <w:r w:rsidRPr="001E5F0E">
        <w:rPr>
          <w:rFonts w:ascii="Sakkal Majalla" w:hAnsi="Sakkal Majalla" w:cs="Sakkal Majalla"/>
          <w:sz w:val="36"/>
          <w:szCs w:val="36"/>
          <w:rtl/>
        </w:rPr>
        <w:t xml:space="preserve"> تعبدن في اليونان القديمة كلها وخاصة في </w:t>
      </w:r>
      <w:proofErr w:type="spellStart"/>
      <w:r w:rsidRPr="001E5F0E">
        <w:rPr>
          <w:rFonts w:ascii="Sakkal Majalla" w:hAnsi="Sakkal Majalla" w:cs="Sakkal Majalla"/>
          <w:sz w:val="36"/>
          <w:szCs w:val="36"/>
          <w:rtl/>
        </w:rPr>
        <w:t>هيليكون</w:t>
      </w:r>
      <w:proofErr w:type="spellEnd"/>
      <w:r w:rsidRPr="001E5F0E">
        <w:rPr>
          <w:rFonts w:ascii="Sakkal Majalla" w:hAnsi="Sakkal Majalla" w:cs="Sakkal Majalla"/>
          <w:sz w:val="36"/>
          <w:szCs w:val="36"/>
          <w:rtl/>
        </w:rPr>
        <w:t xml:space="preserve"> </w:t>
      </w:r>
      <w:proofErr w:type="spellStart"/>
      <w:r w:rsidRPr="001E5F0E">
        <w:rPr>
          <w:rFonts w:ascii="Sakkal Majalla" w:hAnsi="Sakkal Majalla" w:cs="Sakkal Majalla"/>
          <w:sz w:val="36"/>
          <w:szCs w:val="36"/>
          <w:rtl/>
        </w:rPr>
        <w:t>وبيوتيا</w:t>
      </w:r>
      <w:proofErr w:type="spellEnd"/>
      <w:r w:rsidRPr="001E5F0E">
        <w:rPr>
          <w:rFonts w:ascii="Sakkal Majalla" w:hAnsi="Sakkal Majalla" w:cs="Sakkal Majalla"/>
          <w:sz w:val="36"/>
          <w:szCs w:val="36"/>
          <w:rtl/>
        </w:rPr>
        <w:t xml:space="preserve"> وفي </w:t>
      </w:r>
      <w:proofErr w:type="spellStart"/>
      <w:r w:rsidRPr="001E5F0E">
        <w:rPr>
          <w:rFonts w:ascii="Sakkal Majalla" w:hAnsi="Sakkal Majalla" w:cs="Sakkal Majalla"/>
          <w:sz w:val="36"/>
          <w:szCs w:val="36"/>
          <w:rtl/>
        </w:rPr>
        <w:t>بيريا</w:t>
      </w:r>
      <w:proofErr w:type="spellEnd"/>
      <w:r w:rsidRPr="001E5F0E">
        <w:rPr>
          <w:rFonts w:ascii="Sakkal Majalla" w:hAnsi="Sakkal Majalla" w:cs="Sakkal Majalla"/>
          <w:sz w:val="36"/>
          <w:szCs w:val="36"/>
          <w:rtl/>
        </w:rPr>
        <w:t xml:space="preserve"> في مقدونيا</w:t>
      </w:r>
      <w:r w:rsidRPr="001E5F0E">
        <w:rPr>
          <w:rFonts w:ascii="Sakkal Majalla" w:hAnsi="Sakkal Majalla" w:cs="Sakkal Majalla"/>
          <w:sz w:val="36"/>
          <w:szCs w:val="36"/>
        </w:rPr>
        <w:t>.</w:t>
      </w:r>
    </w:p>
    <w:p w14:paraId="77D42D8A"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lastRenderedPageBreak/>
        <w:t>في محاورة (أيون) لأفلاطون يطرح سقراط السؤال التالي: هل الشعر فن وصنعة يؤديها الشاعر بمحض اختياره وبدافع من موهبته الفردية، أم وحي وإلهام من الآلهة؟</w:t>
      </w:r>
    </w:p>
    <w:p w14:paraId="21E3F940"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وخلص سقراط في الإجابة على السؤال إلى أن الشعر وحي وإلهام، ومما جاء في إجابته: "إن شعراء القصص الشعري (الملاحم) والشعراء الغنائيين، ينظمون الشعر ليس بدافع الموهبة الفنية ولكن لأن ربات الشعر توحِي لهم به بعد أن تتقمص أرواحهم.. فالشعراء ليسوا في كامل وعيهم عندما ينظمون قصائدهم العذبة، فهم لا يفعلون ذلك إلا بعد أن يقعوا تحت تأثير الموسيقى والأوزان التي تُوحَي إليهم".</w:t>
      </w:r>
    </w:p>
    <w:p w14:paraId="41DDD84D"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قلنا إن العرب كانت تعتقد أن الشعر توحي به الجِّن التي تسكن وادي عبقر. وقد أخذت كلمة عبقرية المنسوبة إلى واد عبقر دلالة إضافية، إذ صارت تطلق على كل ملكة خارقة يمتاز بها فرد ما يبرز في فن من الفنون أو علم من العلوم. وهذه الدلالة الإضافية هي ترجمة عربية للكلمة الإفرنجية </w:t>
      </w:r>
      <w:r w:rsidRPr="001E5F0E">
        <w:rPr>
          <w:rFonts w:ascii="Sakkal Majalla" w:hAnsi="Sakkal Majalla" w:cs="Sakkal Majalla"/>
          <w:sz w:val="36"/>
          <w:szCs w:val="36"/>
        </w:rPr>
        <w:t>genius</w:t>
      </w:r>
      <w:r w:rsidRPr="001E5F0E">
        <w:rPr>
          <w:rFonts w:ascii="Sakkal Majalla" w:hAnsi="Sakkal Majalla" w:cs="Sakkal Majalla"/>
          <w:sz w:val="36"/>
          <w:szCs w:val="36"/>
          <w:rtl/>
        </w:rPr>
        <w:t> "جِينْيَس".</w:t>
      </w:r>
    </w:p>
    <w:p w14:paraId="76BFE9D2"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ومن الطريف معرفة أن هذه الكلمة الإفرنجية أصلها كلمة (الجِّن) العربية. يقول معجم أكسفورد للغة الإنجليزية إن كلمة </w:t>
      </w:r>
      <w:r w:rsidRPr="001E5F0E">
        <w:rPr>
          <w:rFonts w:ascii="Sakkal Majalla" w:hAnsi="Sakkal Majalla" w:cs="Sakkal Majalla"/>
          <w:sz w:val="36"/>
          <w:szCs w:val="36"/>
        </w:rPr>
        <w:t>genius</w:t>
      </w:r>
      <w:r w:rsidRPr="001E5F0E">
        <w:rPr>
          <w:rFonts w:ascii="Sakkal Majalla" w:hAnsi="Sakkal Majalla" w:cs="Sakkal Majalla"/>
          <w:sz w:val="36"/>
          <w:szCs w:val="36"/>
          <w:rtl/>
        </w:rPr>
        <w:t> دخلت الإنجليزية من اللاتينية، ويقول إن أصلها في اللاتينية </w:t>
      </w:r>
      <w:proofErr w:type="spellStart"/>
      <w:r w:rsidRPr="001E5F0E">
        <w:rPr>
          <w:rFonts w:ascii="Sakkal Majalla" w:hAnsi="Sakkal Majalla" w:cs="Sakkal Majalla"/>
          <w:sz w:val="36"/>
          <w:szCs w:val="36"/>
        </w:rPr>
        <w:t>genni</w:t>
      </w:r>
      <w:proofErr w:type="spellEnd"/>
      <w:r w:rsidRPr="001E5F0E">
        <w:rPr>
          <w:rFonts w:ascii="Sakkal Majalla" w:hAnsi="Sakkal Majalla" w:cs="Sakkal Majalla"/>
          <w:sz w:val="36"/>
          <w:szCs w:val="36"/>
          <w:rtl/>
        </w:rPr>
        <w:t> جني، والتي يشرحها بقوله: "روح قرين للإنسان أو يتخذ بعض الأماكن سكناً"، وذلك من غير أن يشير المعجم المذكور أدنى إشارة إلى الأصل العربي لكلمة (جني).</w:t>
      </w:r>
    </w:p>
    <w:p w14:paraId="3B7A140D"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ومعروف لدى الدارسين المختصين أن كثيراً من المفردات العربية دخلت اللاتينية في العصور الوسطى عن طريق الإسبانية التي ورثت حضارة الأندلس العربية. وتجمع المراجع الإنجليزية ذات الصلة أن كلمة "جِينْيَس" بمعنى (عبقرية) لم تستقر في اللغات الأوربية إلا في القرن السادس عشر الميلادي.</w:t>
      </w:r>
    </w:p>
    <w:p w14:paraId="55600CD0"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والأمر الذي يدعو للتأمل هو أن حدس القدماء بنسب الشعر إلى قوى خفية لم يخب، غير أن هذه القوى الخفية كامنة على الأرجح في ذات الإنسان وليست خارجه، وهي قواه الباطنة أو ما يسمى بالعقل الباطن أو اللاّوعي واللاشعور. ومن عجائب الموافقات أن كلمة شعر في العربية مشتقة من الشعور وهو يشمل اللاشعور بالضرورة.</w:t>
      </w:r>
    </w:p>
    <w:p w14:paraId="60D87C73"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lastRenderedPageBreak/>
        <w:t xml:space="preserve">إن ارتباط الجذر اللغوي لكلمة شِعر بالشعور والعِلم </w:t>
      </w:r>
      <w:proofErr w:type="spellStart"/>
      <w:r w:rsidRPr="001E5F0E">
        <w:rPr>
          <w:rFonts w:ascii="Sakkal Majalla" w:hAnsi="Sakkal Majalla" w:cs="Sakkal Majalla"/>
          <w:sz w:val="36"/>
          <w:szCs w:val="36"/>
          <w:rtl/>
        </w:rPr>
        <w:t>بالشىء</w:t>
      </w:r>
      <w:proofErr w:type="spellEnd"/>
      <w:r w:rsidRPr="001E5F0E">
        <w:rPr>
          <w:rFonts w:ascii="Sakkal Majalla" w:hAnsi="Sakkal Majalla" w:cs="Sakkal Majalla"/>
          <w:sz w:val="36"/>
          <w:szCs w:val="36"/>
          <w:rtl/>
        </w:rPr>
        <w:t>، يدل على أن العرب كانوا ينظرون أيضاً إلى الشعر بوصفه نشاطاً فردياً واعياً. والشيء نفسه يقال عن اليونان، فكلمة شاعر </w:t>
      </w:r>
      <w:proofErr w:type="spellStart"/>
      <w:r w:rsidRPr="001E5F0E">
        <w:rPr>
          <w:rFonts w:ascii="Sakkal Majalla" w:hAnsi="Sakkal Majalla" w:cs="Sakkal Majalla"/>
          <w:sz w:val="36"/>
          <w:szCs w:val="36"/>
        </w:rPr>
        <w:t>poetes</w:t>
      </w:r>
      <w:proofErr w:type="spellEnd"/>
      <w:r w:rsidRPr="001E5F0E">
        <w:rPr>
          <w:rFonts w:ascii="Sakkal Majalla" w:hAnsi="Sakkal Majalla" w:cs="Sakkal Majalla"/>
          <w:sz w:val="36"/>
          <w:szCs w:val="36"/>
          <w:rtl/>
        </w:rPr>
        <w:t> تعني حرفياً في الإغريقية صانع ومؤلف ومبدِع. لذلك إذا كان أفلاطون قد انحاز في محاورة (أيون) إلى نظرية الإلهام الشعري، نجده يعود في محاورة (الجمهورية) وينظر إلى الشاعر بوصفه صانعاً وفناناً ومبدعاً، يصدر عن إرادة فردية، فحاكمه على هذا الأساس.</w:t>
      </w:r>
    </w:p>
    <w:p w14:paraId="6C2B2F67"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ونحن نعرف أن أفلاطون أمر بطرد الشعراء من "</w:t>
      </w:r>
      <w:proofErr w:type="spellStart"/>
      <w:r w:rsidRPr="001E5F0E">
        <w:rPr>
          <w:rFonts w:ascii="Sakkal Majalla" w:hAnsi="Sakkal Majalla" w:cs="Sakkal Majalla"/>
          <w:sz w:val="36"/>
          <w:szCs w:val="36"/>
          <w:rtl/>
        </w:rPr>
        <w:t>جموريته</w:t>
      </w:r>
      <w:proofErr w:type="spellEnd"/>
      <w:r w:rsidRPr="001E5F0E">
        <w:rPr>
          <w:rFonts w:ascii="Sakkal Majalla" w:hAnsi="Sakkal Majalla" w:cs="Sakkal Majalla"/>
          <w:sz w:val="36"/>
          <w:szCs w:val="36"/>
          <w:rtl/>
        </w:rPr>
        <w:t xml:space="preserve"> الفاضلة" إن هم لم يتقيدوا بتوظيف الشعر في التعليم الأخلاقي، وغرس قيم الخير ونشر الفضيلة في المجتمع واحترام الآلهة والالتزام بشرائعهم.</w:t>
      </w:r>
    </w:p>
    <w:p w14:paraId="4FC66446"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 xml:space="preserve">هذا وعماد مفهوم الشعر عند أفلاطون نظرية المحاكاة. فالشاعر في نظره مقلد أو محاك للطبيعة. غير أن الطبيعة بحسب نظرية (المُثُل) </w:t>
      </w:r>
      <w:proofErr w:type="spellStart"/>
      <w:r w:rsidRPr="001E5F0E">
        <w:rPr>
          <w:rFonts w:ascii="Sakkal Majalla" w:hAnsi="Sakkal Majalla" w:cs="Sakkal Majalla"/>
          <w:sz w:val="36"/>
          <w:szCs w:val="36"/>
          <w:rtl/>
        </w:rPr>
        <w:t>الإفلاطونية</w:t>
      </w:r>
      <w:proofErr w:type="spellEnd"/>
      <w:r w:rsidRPr="001E5F0E">
        <w:rPr>
          <w:rFonts w:ascii="Sakkal Majalla" w:hAnsi="Sakkal Majalla" w:cs="Sakkal Majalla"/>
          <w:sz w:val="36"/>
          <w:szCs w:val="36"/>
          <w:rtl/>
        </w:rPr>
        <w:t xml:space="preserve"> ليست هي حقيقة الأشياء؛ وإنما ظلال وأشباح لحقيقة الأشياء. حقيقة الأشياء في العالم السماوي، ولذا فإن الشاعر أو الفنان في تقليده للطبيعة، كما يقول أفلاطون، لا يقلد الحقيقة وإنما يقلد ظلال الحقيقة، وبذلك فهو مشوِّه بفنه للحقيقة لا محاكياً لها.</w:t>
      </w:r>
    </w:p>
    <w:p w14:paraId="0901B3F7"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 xml:space="preserve">وأما أرسطو تلميذ أفلاطون، فخالف أستاذه ورفض نظرية (المُثُل) </w:t>
      </w:r>
      <w:proofErr w:type="spellStart"/>
      <w:r w:rsidRPr="001E5F0E">
        <w:rPr>
          <w:rFonts w:ascii="Sakkal Majalla" w:hAnsi="Sakkal Majalla" w:cs="Sakkal Majalla"/>
          <w:sz w:val="36"/>
          <w:szCs w:val="36"/>
          <w:rtl/>
        </w:rPr>
        <w:t>الإفلاطونية</w:t>
      </w:r>
      <w:proofErr w:type="spellEnd"/>
      <w:r w:rsidRPr="001E5F0E">
        <w:rPr>
          <w:rFonts w:ascii="Sakkal Majalla" w:hAnsi="Sakkal Majalla" w:cs="Sakkal Majalla"/>
          <w:sz w:val="36"/>
          <w:szCs w:val="36"/>
          <w:rtl/>
        </w:rPr>
        <w:t xml:space="preserve"> التي ترى في الطبيعة مجرد ظلال وأشباح لحقائق الأشياء في العالم العلوي، وبحكم منهجه التجريبي في البحث القائم على الملاحظة والاستقراء، انتهى أرسطو إلى أن مظاهر الطبيعة حقائق وليست ظلالاً، أو مجرد صور وهمية للحقيقة السماوية. وبذا فإن الشاعر أو الفنان عندما يقلد الطبيعة إنما يقلد حقائق لا ظلال.</w:t>
      </w:r>
    </w:p>
    <w:p w14:paraId="2161B8BD"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لذلك أخذ أرسطو بنظرية المحاكاة كما طرحها أستاذه أفلاطون وأغفل نظرية (المُثل)، ونظر إلى الأشياء في الواقع كحقائق في ذاتها. فهو يرى "أن الشعر نشأ عن سببين كلاهما طبيعي، فالمحاكاة غريزة في الإنسان تظهر منذ الطفولة، والناس يجدون لذة في المحاكاة. وسبب آخر هو أن التعلم لذيذ".</w:t>
      </w:r>
    </w:p>
    <w:p w14:paraId="3CF8F25E"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 xml:space="preserve">والشاعر بحسب نظرية المحاكاة أو التقليد عند أفلاطون والتي أخذها عنه أرسطو، لا يكتفي بتقليد ما هو كائن في الطبيعة؛ وإنما يقلد ما يحتمل أن يكون أيضاً. ففي حديثه عن الشعر </w:t>
      </w:r>
      <w:r w:rsidRPr="001E5F0E">
        <w:rPr>
          <w:rFonts w:ascii="Sakkal Majalla" w:hAnsi="Sakkal Majalla" w:cs="Sakkal Majalla"/>
          <w:sz w:val="36"/>
          <w:szCs w:val="36"/>
          <w:rtl/>
        </w:rPr>
        <w:lastRenderedPageBreak/>
        <w:t>القصصي أو شعر الملاحم يرى أرسطو أن "مهمة الشاعر الحقيقية ليست في رواية الأمور كما وقعت فعلاً، بل رواية ما يمكن أن يقع، فالأشياء ممكنة: أما بحسب الاحتمال أو بحسب الضرورة".</w:t>
      </w:r>
    </w:p>
    <w:p w14:paraId="3576D378"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والجدير بالملاحظة أنه لم ترد في كتاب أرسطو (فن الشعر) أي إشارة إلى نظرية أفلاطون في الوحي والإلهام، ويبدو أن أرسطو اكتفى بحسم هذه القضية باختياره كلمة (</w:t>
      </w:r>
      <w:proofErr w:type="spellStart"/>
      <w:r w:rsidRPr="001E5F0E">
        <w:rPr>
          <w:rFonts w:ascii="Sakkal Majalla" w:hAnsi="Sakkal Majalla" w:cs="Sakkal Majalla"/>
          <w:sz w:val="36"/>
          <w:szCs w:val="36"/>
          <w:rtl/>
        </w:rPr>
        <w:t>بيوطيقا</w:t>
      </w:r>
      <w:proofErr w:type="spellEnd"/>
      <w:r w:rsidRPr="001E5F0E">
        <w:rPr>
          <w:rFonts w:ascii="Sakkal Majalla" w:hAnsi="Sakkal Majalla" w:cs="Sakkal Majalla"/>
          <w:sz w:val="36"/>
          <w:szCs w:val="36"/>
          <w:rtl/>
        </w:rPr>
        <w:t>) </w:t>
      </w:r>
      <w:r w:rsidRPr="001E5F0E">
        <w:rPr>
          <w:rFonts w:ascii="Sakkal Majalla" w:hAnsi="Sakkal Majalla" w:cs="Sakkal Majalla"/>
          <w:sz w:val="36"/>
          <w:szCs w:val="36"/>
        </w:rPr>
        <w:t>Poetica</w:t>
      </w:r>
      <w:r w:rsidRPr="001E5F0E">
        <w:rPr>
          <w:rFonts w:ascii="Sakkal Majalla" w:hAnsi="Sakkal Majalla" w:cs="Sakkal Majalla"/>
          <w:sz w:val="36"/>
          <w:szCs w:val="36"/>
          <w:rtl/>
        </w:rPr>
        <w:t> عنواناً لكتابه، والتي تعني صناعة الشعر أو فن الشعر. كأنما أراد أرسطو باختياره لهذا العنوان أن ينتصر لإرادة الإنسان الواعية في الإبداع والخلق الفني.</w:t>
      </w:r>
    </w:p>
    <w:p w14:paraId="2A9B7BD6" w14:textId="77777777" w:rsidR="001E5F0E" w:rsidRPr="001E5F0E" w:rsidRDefault="001E5F0E" w:rsidP="001E5F0E">
      <w:pPr>
        <w:jc w:val="both"/>
        <w:rPr>
          <w:rFonts w:ascii="Sakkal Majalla" w:hAnsi="Sakkal Majalla" w:cs="Sakkal Majalla"/>
          <w:sz w:val="36"/>
          <w:szCs w:val="36"/>
          <w:rtl/>
        </w:rPr>
      </w:pPr>
      <w:r w:rsidRPr="001E5F0E">
        <w:rPr>
          <w:rFonts w:ascii="Sakkal Majalla" w:hAnsi="Sakkal Majalla" w:cs="Sakkal Majalla"/>
          <w:sz w:val="36"/>
          <w:szCs w:val="36"/>
          <w:rtl/>
        </w:rPr>
        <w:t>ونظرة أرسطو هذه إلى الشعر بوصفة صنعة، يمكن أن ينطبق على نظرة العرب أيضاً. فإذا نظرنا في تاريخ الشعر العربي منذ العصر الجاهلي، نجد أن العرب برغم اعتقادهم أن الشعر توحي به الجن، إلا أنهم كأفراد كانوا يعتنون بصناعة الشعر وتجويده ولا يعولون على تلك القوى الخفية التي تهب الشعر.</w:t>
      </w:r>
    </w:p>
    <w:p w14:paraId="29EA8108" w14:textId="77777777" w:rsidR="001E5F0E" w:rsidRPr="001E5F0E" w:rsidRDefault="001E5F0E" w:rsidP="001E5F0E">
      <w:pPr>
        <w:jc w:val="both"/>
        <w:rPr>
          <w:rFonts w:ascii="Sakkal Majalla" w:hAnsi="Sakkal Majalla" w:cs="Sakkal Majalla"/>
          <w:sz w:val="36"/>
          <w:szCs w:val="36"/>
          <w:rtl/>
        </w:rPr>
      </w:pPr>
    </w:p>
    <w:p w14:paraId="2464E3E7" w14:textId="77777777" w:rsidR="001E5F0E" w:rsidRPr="001E5F0E" w:rsidRDefault="001E5F0E" w:rsidP="001E5F0E">
      <w:pPr>
        <w:jc w:val="both"/>
        <w:rPr>
          <w:rFonts w:ascii="Sakkal Majalla" w:hAnsi="Sakkal Majalla" w:cs="Sakkal Majalla"/>
          <w:sz w:val="36"/>
          <w:szCs w:val="36"/>
          <w:rtl/>
        </w:rPr>
      </w:pPr>
    </w:p>
    <w:p w14:paraId="4D87E025" w14:textId="77777777" w:rsidR="001E5F0E" w:rsidRPr="001E5F0E" w:rsidRDefault="001E5F0E" w:rsidP="001E5F0E">
      <w:pPr>
        <w:jc w:val="both"/>
        <w:rPr>
          <w:rFonts w:ascii="Sakkal Majalla" w:hAnsi="Sakkal Majalla" w:cs="Sakkal Majalla"/>
          <w:sz w:val="36"/>
          <w:szCs w:val="36"/>
          <w:rtl/>
        </w:rPr>
      </w:pPr>
    </w:p>
    <w:p w14:paraId="70AED35D" w14:textId="77777777" w:rsidR="001E5F0E" w:rsidRPr="001E5F0E" w:rsidRDefault="001E5F0E" w:rsidP="001E5F0E">
      <w:pPr>
        <w:jc w:val="both"/>
        <w:rPr>
          <w:rFonts w:ascii="Sakkal Majalla" w:hAnsi="Sakkal Majalla" w:cs="Sakkal Majalla"/>
          <w:sz w:val="36"/>
          <w:szCs w:val="36"/>
          <w:rtl/>
        </w:rPr>
      </w:pPr>
    </w:p>
    <w:p w14:paraId="7DEF9483" w14:textId="77777777" w:rsidR="001E5F0E" w:rsidRPr="001E5F0E" w:rsidRDefault="001E5F0E" w:rsidP="001E5F0E">
      <w:pPr>
        <w:jc w:val="both"/>
        <w:rPr>
          <w:rFonts w:ascii="Sakkal Majalla" w:hAnsi="Sakkal Majalla" w:cs="Sakkal Majalla"/>
          <w:sz w:val="36"/>
          <w:szCs w:val="36"/>
          <w:rtl/>
        </w:rPr>
      </w:pPr>
    </w:p>
    <w:p w14:paraId="6B215DFF" w14:textId="77777777" w:rsidR="001E5F0E" w:rsidRPr="001E5F0E" w:rsidRDefault="001E5F0E" w:rsidP="001E5F0E">
      <w:pPr>
        <w:jc w:val="both"/>
        <w:rPr>
          <w:rFonts w:ascii="Sakkal Majalla" w:hAnsi="Sakkal Majalla" w:cs="Sakkal Majalla"/>
          <w:sz w:val="36"/>
          <w:szCs w:val="36"/>
          <w:rtl/>
        </w:rPr>
      </w:pPr>
    </w:p>
    <w:p w14:paraId="7A1FFBF1" w14:textId="77777777" w:rsidR="001E5F0E" w:rsidRPr="001E5F0E" w:rsidRDefault="001E5F0E" w:rsidP="001E5F0E">
      <w:pPr>
        <w:jc w:val="both"/>
        <w:rPr>
          <w:rFonts w:ascii="Sakkal Majalla" w:hAnsi="Sakkal Majalla" w:cs="Sakkal Majalla"/>
          <w:sz w:val="36"/>
          <w:szCs w:val="36"/>
          <w:rtl/>
        </w:rPr>
      </w:pPr>
    </w:p>
    <w:p w14:paraId="38113394" w14:textId="77777777" w:rsidR="001E5F0E" w:rsidRPr="001E5F0E" w:rsidRDefault="001E5F0E" w:rsidP="001E5F0E">
      <w:pPr>
        <w:jc w:val="both"/>
        <w:rPr>
          <w:rFonts w:ascii="Sakkal Majalla" w:hAnsi="Sakkal Majalla" w:cs="Sakkal Majalla"/>
          <w:sz w:val="36"/>
          <w:szCs w:val="36"/>
          <w:rtl/>
        </w:rPr>
      </w:pPr>
    </w:p>
    <w:p w14:paraId="06F48551" w14:textId="77777777" w:rsidR="001E5F0E" w:rsidRPr="001E5F0E" w:rsidRDefault="001E5F0E" w:rsidP="001E5F0E">
      <w:pPr>
        <w:jc w:val="both"/>
        <w:rPr>
          <w:rFonts w:ascii="Sakkal Majalla" w:hAnsi="Sakkal Majalla" w:cs="Sakkal Majalla"/>
          <w:sz w:val="36"/>
          <w:szCs w:val="36"/>
          <w:rtl/>
        </w:rPr>
      </w:pPr>
    </w:p>
    <w:p w14:paraId="6DAB3204" w14:textId="77777777" w:rsidR="001E5F0E" w:rsidRPr="001E5F0E" w:rsidRDefault="001E5F0E" w:rsidP="001E5F0E">
      <w:pPr>
        <w:jc w:val="both"/>
        <w:rPr>
          <w:rFonts w:ascii="Sakkal Majalla" w:hAnsi="Sakkal Majalla" w:cs="Sakkal Majalla"/>
          <w:sz w:val="36"/>
          <w:szCs w:val="36"/>
          <w:rtl/>
        </w:rPr>
      </w:pPr>
    </w:p>
    <w:p w14:paraId="0C64C578" w14:textId="77777777" w:rsidR="002D2C97" w:rsidRPr="001E5F0E" w:rsidRDefault="002D2C97">
      <w:pPr>
        <w:rPr>
          <w:sz w:val="24"/>
          <w:szCs w:val="24"/>
        </w:rPr>
      </w:pPr>
    </w:p>
    <w:sectPr w:rsidR="002D2C97" w:rsidRPr="001E5F0E" w:rsidSect="00CB0C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A2A1" w14:textId="77777777" w:rsidR="00555DB3" w:rsidRDefault="00555DB3" w:rsidP="001E5F0E">
      <w:pPr>
        <w:spacing w:after="0" w:line="240" w:lineRule="auto"/>
      </w:pPr>
      <w:r>
        <w:separator/>
      </w:r>
    </w:p>
  </w:endnote>
  <w:endnote w:type="continuationSeparator" w:id="0">
    <w:p w14:paraId="1BFCB4F1" w14:textId="77777777" w:rsidR="00555DB3" w:rsidRDefault="00555DB3" w:rsidP="001E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75780710"/>
      <w:docPartObj>
        <w:docPartGallery w:val="Page Numbers (Bottom of Page)"/>
        <w:docPartUnique/>
      </w:docPartObj>
    </w:sdtPr>
    <w:sdtContent>
      <w:p w14:paraId="2D84F6A0" w14:textId="5EB4103D" w:rsidR="001E5F0E" w:rsidRDefault="001E5F0E">
        <w:pPr>
          <w:pStyle w:val="ab"/>
          <w:jc w:val="right"/>
        </w:pPr>
        <w:r>
          <w:fldChar w:fldCharType="begin"/>
        </w:r>
        <w:r>
          <w:instrText>PAGE   \* MERGEFORMAT</w:instrText>
        </w:r>
        <w:r>
          <w:fldChar w:fldCharType="separate"/>
        </w:r>
        <w:r>
          <w:rPr>
            <w:rtl/>
            <w:lang w:val="ar-SA"/>
          </w:rPr>
          <w:t>2</w:t>
        </w:r>
        <w:r>
          <w:fldChar w:fldCharType="end"/>
        </w:r>
      </w:p>
    </w:sdtContent>
  </w:sdt>
  <w:p w14:paraId="65FE1460" w14:textId="77777777" w:rsidR="001E5F0E" w:rsidRDefault="001E5F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4F8C" w14:textId="77777777" w:rsidR="00555DB3" w:rsidRDefault="00555DB3" w:rsidP="001E5F0E">
      <w:pPr>
        <w:spacing w:after="0" w:line="240" w:lineRule="auto"/>
      </w:pPr>
      <w:r>
        <w:separator/>
      </w:r>
    </w:p>
  </w:footnote>
  <w:footnote w:type="continuationSeparator" w:id="0">
    <w:p w14:paraId="077A800E" w14:textId="77777777" w:rsidR="00555DB3" w:rsidRDefault="00555DB3" w:rsidP="001E5F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0E"/>
    <w:rsid w:val="001E5F0E"/>
    <w:rsid w:val="002D2C97"/>
    <w:rsid w:val="00555DB3"/>
    <w:rsid w:val="007E70DB"/>
    <w:rsid w:val="00CB0C81"/>
    <w:rsid w:val="00CD0710"/>
    <w:rsid w:val="00EB1C4C"/>
    <w:rsid w:val="00F647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FE2E"/>
  <w15:chartTrackingRefBased/>
  <w15:docId w15:val="{1AFEEB72-8B08-4B1B-8814-59613503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F0E"/>
  </w:style>
  <w:style w:type="paragraph" w:styleId="1">
    <w:name w:val="heading 1"/>
    <w:basedOn w:val="a"/>
    <w:next w:val="a"/>
    <w:link w:val="1Char"/>
    <w:uiPriority w:val="9"/>
    <w:qFormat/>
    <w:rsid w:val="001E5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E5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E5F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E5F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E5F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E5F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5F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5F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5F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5F0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E5F0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E5F0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E5F0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E5F0E"/>
    <w:rPr>
      <w:rFonts w:eastAsiaTheme="majorEastAsia" w:cstheme="majorBidi"/>
      <w:color w:val="2F5496" w:themeColor="accent1" w:themeShade="BF"/>
    </w:rPr>
  </w:style>
  <w:style w:type="character" w:customStyle="1" w:styleId="6Char">
    <w:name w:val="عنوان 6 Char"/>
    <w:basedOn w:val="a0"/>
    <w:link w:val="6"/>
    <w:uiPriority w:val="9"/>
    <w:semiHidden/>
    <w:rsid w:val="001E5F0E"/>
    <w:rPr>
      <w:rFonts w:eastAsiaTheme="majorEastAsia" w:cstheme="majorBidi"/>
      <w:i/>
      <w:iCs/>
      <w:color w:val="595959" w:themeColor="text1" w:themeTint="A6"/>
    </w:rPr>
  </w:style>
  <w:style w:type="character" w:customStyle="1" w:styleId="7Char">
    <w:name w:val="عنوان 7 Char"/>
    <w:basedOn w:val="a0"/>
    <w:link w:val="7"/>
    <w:uiPriority w:val="9"/>
    <w:semiHidden/>
    <w:rsid w:val="001E5F0E"/>
    <w:rPr>
      <w:rFonts w:eastAsiaTheme="majorEastAsia" w:cstheme="majorBidi"/>
      <w:color w:val="595959" w:themeColor="text1" w:themeTint="A6"/>
    </w:rPr>
  </w:style>
  <w:style w:type="character" w:customStyle="1" w:styleId="8Char">
    <w:name w:val="عنوان 8 Char"/>
    <w:basedOn w:val="a0"/>
    <w:link w:val="8"/>
    <w:uiPriority w:val="9"/>
    <w:semiHidden/>
    <w:rsid w:val="001E5F0E"/>
    <w:rPr>
      <w:rFonts w:eastAsiaTheme="majorEastAsia" w:cstheme="majorBidi"/>
      <w:i/>
      <w:iCs/>
      <w:color w:val="272727" w:themeColor="text1" w:themeTint="D8"/>
    </w:rPr>
  </w:style>
  <w:style w:type="character" w:customStyle="1" w:styleId="9Char">
    <w:name w:val="عنوان 9 Char"/>
    <w:basedOn w:val="a0"/>
    <w:link w:val="9"/>
    <w:uiPriority w:val="9"/>
    <w:semiHidden/>
    <w:rsid w:val="001E5F0E"/>
    <w:rPr>
      <w:rFonts w:eastAsiaTheme="majorEastAsia" w:cstheme="majorBidi"/>
      <w:color w:val="272727" w:themeColor="text1" w:themeTint="D8"/>
    </w:rPr>
  </w:style>
  <w:style w:type="paragraph" w:styleId="a3">
    <w:name w:val="Title"/>
    <w:basedOn w:val="a"/>
    <w:next w:val="a"/>
    <w:link w:val="Char"/>
    <w:uiPriority w:val="10"/>
    <w:qFormat/>
    <w:rsid w:val="001E5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5F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5F0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5F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5F0E"/>
    <w:pPr>
      <w:spacing w:before="160"/>
      <w:jc w:val="center"/>
    </w:pPr>
    <w:rPr>
      <w:i/>
      <w:iCs/>
      <w:color w:val="404040" w:themeColor="text1" w:themeTint="BF"/>
    </w:rPr>
  </w:style>
  <w:style w:type="character" w:customStyle="1" w:styleId="Char1">
    <w:name w:val="اقتباس Char"/>
    <w:basedOn w:val="a0"/>
    <w:link w:val="a5"/>
    <w:uiPriority w:val="29"/>
    <w:rsid w:val="001E5F0E"/>
    <w:rPr>
      <w:i/>
      <w:iCs/>
      <w:color w:val="404040" w:themeColor="text1" w:themeTint="BF"/>
    </w:rPr>
  </w:style>
  <w:style w:type="paragraph" w:styleId="a6">
    <w:name w:val="List Paragraph"/>
    <w:basedOn w:val="a"/>
    <w:uiPriority w:val="34"/>
    <w:qFormat/>
    <w:rsid w:val="001E5F0E"/>
    <w:pPr>
      <w:ind w:left="720"/>
      <w:contextualSpacing/>
    </w:pPr>
  </w:style>
  <w:style w:type="character" w:styleId="a7">
    <w:name w:val="Intense Emphasis"/>
    <w:basedOn w:val="a0"/>
    <w:uiPriority w:val="21"/>
    <w:qFormat/>
    <w:rsid w:val="001E5F0E"/>
    <w:rPr>
      <w:i/>
      <w:iCs/>
      <w:color w:val="2F5496" w:themeColor="accent1" w:themeShade="BF"/>
    </w:rPr>
  </w:style>
  <w:style w:type="paragraph" w:styleId="a8">
    <w:name w:val="Intense Quote"/>
    <w:basedOn w:val="a"/>
    <w:next w:val="a"/>
    <w:link w:val="Char2"/>
    <w:uiPriority w:val="30"/>
    <w:qFormat/>
    <w:rsid w:val="001E5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E5F0E"/>
    <w:rPr>
      <w:i/>
      <w:iCs/>
      <w:color w:val="2F5496" w:themeColor="accent1" w:themeShade="BF"/>
    </w:rPr>
  </w:style>
  <w:style w:type="character" w:styleId="a9">
    <w:name w:val="Intense Reference"/>
    <w:basedOn w:val="a0"/>
    <w:uiPriority w:val="32"/>
    <w:qFormat/>
    <w:rsid w:val="001E5F0E"/>
    <w:rPr>
      <w:b/>
      <w:bCs/>
      <w:smallCaps/>
      <w:color w:val="2F5496" w:themeColor="accent1" w:themeShade="BF"/>
      <w:spacing w:val="5"/>
    </w:rPr>
  </w:style>
  <w:style w:type="paragraph" w:styleId="aa">
    <w:name w:val="header"/>
    <w:basedOn w:val="a"/>
    <w:link w:val="Char3"/>
    <w:uiPriority w:val="99"/>
    <w:unhideWhenUsed/>
    <w:rsid w:val="001E5F0E"/>
    <w:pPr>
      <w:tabs>
        <w:tab w:val="center" w:pos="4536"/>
        <w:tab w:val="right" w:pos="9072"/>
      </w:tabs>
      <w:spacing w:after="0" w:line="240" w:lineRule="auto"/>
    </w:pPr>
  </w:style>
  <w:style w:type="character" w:customStyle="1" w:styleId="Char3">
    <w:name w:val="رأس الصفحة Char"/>
    <w:basedOn w:val="a0"/>
    <w:link w:val="aa"/>
    <w:uiPriority w:val="99"/>
    <w:rsid w:val="001E5F0E"/>
  </w:style>
  <w:style w:type="paragraph" w:styleId="ab">
    <w:name w:val="footer"/>
    <w:basedOn w:val="a"/>
    <w:link w:val="Char4"/>
    <w:uiPriority w:val="99"/>
    <w:unhideWhenUsed/>
    <w:rsid w:val="001E5F0E"/>
    <w:pPr>
      <w:tabs>
        <w:tab w:val="center" w:pos="4536"/>
        <w:tab w:val="right" w:pos="9072"/>
      </w:tabs>
      <w:spacing w:after="0" w:line="240" w:lineRule="auto"/>
    </w:pPr>
  </w:style>
  <w:style w:type="character" w:customStyle="1" w:styleId="Char4">
    <w:name w:val="تذييل الصفحة Char"/>
    <w:basedOn w:val="a0"/>
    <w:link w:val="ab"/>
    <w:uiPriority w:val="99"/>
    <w:rsid w:val="001E5F0E"/>
  </w:style>
  <w:style w:type="character" w:styleId="Hyperlink">
    <w:name w:val="Hyperlink"/>
    <w:basedOn w:val="a0"/>
    <w:uiPriority w:val="99"/>
    <w:unhideWhenUsed/>
    <w:rsid w:val="00EB1C4C"/>
    <w:rPr>
      <w:color w:val="0563C1" w:themeColor="hyperlink"/>
      <w:u w:val="single"/>
    </w:rPr>
  </w:style>
  <w:style w:type="character" w:styleId="ac">
    <w:name w:val="Unresolved Mention"/>
    <w:basedOn w:val="a0"/>
    <w:uiPriority w:val="99"/>
    <w:semiHidden/>
    <w:unhideWhenUsed/>
    <w:rsid w:val="00EB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us.org.lb/%d8%b9%d8%a8%d8%af-%d8%a7%d9%84%d9%84%d9%87-%d8%a7%d9%84%d8%b9%d8%b1%d9%88%d9%8a-%d9%88%d9%85%d9%81%d8%a7%d9%87%d9%8a%d9%85-%d8%a7%d9%84%d8%ad%d8%af%d8%a7%d8%ab%d8%a9-%d8%a7%d9%84%d8%ba%d8%b1%d8%a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2</cp:revision>
  <dcterms:created xsi:type="dcterms:W3CDTF">2025-12-06T15:10:00Z</dcterms:created>
  <dcterms:modified xsi:type="dcterms:W3CDTF">2025-12-06T21:00:00Z</dcterms:modified>
</cp:coreProperties>
</file>