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23" w:rsidRDefault="002E7623" w:rsidP="002E7623">
      <w:pPr>
        <w:pStyle w:val="Paragraphedeliste"/>
        <w:bidi/>
        <w:spacing w:line="360" w:lineRule="auto"/>
        <w:jc w:val="both"/>
        <w:rPr>
          <w:rFonts w:asciiTheme="minorBidi" w:hAnsiTheme="minorBidi"/>
          <w:bCs/>
          <w:sz w:val="32"/>
          <w:szCs w:val="32"/>
          <w:rtl/>
        </w:rPr>
      </w:pPr>
      <w:r>
        <w:rPr>
          <w:rFonts w:asciiTheme="minorBidi" w:hAnsiTheme="minorBidi" w:hint="cs"/>
          <w:bCs/>
          <w:sz w:val="32"/>
          <w:szCs w:val="32"/>
          <w:rtl/>
        </w:rPr>
        <w:t>2 - أرسطو (384ـ 322ق م):</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يعد</w:t>
      </w:r>
      <w:proofErr w:type="gramEnd"/>
      <w:r>
        <w:rPr>
          <w:rFonts w:asciiTheme="minorBidi" w:hAnsiTheme="minorBidi" w:hint="cs"/>
          <w:sz w:val="32"/>
          <w:szCs w:val="32"/>
          <w:rtl/>
        </w:rPr>
        <w:t xml:space="preserve"> أفلاطون أول منظر للفن والأدب في التاريخ، واستطاع تلميذه أرسطو أن يضع أول كتاب نقدي في تاريخ البشرية، كتاب (</w:t>
      </w:r>
      <w:r w:rsidRPr="00A431EE">
        <w:rPr>
          <w:rFonts w:asciiTheme="minorBidi" w:hAnsiTheme="minorBidi" w:hint="cs"/>
          <w:b/>
          <w:bCs/>
          <w:sz w:val="32"/>
          <w:szCs w:val="32"/>
          <w:rtl/>
        </w:rPr>
        <w:t>فن الشعر</w:t>
      </w:r>
      <w:r>
        <w:rPr>
          <w:rFonts w:asciiTheme="minorBidi" w:hAnsiTheme="minorBidi" w:hint="cs"/>
          <w:sz w:val="32"/>
          <w:szCs w:val="32"/>
          <w:rtl/>
        </w:rPr>
        <w:t xml:space="preserve">)، معتمدا فيه على أفكار أفلاطون، ولكنه رفضها من البداية إلى النهاية. رغم أنه </w:t>
      </w:r>
      <w:proofErr w:type="gramStart"/>
      <w:r>
        <w:rPr>
          <w:rFonts w:asciiTheme="minorBidi" w:hAnsiTheme="minorBidi" w:hint="cs"/>
          <w:sz w:val="32"/>
          <w:szCs w:val="32"/>
          <w:rtl/>
        </w:rPr>
        <w:t>تتلمذ</w:t>
      </w:r>
      <w:proofErr w:type="gramEnd"/>
      <w:r>
        <w:rPr>
          <w:rFonts w:asciiTheme="minorBidi" w:hAnsiTheme="minorBidi" w:hint="cs"/>
          <w:sz w:val="32"/>
          <w:szCs w:val="32"/>
          <w:rtl/>
        </w:rPr>
        <w:t xml:space="preserve"> على يديه لمدة عشرين سنة. وهو كتاب يعلق فيه أرسطو بطريقة </w:t>
      </w:r>
      <w:proofErr w:type="gramStart"/>
      <w:r>
        <w:rPr>
          <w:rFonts w:asciiTheme="minorBidi" w:hAnsiTheme="minorBidi" w:hint="cs"/>
          <w:sz w:val="32"/>
          <w:szCs w:val="32"/>
          <w:rtl/>
        </w:rPr>
        <w:t>غير</w:t>
      </w:r>
      <w:proofErr w:type="gramEnd"/>
      <w:r>
        <w:rPr>
          <w:rFonts w:asciiTheme="minorBidi" w:hAnsiTheme="minorBidi" w:hint="cs"/>
          <w:sz w:val="32"/>
          <w:szCs w:val="32"/>
          <w:rtl/>
        </w:rPr>
        <w:t xml:space="preserve"> مباشرة على أستاذه دون التصريح باسمه.</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وقد هيمن كتاب (فن الشعر) على القعل الأدبي والنقدي الأوروبي لما يزيد عن الألفي عام، حيث بقي مرجعا للنقد الكلاسيكي حتى أواسط القرن الثامن عشر، ويرى مؤرخو النقد الادبي أن كتاب الشعر أهم مؤلف في النقد ونظرية الأدب، كما يعد أرسطو أول من أسس للمنهج العلمي النقدي المنظم، وما زال له أتباع إلى اليوم، لما تضمنه الكتاب من شذرات وملامح نقدية صالحة لمعالجة بعض القضايا الأدبية. وقد فقدت أجزاء من الكتاب وما وصلنا منه يتناول فن </w:t>
      </w:r>
      <w:r w:rsidRPr="006757EB">
        <w:rPr>
          <w:rFonts w:asciiTheme="minorBidi" w:hAnsiTheme="minorBidi" w:hint="cs"/>
          <w:b/>
          <w:bCs/>
          <w:sz w:val="32"/>
          <w:szCs w:val="32"/>
          <w:rtl/>
        </w:rPr>
        <w:t>المأساة والملحمة</w:t>
      </w:r>
      <w:r>
        <w:rPr>
          <w:rFonts w:asciiTheme="minorBidi" w:hAnsiTheme="minorBidi" w:hint="cs"/>
          <w:sz w:val="32"/>
          <w:szCs w:val="32"/>
          <w:rtl/>
        </w:rPr>
        <w:t xml:space="preserve">، ومنهما يمكن استناط نظرية في طبيعة الأدب ووظيفته.   </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ولقي كتاب فن الشعر اهتماما من قبل الفلاسفة والنقاد العرب، فترجم إلى العربية على يد (متى بن يونس) في القرن الثالث الهجري، وقام بشرحه وتلخيصه ابن سينا والفارابي، وقدم ترجمات حديثة له مثل ترجمة محمد خلف الله أحمد، وعاطف سلام، في الأربعينات، وترجمة عبد الرحمن بدوي 1953، وترجمة إحسان عباس، 1951، وشكري عياد 1963.</w:t>
      </w:r>
    </w:p>
    <w:p w:rsidR="002E7623" w:rsidRDefault="002E7623" w:rsidP="002E7623">
      <w:pPr>
        <w:pStyle w:val="Paragraphedeliste"/>
        <w:bidi/>
        <w:spacing w:line="360" w:lineRule="auto"/>
        <w:jc w:val="both"/>
        <w:rPr>
          <w:rFonts w:asciiTheme="minorBidi" w:hAnsiTheme="minorBidi" w:hint="cs"/>
          <w:sz w:val="32"/>
          <w:szCs w:val="32"/>
          <w:rtl/>
        </w:rPr>
      </w:pPr>
      <w:r>
        <w:rPr>
          <w:rFonts w:asciiTheme="minorBidi" w:hAnsiTheme="minorBidi" w:hint="cs"/>
          <w:sz w:val="32"/>
          <w:szCs w:val="32"/>
          <w:rtl/>
        </w:rPr>
        <w:t xml:space="preserve">   ونظرا لأهمية الكتاب، فقد ارتبطت نظرية المحاكاة مع أرسطو أكثر من أفلاطون، الذي تحدث عن الشعر من خلال البحث في الوجود، والمعرفة والأخلاق، بينما ضمن أرسطو في كتابه أراءه الجمالية في الشعر، لما للشعر من أهمية لديه، خلافا لأفلاطون، إضافة إلى اختلافه معه في تحديد مفهوم الأدب ووظيفته، وكذلك اختلافهما في المنهج، فأفلاطون يتبع المنهج التأملي، بينما يتبع أرسطو المنهج الوصفي الاستقرائي.   </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w:t>
      </w:r>
    </w:p>
    <w:p w:rsidR="002E7623" w:rsidRPr="00A431EE" w:rsidRDefault="002E7623" w:rsidP="002E7623">
      <w:pPr>
        <w:pStyle w:val="Paragraphedeliste"/>
        <w:bidi/>
        <w:spacing w:line="360" w:lineRule="auto"/>
        <w:jc w:val="both"/>
        <w:rPr>
          <w:rFonts w:asciiTheme="minorBidi" w:hAnsiTheme="minorBidi"/>
          <w:bCs/>
          <w:sz w:val="32"/>
          <w:szCs w:val="32"/>
          <w:u w:val="single"/>
          <w:rtl/>
        </w:rPr>
      </w:pPr>
      <w:proofErr w:type="gramStart"/>
      <w:r w:rsidRPr="00A431EE">
        <w:rPr>
          <w:rFonts w:asciiTheme="minorBidi" w:hAnsiTheme="minorBidi" w:hint="cs"/>
          <w:bCs/>
          <w:sz w:val="32"/>
          <w:szCs w:val="32"/>
          <w:u w:val="single"/>
          <w:rtl/>
        </w:rPr>
        <w:lastRenderedPageBreak/>
        <w:t>مصدر</w:t>
      </w:r>
      <w:proofErr w:type="gramEnd"/>
      <w:r w:rsidRPr="00A431EE">
        <w:rPr>
          <w:rFonts w:asciiTheme="minorBidi" w:hAnsiTheme="minorBidi" w:hint="cs"/>
          <w:bCs/>
          <w:sz w:val="32"/>
          <w:szCs w:val="32"/>
          <w:u w:val="single"/>
          <w:rtl/>
        </w:rPr>
        <w:t xml:space="preserve"> الشعر عند أرسطو (نشأته):</w:t>
      </w:r>
    </w:p>
    <w:p w:rsidR="002E7623" w:rsidRDefault="002E7623" w:rsidP="002E7623">
      <w:pPr>
        <w:pStyle w:val="Paragraphedeliste"/>
        <w:bidi/>
        <w:spacing w:line="360" w:lineRule="auto"/>
        <w:jc w:val="both"/>
        <w:rPr>
          <w:rFonts w:asciiTheme="minorBidi" w:hAnsiTheme="minorBidi"/>
          <w:b/>
          <w:bCs/>
          <w:sz w:val="24"/>
          <w:szCs w:val="24"/>
          <w:rtl/>
        </w:rPr>
      </w:pPr>
      <w:r>
        <w:rPr>
          <w:rFonts w:asciiTheme="minorBidi" w:hAnsiTheme="minorBidi" w:hint="cs"/>
          <w:sz w:val="32"/>
          <w:szCs w:val="32"/>
          <w:rtl/>
        </w:rPr>
        <w:t xml:space="preserve">     ربط أفلاطون الشعر بقوى خارجية، تتمثل في الإلهام والوحي، ورفض أرسطو هذا الاتجاه، وربط مصدر الشعر "بالطبيعة الإنسانية، أي غريزة المحاكاة، أو غريزة حب الوزن والإيقاع" </w:t>
      </w:r>
      <w:r w:rsidRPr="00BB41B9">
        <w:rPr>
          <w:rFonts w:asciiTheme="minorBidi" w:hAnsiTheme="minorBidi" w:hint="cs"/>
          <w:b/>
          <w:bCs/>
          <w:sz w:val="24"/>
          <w:szCs w:val="24"/>
          <w:rtl/>
        </w:rPr>
        <w:t>أرسطو طاليس، في الشعر، شكري عياد، ص36، 38.</w:t>
      </w:r>
      <w:r>
        <w:rPr>
          <w:rFonts w:asciiTheme="minorBidi" w:hAnsiTheme="minorBidi" w:hint="cs"/>
          <w:b/>
          <w:bCs/>
          <w:sz w:val="24"/>
          <w:szCs w:val="24"/>
          <w:rtl/>
        </w:rPr>
        <w:t xml:space="preserve"> </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w:t>
      </w:r>
      <w:r w:rsidRPr="00B70188">
        <w:rPr>
          <w:rFonts w:asciiTheme="minorBidi" w:hAnsiTheme="minorBidi" w:hint="cs"/>
          <w:sz w:val="32"/>
          <w:szCs w:val="32"/>
          <w:rtl/>
        </w:rPr>
        <w:t>فالمحاكاة غريزة إنسانية وحب النغم والموسيق</w:t>
      </w:r>
      <w:r>
        <w:rPr>
          <w:rFonts w:asciiTheme="minorBidi" w:hAnsiTheme="minorBidi" w:hint="cs"/>
          <w:sz w:val="32"/>
          <w:szCs w:val="32"/>
          <w:rtl/>
        </w:rPr>
        <w:t>ى</w:t>
      </w:r>
      <w:r w:rsidRPr="00B70188">
        <w:rPr>
          <w:rFonts w:asciiTheme="minorBidi" w:hAnsiTheme="minorBidi" w:hint="cs"/>
          <w:sz w:val="32"/>
          <w:szCs w:val="32"/>
          <w:rtl/>
        </w:rPr>
        <w:t xml:space="preserve"> فطرة فيه، </w:t>
      </w:r>
      <w:r>
        <w:rPr>
          <w:rFonts w:asciiTheme="minorBidi" w:hAnsiTheme="minorBidi" w:hint="cs"/>
          <w:sz w:val="32"/>
          <w:szCs w:val="32"/>
          <w:rtl/>
        </w:rPr>
        <w:t xml:space="preserve">وبهذا التفسير يخطو أرسطو بالفن والأدب خطوة هائلة، حين ينظر إلى الشعر كظاهرة إنسانية وكجزء من النشاط الإنساني، بعيدا عن الوحي والإلهام، الذي يربط مصدر الشعر بمصادر بعيدة عن أنظارنا ومداركنا، ولا نعرف سرها وهدفها، فالشعر نشاط إنساني، يمكن فهمه وتحليله وكشف أهدافه وبواعثه. وغريزة المحاكاة تولد مع الإنسان منذ الطفولة، وبها يحصل على المعارف، والحصول على المعارف يؤدي إلى المتعة. </w:t>
      </w:r>
      <w:proofErr w:type="gramStart"/>
      <w:r>
        <w:rPr>
          <w:rFonts w:asciiTheme="minorBidi" w:hAnsiTheme="minorBidi" w:hint="cs"/>
          <w:sz w:val="32"/>
          <w:szCs w:val="32"/>
          <w:rtl/>
        </w:rPr>
        <w:t>ولأن</w:t>
      </w:r>
      <w:proofErr w:type="gramEnd"/>
      <w:r>
        <w:rPr>
          <w:rFonts w:asciiTheme="minorBidi" w:hAnsiTheme="minorBidi" w:hint="cs"/>
          <w:sz w:val="32"/>
          <w:szCs w:val="32"/>
          <w:rtl/>
        </w:rPr>
        <w:t xml:space="preserve"> الشعر نوع من المحاكاة، فهو مصدر للمتعة، متعة مشاهدة الأشياء والحوادث (كالقتل، الجسد الميت) رغم كونها مؤلمة في الواقع.</w:t>
      </w:r>
    </w:p>
    <w:p w:rsidR="002E7623" w:rsidRPr="00693498" w:rsidRDefault="002E7623" w:rsidP="002E7623">
      <w:pPr>
        <w:pStyle w:val="Paragraphedeliste"/>
        <w:bidi/>
        <w:spacing w:line="360" w:lineRule="auto"/>
        <w:jc w:val="both"/>
        <w:rPr>
          <w:rFonts w:asciiTheme="minorBidi" w:hAnsiTheme="minorBidi"/>
          <w:b/>
          <w:bCs/>
          <w:sz w:val="24"/>
          <w:szCs w:val="24"/>
          <w:rtl/>
        </w:rPr>
      </w:pPr>
      <w:r>
        <w:rPr>
          <w:rFonts w:asciiTheme="minorBidi" w:hAnsiTheme="minorBidi" w:hint="cs"/>
          <w:sz w:val="32"/>
          <w:szCs w:val="32"/>
          <w:rtl/>
        </w:rPr>
        <w:t xml:space="preserve">    </w:t>
      </w:r>
      <w:proofErr w:type="gramStart"/>
      <w:r>
        <w:rPr>
          <w:rFonts w:asciiTheme="minorBidi" w:hAnsiTheme="minorBidi" w:hint="cs"/>
          <w:sz w:val="32"/>
          <w:szCs w:val="32"/>
          <w:rtl/>
        </w:rPr>
        <w:t>ولكن</w:t>
      </w:r>
      <w:proofErr w:type="gramEnd"/>
      <w:r>
        <w:rPr>
          <w:rFonts w:asciiTheme="minorBidi" w:hAnsiTheme="minorBidi" w:hint="cs"/>
          <w:sz w:val="32"/>
          <w:szCs w:val="32"/>
          <w:rtl/>
        </w:rPr>
        <w:t xml:space="preserve"> وبالنظر إلى مصدر الشعر الغريزي، فما الذي يجعل من شخص ما شاعرا دون غيره؟  يرى أرسطو أن المحاكاة خاصية إنسانية، فالإنسان أقدر الكائنات على المحاكاة، والشاعر يرتقي بقدرته الفنية من خلال الدربة والممارسة، فالشعر لديه صنعة أو صناعة، يقول:((فالشعراء أخذوا يرقون بها (أي المحاكاة) قليلا </w:t>
      </w:r>
      <w:proofErr w:type="spellStart"/>
      <w:r>
        <w:rPr>
          <w:rFonts w:asciiTheme="minorBidi" w:hAnsiTheme="minorBidi" w:hint="cs"/>
          <w:sz w:val="32"/>
          <w:szCs w:val="32"/>
          <w:rtl/>
        </w:rPr>
        <w:t>قليلا</w:t>
      </w:r>
      <w:proofErr w:type="spellEnd"/>
      <w:r>
        <w:rPr>
          <w:rFonts w:asciiTheme="minorBidi" w:hAnsiTheme="minorBidi" w:hint="cs"/>
          <w:sz w:val="32"/>
          <w:szCs w:val="32"/>
          <w:rtl/>
        </w:rPr>
        <w:t xml:space="preserve"> حتى ولدوا الشعر من الأقاويل المرتجلة)) </w:t>
      </w:r>
      <w:r w:rsidRPr="00693498">
        <w:rPr>
          <w:rFonts w:asciiTheme="minorBidi" w:hAnsiTheme="minorBidi" w:cs="Arial" w:hint="cs"/>
          <w:b/>
          <w:bCs/>
          <w:sz w:val="24"/>
          <w:szCs w:val="24"/>
          <w:rtl/>
        </w:rPr>
        <w:t>أرسطو</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طاليس،</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في</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الشعر،</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شكري</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عياد،</w:t>
      </w:r>
      <w:r w:rsidRPr="00693498">
        <w:rPr>
          <w:rFonts w:asciiTheme="minorBidi" w:hAnsiTheme="minorBidi" w:cs="Arial"/>
          <w:b/>
          <w:bCs/>
          <w:sz w:val="24"/>
          <w:szCs w:val="24"/>
          <w:rtl/>
        </w:rPr>
        <w:t xml:space="preserve"> </w:t>
      </w:r>
      <w:r w:rsidRPr="00693498">
        <w:rPr>
          <w:rFonts w:asciiTheme="minorBidi" w:hAnsiTheme="minorBidi" w:cs="Arial" w:hint="cs"/>
          <w:b/>
          <w:bCs/>
          <w:sz w:val="24"/>
          <w:szCs w:val="24"/>
          <w:rtl/>
        </w:rPr>
        <w:t>ص</w:t>
      </w:r>
      <w:r w:rsidRPr="00693498">
        <w:rPr>
          <w:rFonts w:asciiTheme="minorBidi" w:hAnsiTheme="minorBidi" w:cs="Arial"/>
          <w:b/>
          <w:bCs/>
          <w:sz w:val="24"/>
          <w:szCs w:val="24"/>
          <w:rtl/>
        </w:rPr>
        <w:t>38.</w:t>
      </w:r>
    </w:p>
    <w:p w:rsidR="002E7623" w:rsidRPr="00A431EE" w:rsidRDefault="002E7623" w:rsidP="002E7623">
      <w:pPr>
        <w:pStyle w:val="Paragraphedeliste"/>
        <w:bidi/>
        <w:spacing w:line="360" w:lineRule="auto"/>
        <w:jc w:val="both"/>
        <w:rPr>
          <w:rFonts w:asciiTheme="minorBidi" w:hAnsiTheme="minorBidi"/>
          <w:bCs/>
          <w:sz w:val="32"/>
          <w:szCs w:val="32"/>
          <w:u w:val="single"/>
          <w:rtl/>
        </w:rPr>
      </w:pPr>
      <w:r w:rsidRPr="00A431EE">
        <w:rPr>
          <w:rFonts w:asciiTheme="minorBidi" w:hAnsiTheme="minorBidi" w:hint="cs"/>
          <w:bCs/>
          <w:sz w:val="32"/>
          <w:szCs w:val="32"/>
          <w:u w:val="single"/>
          <w:rtl/>
        </w:rPr>
        <w:t>مفهوم المحاكاة عند أرسطو:</w:t>
      </w:r>
    </w:p>
    <w:p w:rsidR="002E7623" w:rsidRDefault="002E7623" w:rsidP="002E7623">
      <w:pPr>
        <w:pStyle w:val="Paragraphedeliste"/>
        <w:bidi/>
        <w:spacing w:line="360" w:lineRule="auto"/>
        <w:jc w:val="both"/>
        <w:rPr>
          <w:rFonts w:asciiTheme="minorBidi" w:hAnsiTheme="minorBidi"/>
          <w:b/>
          <w:sz w:val="32"/>
          <w:szCs w:val="32"/>
          <w:rtl/>
        </w:rPr>
      </w:pPr>
      <w:r w:rsidRPr="009F25BE">
        <w:rPr>
          <w:rFonts w:asciiTheme="minorBidi" w:hAnsiTheme="minorBidi" w:hint="cs"/>
          <w:b/>
          <w:sz w:val="32"/>
          <w:szCs w:val="32"/>
          <w:rtl/>
        </w:rPr>
        <w:t>يرى أرسطو أن الشعر نوع من المحا</w:t>
      </w:r>
      <w:r>
        <w:rPr>
          <w:rFonts w:asciiTheme="minorBidi" w:hAnsiTheme="minorBidi" w:hint="cs"/>
          <w:b/>
          <w:sz w:val="32"/>
          <w:szCs w:val="32"/>
          <w:rtl/>
        </w:rPr>
        <w:t xml:space="preserve">كاة، وهو يستخدم المصطلح نفسه الذي استخدمه أفلاطون، ولكن مفهومه له يختلف عن مفهوم أفلاطون، الذي اعتبره محاكاة للمحاكاة وبكونه صورة مزيفة عن عالم المثل، كما عمم المحاكاة على كل شيء في الواقع والعالم الطبيعي، بينما قصّر أرسطو المحاكاة على الفنون. كما رفض كون المحاكاة نقل حرفي أو </w:t>
      </w:r>
      <w:proofErr w:type="spellStart"/>
      <w:r>
        <w:rPr>
          <w:rFonts w:asciiTheme="minorBidi" w:hAnsiTheme="minorBidi" w:hint="cs"/>
          <w:b/>
          <w:sz w:val="32"/>
          <w:szCs w:val="32"/>
          <w:rtl/>
        </w:rPr>
        <w:t>مرآوي</w:t>
      </w:r>
      <w:proofErr w:type="spellEnd"/>
      <w:r>
        <w:rPr>
          <w:rFonts w:asciiTheme="minorBidi" w:hAnsiTheme="minorBidi" w:hint="cs"/>
          <w:b/>
          <w:sz w:val="32"/>
          <w:szCs w:val="32"/>
          <w:rtl/>
        </w:rPr>
        <w:t xml:space="preserve"> لمظاهر الطبيعة.</w:t>
      </w:r>
    </w:p>
    <w:p w:rsidR="002E7623" w:rsidRDefault="002E7623" w:rsidP="002E7623">
      <w:pPr>
        <w:pStyle w:val="Paragraphedeliste"/>
        <w:bidi/>
        <w:spacing w:line="360" w:lineRule="auto"/>
        <w:jc w:val="both"/>
        <w:rPr>
          <w:rFonts w:asciiTheme="minorBidi" w:hAnsiTheme="minorBidi"/>
          <w:b/>
          <w:sz w:val="32"/>
          <w:szCs w:val="32"/>
          <w:rtl/>
        </w:rPr>
      </w:pPr>
      <w:r>
        <w:rPr>
          <w:rFonts w:asciiTheme="minorBidi" w:hAnsiTheme="minorBidi" w:hint="cs"/>
          <w:b/>
          <w:sz w:val="32"/>
          <w:szCs w:val="32"/>
          <w:rtl/>
        </w:rPr>
        <w:t xml:space="preserve">    فالشاعر عند أرسطو حين يحاكي لا يكتفي بالنقل، بل يتصرف فيم ينقل، فالشاعر لا يحاكي ما هو كائن، بل ما يمكن أن يكون، بالضرورة أو بالاحتمال، </w:t>
      </w:r>
      <w:r>
        <w:rPr>
          <w:rFonts w:asciiTheme="minorBidi" w:hAnsiTheme="minorBidi" w:hint="cs"/>
          <w:b/>
          <w:sz w:val="32"/>
          <w:szCs w:val="32"/>
          <w:rtl/>
        </w:rPr>
        <w:lastRenderedPageBreak/>
        <w:t xml:space="preserve">فالفنان حين يرسم منظرا طبيعيا، عليه ألا يتقيد بما هو عليه، بل أن يرسمه كأجمل مما هو عليه. فالشاعر خلاٌّق، </w:t>
      </w:r>
      <w:proofErr w:type="gramStart"/>
      <w:r>
        <w:rPr>
          <w:rFonts w:asciiTheme="minorBidi" w:hAnsiTheme="minorBidi" w:hint="cs"/>
          <w:b/>
          <w:sz w:val="32"/>
          <w:szCs w:val="32"/>
          <w:rtl/>
        </w:rPr>
        <w:t>مبدع</w:t>
      </w:r>
      <w:proofErr w:type="gramEnd"/>
      <w:r>
        <w:rPr>
          <w:rFonts w:asciiTheme="minorBidi" w:hAnsiTheme="minorBidi" w:hint="cs"/>
          <w:b/>
          <w:sz w:val="32"/>
          <w:szCs w:val="32"/>
          <w:rtl/>
        </w:rPr>
        <w:t>، وليس نسخة مطابقة للأصل عن الحياة الإنسانية.</w:t>
      </w:r>
    </w:p>
    <w:p w:rsidR="002E7623" w:rsidRDefault="002E7623" w:rsidP="002E7623">
      <w:pPr>
        <w:pStyle w:val="Paragraphedeliste"/>
        <w:bidi/>
        <w:spacing w:line="360" w:lineRule="auto"/>
        <w:jc w:val="both"/>
        <w:rPr>
          <w:rFonts w:asciiTheme="minorBidi" w:hAnsiTheme="minorBidi" w:cs="Arial"/>
          <w:b/>
          <w:sz w:val="32"/>
          <w:szCs w:val="32"/>
          <w:rtl/>
        </w:rPr>
      </w:pPr>
      <w:r>
        <w:rPr>
          <w:rFonts w:asciiTheme="minorBidi" w:hAnsiTheme="minorBidi" w:hint="cs"/>
          <w:b/>
          <w:sz w:val="32"/>
          <w:szCs w:val="32"/>
          <w:rtl/>
        </w:rPr>
        <w:t xml:space="preserve">     والناس ينقسمون إلى أشرار وأخيار، فلابد أن ((يكون الذين يحاكون في </w:t>
      </w:r>
      <w:proofErr w:type="gramStart"/>
      <w:r>
        <w:rPr>
          <w:rFonts w:asciiTheme="minorBidi" w:hAnsiTheme="minorBidi" w:hint="cs"/>
          <w:b/>
          <w:sz w:val="32"/>
          <w:szCs w:val="32"/>
          <w:rtl/>
        </w:rPr>
        <w:t>الشعر  إما</w:t>
      </w:r>
      <w:proofErr w:type="gramEnd"/>
      <w:r>
        <w:rPr>
          <w:rFonts w:asciiTheme="minorBidi" w:hAnsiTheme="minorBidi" w:hint="cs"/>
          <w:b/>
          <w:sz w:val="32"/>
          <w:szCs w:val="32"/>
          <w:rtl/>
        </w:rPr>
        <w:t xml:space="preserve"> شرا منا أو خيرا منا أو مثلن))</w:t>
      </w:r>
      <w:r w:rsidRPr="004C44AE">
        <w:rPr>
          <w:rFonts w:hint="cs"/>
          <w:rtl/>
        </w:rPr>
        <w:t xml:space="preserve"> </w:t>
      </w:r>
      <w:r w:rsidRPr="000679F8">
        <w:rPr>
          <w:rFonts w:asciiTheme="minorBidi" w:hAnsiTheme="minorBidi" w:cs="Arial" w:hint="cs"/>
          <w:bCs/>
          <w:sz w:val="24"/>
          <w:szCs w:val="24"/>
          <w:rtl/>
        </w:rPr>
        <w:t>فن</w:t>
      </w:r>
      <w:r w:rsidRPr="000679F8">
        <w:rPr>
          <w:rFonts w:asciiTheme="minorBidi" w:hAnsiTheme="minorBidi" w:cs="Arial"/>
          <w:bCs/>
          <w:sz w:val="24"/>
          <w:szCs w:val="24"/>
          <w:rtl/>
        </w:rPr>
        <w:t xml:space="preserve"> </w:t>
      </w:r>
      <w:r w:rsidRPr="000679F8">
        <w:rPr>
          <w:rFonts w:asciiTheme="minorBidi" w:hAnsiTheme="minorBidi" w:cs="Arial" w:hint="cs"/>
          <w:bCs/>
          <w:sz w:val="24"/>
          <w:szCs w:val="24"/>
          <w:rtl/>
        </w:rPr>
        <w:t>الأدب،</w:t>
      </w:r>
      <w:r w:rsidRPr="000679F8">
        <w:rPr>
          <w:rFonts w:asciiTheme="minorBidi" w:hAnsiTheme="minorBidi" w:cs="Arial"/>
          <w:bCs/>
          <w:sz w:val="24"/>
          <w:szCs w:val="24"/>
          <w:rtl/>
        </w:rPr>
        <w:t xml:space="preserve"> </w:t>
      </w:r>
      <w:r w:rsidRPr="000679F8">
        <w:rPr>
          <w:rFonts w:asciiTheme="minorBidi" w:hAnsiTheme="minorBidi" w:cs="Arial" w:hint="cs"/>
          <w:bCs/>
          <w:sz w:val="24"/>
          <w:szCs w:val="24"/>
          <w:rtl/>
        </w:rPr>
        <w:t>المحاكاة،</w:t>
      </w:r>
      <w:r w:rsidRPr="000679F8">
        <w:rPr>
          <w:rFonts w:asciiTheme="minorBidi" w:hAnsiTheme="minorBidi" w:cs="Arial"/>
          <w:bCs/>
          <w:sz w:val="24"/>
          <w:szCs w:val="24"/>
          <w:rtl/>
        </w:rPr>
        <w:t xml:space="preserve"> </w:t>
      </w:r>
      <w:r w:rsidRPr="000679F8">
        <w:rPr>
          <w:rFonts w:asciiTheme="minorBidi" w:hAnsiTheme="minorBidi" w:cs="Arial" w:hint="cs"/>
          <w:bCs/>
          <w:sz w:val="24"/>
          <w:szCs w:val="24"/>
          <w:rtl/>
        </w:rPr>
        <w:t>ص</w:t>
      </w:r>
      <w:r w:rsidRPr="000679F8">
        <w:rPr>
          <w:rFonts w:asciiTheme="minorBidi" w:hAnsiTheme="minorBidi" w:cs="Arial"/>
          <w:bCs/>
          <w:sz w:val="24"/>
          <w:szCs w:val="24"/>
          <w:rtl/>
        </w:rPr>
        <w:t xml:space="preserve">95.  </w:t>
      </w:r>
      <w:r w:rsidRPr="004C44AE">
        <w:rPr>
          <w:rFonts w:asciiTheme="minorBidi" w:hAnsiTheme="minorBidi" w:cs="Arial"/>
          <w:b/>
          <w:sz w:val="32"/>
          <w:szCs w:val="32"/>
          <w:rtl/>
        </w:rPr>
        <w:t xml:space="preserve"> </w:t>
      </w:r>
    </w:p>
    <w:p w:rsidR="002E7623" w:rsidRPr="001E2915" w:rsidRDefault="002E7623" w:rsidP="002E7623">
      <w:pPr>
        <w:pStyle w:val="Paragraphedeliste"/>
        <w:bidi/>
        <w:spacing w:line="360" w:lineRule="auto"/>
        <w:jc w:val="both"/>
        <w:rPr>
          <w:rFonts w:asciiTheme="minorBidi" w:hAnsiTheme="minorBidi"/>
          <w:bCs/>
          <w:sz w:val="24"/>
          <w:szCs w:val="24"/>
          <w:rtl/>
        </w:rPr>
      </w:pPr>
      <w:r>
        <w:rPr>
          <w:rFonts w:asciiTheme="minorBidi" w:hAnsiTheme="minorBidi" w:cs="Arial" w:hint="cs"/>
          <w:b/>
          <w:sz w:val="32"/>
          <w:szCs w:val="32"/>
          <w:rtl/>
        </w:rPr>
        <w:t xml:space="preserve">      </w:t>
      </w:r>
      <w:r>
        <w:rPr>
          <w:rFonts w:asciiTheme="minorBidi" w:hAnsiTheme="minorBidi" w:hint="cs"/>
          <w:b/>
          <w:sz w:val="32"/>
          <w:szCs w:val="32"/>
          <w:rtl/>
        </w:rPr>
        <w:t xml:space="preserve"> ويكون الشعر يكون أكثر جودة عندما يحاكي ما يمكن أن يقع، فمحاكاة المستحيل الممكن، خير من الممكن المستحيل، يقول أرسطو ((وينبغي أن يؤثر الشاعر استعمال المستحيل المعقول، على استعمال الممكن غير المعقول)) </w:t>
      </w:r>
      <w:r w:rsidRPr="001E2915">
        <w:rPr>
          <w:rFonts w:asciiTheme="minorBidi" w:hAnsiTheme="minorBidi" w:cs="Arial" w:hint="cs"/>
          <w:bCs/>
          <w:sz w:val="24"/>
          <w:szCs w:val="24"/>
          <w:rtl/>
        </w:rPr>
        <w:t>أرسطو</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طاليس،</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في</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الشعر،</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شكري</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عياد،</w:t>
      </w:r>
      <w:r w:rsidRPr="001E2915">
        <w:rPr>
          <w:rFonts w:asciiTheme="minorBidi" w:hAnsiTheme="minorBidi" w:cs="Arial"/>
          <w:bCs/>
          <w:sz w:val="24"/>
          <w:szCs w:val="24"/>
          <w:rtl/>
        </w:rPr>
        <w:t xml:space="preserve"> </w:t>
      </w:r>
      <w:r w:rsidRPr="001E2915">
        <w:rPr>
          <w:rFonts w:asciiTheme="minorBidi" w:hAnsiTheme="minorBidi" w:cs="Arial" w:hint="cs"/>
          <w:bCs/>
          <w:sz w:val="24"/>
          <w:szCs w:val="24"/>
          <w:rtl/>
        </w:rPr>
        <w:t>ص</w:t>
      </w:r>
      <w:r>
        <w:rPr>
          <w:rFonts w:asciiTheme="minorBidi" w:hAnsiTheme="minorBidi" w:cs="Arial" w:hint="cs"/>
          <w:bCs/>
          <w:sz w:val="24"/>
          <w:szCs w:val="24"/>
          <w:rtl/>
        </w:rPr>
        <w:t>140.</w:t>
      </w:r>
    </w:p>
    <w:p w:rsidR="002E7623" w:rsidRDefault="002E7623" w:rsidP="002E7623">
      <w:pPr>
        <w:pStyle w:val="Paragraphedeliste"/>
        <w:bidi/>
        <w:spacing w:line="360" w:lineRule="auto"/>
        <w:jc w:val="both"/>
        <w:rPr>
          <w:rFonts w:asciiTheme="minorBidi" w:hAnsiTheme="minorBidi" w:cs="Arial"/>
          <w:bCs/>
          <w:sz w:val="24"/>
          <w:szCs w:val="24"/>
          <w:rtl/>
        </w:rPr>
      </w:pPr>
      <w:proofErr w:type="gramStart"/>
      <w:r w:rsidRPr="001E2915">
        <w:rPr>
          <w:rFonts w:asciiTheme="minorBidi" w:hAnsiTheme="minorBidi" w:cs="Arial" w:hint="cs"/>
          <w:b/>
          <w:sz w:val="32"/>
          <w:szCs w:val="32"/>
          <w:rtl/>
        </w:rPr>
        <w:t>فالشاعر</w:t>
      </w:r>
      <w:proofErr w:type="gramEnd"/>
      <w:r w:rsidRPr="001E2915">
        <w:rPr>
          <w:rFonts w:asciiTheme="minorBidi" w:hAnsiTheme="minorBidi" w:cs="Arial" w:hint="cs"/>
          <w:b/>
          <w:sz w:val="32"/>
          <w:szCs w:val="32"/>
          <w:rtl/>
        </w:rPr>
        <w:t xml:space="preserve"> يحاكي ما يرى وما لا يرى، بشرط </w:t>
      </w:r>
      <w:r>
        <w:rPr>
          <w:rFonts w:asciiTheme="minorBidi" w:hAnsiTheme="minorBidi" w:cs="Arial" w:hint="cs"/>
          <w:b/>
          <w:sz w:val="32"/>
          <w:szCs w:val="32"/>
          <w:rtl/>
        </w:rPr>
        <w:t>أ</w:t>
      </w:r>
      <w:r w:rsidRPr="001E2915">
        <w:rPr>
          <w:rFonts w:asciiTheme="minorBidi" w:hAnsiTheme="minorBidi" w:cs="Arial" w:hint="cs"/>
          <w:b/>
          <w:sz w:val="32"/>
          <w:szCs w:val="32"/>
          <w:rtl/>
        </w:rPr>
        <w:t>ن يقنع أنه يم</w:t>
      </w:r>
      <w:r>
        <w:rPr>
          <w:rFonts w:asciiTheme="minorBidi" w:hAnsiTheme="minorBidi" w:cs="Arial" w:hint="cs"/>
          <w:b/>
          <w:sz w:val="32"/>
          <w:szCs w:val="32"/>
          <w:rtl/>
        </w:rPr>
        <w:t>كن أن يوجد، وهنا يفتح باب الحديث عن ((الخيال الشعري وعلاقته بالمحاكاة، رغم أن أرسطو لم يذكر لفظا يدل على الخيال))</w:t>
      </w:r>
      <w:r w:rsidRPr="0068721D">
        <w:rPr>
          <w:rFonts w:asciiTheme="minorBidi" w:hAnsiTheme="minorBidi" w:cs="Arial"/>
          <w:b/>
          <w:sz w:val="32"/>
          <w:szCs w:val="32"/>
          <w:rtl/>
        </w:rPr>
        <w:t xml:space="preserve"> </w:t>
      </w:r>
      <w:r w:rsidRPr="0068721D">
        <w:rPr>
          <w:rFonts w:asciiTheme="minorBidi" w:hAnsiTheme="minorBidi" w:cs="Arial" w:hint="cs"/>
          <w:bCs/>
          <w:sz w:val="24"/>
          <w:szCs w:val="24"/>
          <w:rtl/>
        </w:rPr>
        <w:t>فن</w:t>
      </w:r>
      <w:r w:rsidRPr="0068721D">
        <w:rPr>
          <w:rFonts w:asciiTheme="minorBidi" w:hAnsiTheme="minorBidi" w:cs="Arial"/>
          <w:bCs/>
          <w:sz w:val="24"/>
          <w:szCs w:val="24"/>
          <w:rtl/>
        </w:rPr>
        <w:t xml:space="preserve"> </w:t>
      </w:r>
      <w:r w:rsidRPr="0068721D">
        <w:rPr>
          <w:rFonts w:asciiTheme="minorBidi" w:hAnsiTheme="minorBidi" w:cs="Arial" w:hint="cs"/>
          <w:bCs/>
          <w:sz w:val="24"/>
          <w:szCs w:val="24"/>
          <w:rtl/>
        </w:rPr>
        <w:t>الأدب،</w:t>
      </w:r>
      <w:r w:rsidRPr="0068721D">
        <w:rPr>
          <w:rFonts w:asciiTheme="minorBidi" w:hAnsiTheme="minorBidi" w:cs="Arial"/>
          <w:bCs/>
          <w:sz w:val="24"/>
          <w:szCs w:val="24"/>
          <w:rtl/>
        </w:rPr>
        <w:t xml:space="preserve"> </w:t>
      </w:r>
      <w:r w:rsidRPr="0068721D">
        <w:rPr>
          <w:rFonts w:asciiTheme="minorBidi" w:hAnsiTheme="minorBidi" w:cs="Arial" w:hint="cs"/>
          <w:bCs/>
          <w:sz w:val="24"/>
          <w:szCs w:val="24"/>
          <w:rtl/>
        </w:rPr>
        <w:t>المحاكاة،</w:t>
      </w:r>
      <w:r w:rsidRPr="0068721D">
        <w:rPr>
          <w:rFonts w:asciiTheme="minorBidi" w:hAnsiTheme="minorBidi" w:cs="Arial"/>
          <w:bCs/>
          <w:sz w:val="24"/>
          <w:szCs w:val="24"/>
          <w:rtl/>
        </w:rPr>
        <w:t xml:space="preserve"> </w:t>
      </w:r>
      <w:r w:rsidRPr="0068721D">
        <w:rPr>
          <w:rFonts w:asciiTheme="minorBidi" w:hAnsiTheme="minorBidi" w:cs="Arial" w:hint="cs"/>
          <w:bCs/>
          <w:sz w:val="24"/>
          <w:szCs w:val="24"/>
          <w:rtl/>
        </w:rPr>
        <w:t>ص</w:t>
      </w:r>
      <w:r>
        <w:rPr>
          <w:rFonts w:asciiTheme="minorBidi" w:hAnsiTheme="minorBidi" w:cs="Arial" w:hint="cs"/>
          <w:bCs/>
          <w:sz w:val="24"/>
          <w:szCs w:val="24"/>
          <w:rtl/>
        </w:rPr>
        <w:t>104</w:t>
      </w:r>
      <w:r>
        <w:rPr>
          <w:rFonts w:asciiTheme="minorBidi" w:hAnsiTheme="minorBidi" w:cs="Arial"/>
          <w:bCs/>
          <w:sz w:val="24"/>
          <w:szCs w:val="24"/>
          <w:rtl/>
        </w:rPr>
        <w:t>.</w:t>
      </w:r>
      <w:r>
        <w:rPr>
          <w:rFonts w:asciiTheme="minorBidi" w:hAnsiTheme="minorBidi" w:cs="Arial" w:hint="cs"/>
          <w:bCs/>
          <w:sz w:val="24"/>
          <w:szCs w:val="24"/>
          <w:rtl/>
        </w:rPr>
        <w:t xml:space="preserve"> </w:t>
      </w:r>
      <w:r>
        <w:rPr>
          <w:rFonts w:asciiTheme="minorBidi" w:hAnsiTheme="minorBidi" w:cs="Arial" w:hint="cs"/>
          <w:b/>
          <w:sz w:val="32"/>
          <w:szCs w:val="32"/>
          <w:rtl/>
        </w:rPr>
        <w:t xml:space="preserve">فالحادثة التي يصورها الشاعر، ولو أنها لم تقع، فلابد أنها قادرة أن تقنع بإمكان حدوثها، فمن حق ((الفنان أن يعلو فوق الطبيعة، ولكن عليه ألا يخالفها، أو يخالف أي قانون من قوانينها)) </w:t>
      </w:r>
      <w:r w:rsidRPr="003F47FB">
        <w:rPr>
          <w:rFonts w:asciiTheme="minorBidi" w:hAnsiTheme="minorBidi" w:cs="Arial" w:hint="cs"/>
          <w:bCs/>
          <w:sz w:val="24"/>
          <w:szCs w:val="24"/>
          <w:rtl/>
        </w:rPr>
        <w:t>فن</w:t>
      </w:r>
      <w:r w:rsidRPr="003F47FB">
        <w:rPr>
          <w:rFonts w:asciiTheme="minorBidi" w:hAnsiTheme="minorBidi" w:cs="Arial"/>
          <w:bCs/>
          <w:sz w:val="24"/>
          <w:szCs w:val="24"/>
          <w:rtl/>
        </w:rPr>
        <w:t xml:space="preserve"> </w:t>
      </w:r>
      <w:r w:rsidRPr="003F47FB">
        <w:rPr>
          <w:rFonts w:asciiTheme="minorBidi" w:hAnsiTheme="minorBidi" w:cs="Arial" w:hint="cs"/>
          <w:bCs/>
          <w:sz w:val="24"/>
          <w:szCs w:val="24"/>
          <w:rtl/>
        </w:rPr>
        <w:t>الأدب،</w:t>
      </w:r>
      <w:r w:rsidRPr="003F47FB">
        <w:rPr>
          <w:rFonts w:asciiTheme="minorBidi" w:hAnsiTheme="minorBidi" w:cs="Arial"/>
          <w:bCs/>
          <w:sz w:val="24"/>
          <w:szCs w:val="24"/>
          <w:rtl/>
        </w:rPr>
        <w:t xml:space="preserve"> </w:t>
      </w:r>
      <w:r w:rsidRPr="003F47FB">
        <w:rPr>
          <w:rFonts w:asciiTheme="minorBidi" w:hAnsiTheme="minorBidi" w:cs="Arial" w:hint="cs"/>
          <w:bCs/>
          <w:sz w:val="24"/>
          <w:szCs w:val="24"/>
          <w:rtl/>
        </w:rPr>
        <w:t>المحاكاة،</w:t>
      </w:r>
      <w:r w:rsidRPr="003F47FB">
        <w:rPr>
          <w:rFonts w:asciiTheme="minorBidi" w:hAnsiTheme="minorBidi" w:cs="Arial"/>
          <w:bCs/>
          <w:sz w:val="24"/>
          <w:szCs w:val="24"/>
          <w:rtl/>
        </w:rPr>
        <w:t xml:space="preserve"> </w:t>
      </w:r>
      <w:r w:rsidRPr="003F47FB">
        <w:rPr>
          <w:rFonts w:asciiTheme="minorBidi" w:hAnsiTheme="minorBidi" w:cs="Arial" w:hint="cs"/>
          <w:bCs/>
          <w:sz w:val="24"/>
          <w:szCs w:val="24"/>
          <w:rtl/>
        </w:rPr>
        <w:t>ص</w:t>
      </w:r>
      <w:r>
        <w:rPr>
          <w:rFonts w:asciiTheme="minorBidi" w:hAnsiTheme="minorBidi" w:cs="Arial" w:hint="cs"/>
          <w:bCs/>
          <w:sz w:val="24"/>
          <w:szCs w:val="24"/>
          <w:rtl/>
        </w:rPr>
        <w:t>105.</w:t>
      </w:r>
    </w:p>
    <w:p w:rsidR="002E7623" w:rsidRPr="00451CFA" w:rsidRDefault="002E7623" w:rsidP="002E7623">
      <w:pPr>
        <w:pStyle w:val="Paragraphedeliste"/>
        <w:bidi/>
        <w:spacing w:line="360" w:lineRule="auto"/>
        <w:jc w:val="both"/>
        <w:rPr>
          <w:rFonts w:asciiTheme="minorBidi" w:hAnsiTheme="minorBidi"/>
          <w:bCs/>
          <w:sz w:val="32"/>
          <w:szCs w:val="32"/>
          <w:rtl/>
        </w:rPr>
      </w:pPr>
      <w:r w:rsidRPr="00451CFA">
        <w:rPr>
          <w:rFonts w:asciiTheme="minorBidi" w:hAnsiTheme="minorBidi" w:cs="Arial" w:hint="cs"/>
          <w:b/>
          <w:sz w:val="32"/>
          <w:szCs w:val="32"/>
          <w:rtl/>
        </w:rPr>
        <w:t xml:space="preserve">      وإذا كان أفلاطون قد اعترف بفتنة الشعر</w:t>
      </w:r>
      <w:r>
        <w:rPr>
          <w:rFonts w:asciiTheme="minorBidi" w:hAnsiTheme="minorBidi" w:cs="Arial" w:hint="cs"/>
          <w:b/>
          <w:sz w:val="32"/>
          <w:szCs w:val="32"/>
          <w:rtl/>
        </w:rPr>
        <w:t xml:space="preserve">، </w:t>
      </w:r>
      <w:r>
        <w:rPr>
          <w:rFonts w:asciiTheme="minorBidi" w:hAnsiTheme="minorBidi" w:hint="cs"/>
          <w:b/>
          <w:sz w:val="32"/>
          <w:szCs w:val="32"/>
          <w:rtl/>
        </w:rPr>
        <w:t xml:space="preserve">لما فيه من وزن ولحن وإيقاع، فإن أرسطو يذهب إلى أن حقيقة الشعر ليست الموسيقى والوزن، وإنما هي محاكاة المعاني الكلية، العامة لا الخاصة والجزئية، فالمؤرخ والكاتب في العلوم يقلدان موضوعات مطابقة للواقع، أما الشاعر فليس مقيدا بمثل هذه المطابقة، ف (هوميروس) يقلد (درع أخيل) رغم أنه لم يوجد أصلا، وشخصية (عطيل) التي ذكرها (شكسبير) ليست محاكاة لرجل واقعي، ورغم ذلك ، فإن المحاكاة ليست بعيدة كليا عن العالم الواقعي، رغم أنها تحاكي موضوعات ليس لها وجود تاريخي. </w:t>
      </w:r>
      <w:r w:rsidRPr="00451CFA">
        <w:rPr>
          <w:rFonts w:asciiTheme="minorBidi" w:hAnsiTheme="minorBidi" w:hint="cs"/>
          <w:bCs/>
          <w:sz w:val="32"/>
          <w:szCs w:val="32"/>
          <w:rtl/>
        </w:rPr>
        <w:t xml:space="preserve"> </w:t>
      </w:r>
    </w:p>
    <w:p w:rsidR="002E7623" w:rsidRPr="00CE01E6" w:rsidRDefault="002E7623" w:rsidP="002E7623">
      <w:pPr>
        <w:pStyle w:val="Paragraphedeliste"/>
        <w:bidi/>
        <w:spacing w:line="360" w:lineRule="auto"/>
        <w:jc w:val="both"/>
        <w:rPr>
          <w:rFonts w:asciiTheme="minorBidi" w:hAnsiTheme="minorBidi"/>
          <w:bCs/>
          <w:sz w:val="32"/>
          <w:szCs w:val="32"/>
          <w:u w:val="single"/>
          <w:rtl/>
        </w:rPr>
      </w:pPr>
      <w:r w:rsidRPr="00CE01E6">
        <w:rPr>
          <w:rFonts w:asciiTheme="minorBidi" w:hAnsiTheme="minorBidi" w:hint="cs"/>
          <w:bCs/>
          <w:sz w:val="32"/>
          <w:szCs w:val="32"/>
          <w:u w:val="single"/>
          <w:rtl/>
        </w:rPr>
        <w:t>وظيفة الشعر:</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إذا كان أفلاطون قد فصلبين المتعة والفائدة، وانحاز إلى الفائدة (المنفعة) وفصل كثيرون بعده بينمهما وانحازوا للمتعة المطلقة، فإن أرسطو من الذي يجمعون بين الفائدة والمتعة.</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lastRenderedPageBreak/>
        <w:t xml:space="preserve">     ويتفق أفلاطون وأرسطو في اعتبار وظيفة التراجيديا هي تنمية عاطفتي الشفقة والخوف، ولكنهما يختلفان بعد ذلك، فأفلاطون يرفضها، بحجة أنها تجعل الإنسان أكثر ضعفا، لأنها تجعل المؤلف والمشاهد والممثل يألفون الأفعال الشريرة، مما يؤثر في سلوكهم. </w:t>
      </w:r>
      <w:proofErr w:type="gramStart"/>
      <w:r>
        <w:rPr>
          <w:rFonts w:asciiTheme="minorBidi" w:hAnsiTheme="minorBidi" w:hint="cs"/>
          <w:sz w:val="32"/>
          <w:szCs w:val="32"/>
          <w:rtl/>
        </w:rPr>
        <w:t>كما</w:t>
      </w:r>
      <w:proofErr w:type="gramEnd"/>
      <w:r>
        <w:rPr>
          <w:rFonts w:asciiTheme="minorBidi" w:hAnsiTheme="minorBidi" w:hint="cs"/>
          <w:sz w:val="32"/>
          <w:szCs w:val="32"/>
          <w:rtl/>
        </w:rPr>
        <w:t xml:space="preserve"> أنها تجعل المشاهد أكثر حزنا وخوفا، مما يجعله يستسلم للعواطف والانفعالات، فيبتعد عن استخدام العقل، ويكون شخصا ضعيفا.</w:t>
      </w:r>
    </w:p>
    <w:p w:rsidR="002E7623" w:rsidRDefault="002E7623" w:rsidP="002E7623">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بينما يرى أرسطو أنها أرقى أشكال الشعر، فهي تثير عاطفتي الشفقة والخوف، لكنها تجعل المشاهدين، أكثر قوة من خلال (التطهير)، فمشاهدتنا لتراجيديا (أوديب) الذي كانت نهايته مأساوية، بسبب قتل أبيه والزواج من أمه، دون علمه، وعندما علم، فقأ عينيه، وهام في الأرض، فالمشاهد لمأساته يشعر بالشفقة على مصيره الحزين، لأن ما حل به لا يستحقه، كما أن المشاهد يشعر بالخوف، لأن ما حل بالبطل قد يحدث له، فمن خلال الشفقة والخوف، تتطهر عواطف الجمهور. فالتراجيديا تتيح للمشاهدين تصريف عواطفهم المكبوتة الزائدة وتجعلهم أكثر توازنا من الناحية العاطفية والانفعالية، فيشعرون بالراحة والقوة.</w:t>
      </w:r>
    </w:p>
    <w:p w:rsidR="002E7623" w:rsidRDefault="002E7623" w:rsidP="002E7623">
      <w:pPr>
        <w:pStyle w:val="Paragraphedeliste"/>
        <w:bidi/>
        <w:spacing w:line="360" w:lineRule="auto"/>
        <w:jc w:val="both"/>
        <w:rPr>
          <w:rFonts w:asciiTheme="minorBidi" w:hAnsiTheme="minorBidi" w:cs="Arial"/>
          <w:sz w:val="32"/>
          <w:szCs w:val="32"/>
          <w:rtl/>
        </w:rPr>
      </w:pPr>
      <w:r>
        <w:rPr>
          <w:rFonts w:asciiTheme="minorBidi" w:hAnsiTheme="minorBidi" w:hint="cs"/>
          <w:sz w:val="32"/>
          <w:szCs w:val="32"/>
          <w:rtl/>
        </w:rPr>
        <w:t xml:space="preserve">      كما أن التراجيديا تجعل المشاهدين أكثر سرورا، لأنها تريهم العذاب دون أن يتعذبوا، كما تشعرهم بالتفوق، مقارنة بالبطل التراجيدي الذي يتألم، </w:t>
      </w:r>
      <w:r w:rsidRPr="00AC0FD0">
        <w:rPr>
          <w:rFonts w:asciiTheme="minorBidi" w:hAnsiTheme="minorBidi" w:cs="Arial" w:hint="cs"/>
          <w:sz w:val="32"/>
          <w:szCs w:val="32"/>
          <w:rtl/>
        </w:rPr>
        <w:t>كما</w:t>
      </w:r>
      <w:r w:rsidRPr="00AC0FD0">
        <w:rPr>
          <w:rFonts w:asciiTheme="minorBidi" w:hAnsiTheme="minorBidi" w:cs="Arial"/>
          <w:sz w:val="32"/>
          <w:szCs w:val="32"/>
          <w:rtl/>
        </w:rPr>
        <w:t xml:space="preserve"> </w:t>
      </w:r>
      <w:r w:rsidRPr="00AC0FD0">
        <w:rPr>
          <w:rFonts w:asciiTheme="minorBidi" w:hAnsiTheme="minorBidi" w:cs="Arial" w:hint="cs"/>
          <w:sz w:val="32"/>
          <w:szCs w:val="32"/>
          <w:rtl/>
        </w:rPr>
        <w:t>أن</w:t>
      </w:r>
      <w:r w:rsidRPr="00AC0FD0">
        <w:rPr>
          <w:rFonts w:asciiTheme="minorBidi" w:hAnsiTheme="minorBidi" w:cs="Arial"/>
          <w:sz w:val="32"/>
          <w:szCs w:val="32"/>
          <w:rtl/>
        </w:rPr>
        <w:t xml:space="preserve"> </w:t>
      </w:r>
      <w:r w:rsidRPr="00AC0FD0">
        <w:rPr>
          <w:rFonts w:asciiTheme="minorBidi" w:hAnsiTheme="minorBidi" w:cs="Arial" w:hint="cs"/>
          <w:sz w:val="32"/>
          <w:szCs w:val="32"/>
          <w:rtl/>
        </w:rPr>
        <w:t>المشاهد</w:t>
      </w:r>
      <w:r>
        <w:rPr>
          <w:rFonts w:asciiTheme="minorBidi" w:hAnsiTheme="minorBidi" w:cs="Arial" w:hint="cs"/>
          <w:sz w:val="32"/>
          <w:szCs w:val="32"/>
          <w:rtl/>
        </w:rPr>
        <w:t>ين</w:t>
      </w:r>
      <w:r w:rsidRPr="00AC0FD0">
        <w:rPr>
          <w:rFonts w:asciiTheme="minorBidi" w:hAnsiTheme="minorBidi" w:cs="Arial"/>
          <w:sz w:val="32"/>
          <w:szCs w:val="32"/>
          <w:rtl/>
        </w:rPr>
        <w:t xml:space="preserve"> </w:t>
      </w:r>
      <w:r>
        <w:rPr>
          <w:rFonts w:asciiTheme="minorBidi" w:hAnsiTheme="minorBidi" w:cs="Arial" w:hint="cs"/>
          <w:sz w:val="32"/>
          <w:szCs w:val="32"/>
          <w:rtl/>
        </w:rPr>
        <w:t>ي</w:t>
      </w:r>
      <w:r w:rsidRPr="00AC0FD0">
        <w:rPr>
          <w:rFonts w:asciiTheme="minorBidi" w:hAnsiTheme="minorBidi" w:cs="Arial" w:hint="cs"/>
          <w:sz w:val="32"/>
          <w:szCs w:val="32"/>
          <w:rtl/>
        </w:rPr>
        <w:t>قارنون</w:t>
      </w:r>
      <w:r w:rsidRPr="00AC0FD0">
        <w:rPr>
          <w:rFonts w:asciiTheme="minorBidi" w:hAnsiTheme="minorBidi" w:cs="Arial"/>
          <w:sz w:val="32"/>
          <w:szCs w:val="32"/>
          <w:rtl/>
        </w:rPr>
        <w:t xml:space="preserve"> </w:t>
      </w:r>
      <w:r>
        <w:rPr>
          <w:rFonts w:asciiTheme="minorBidi" w:hAnsiTheme="minorBidi" w:cs="Arial" w:hint="cs"/>
          <w:sz w:val="32"/>
          <w:szCs w:val="32"/>
          <w:rtl/>
        </w:rPr>
        <w:t xml:space="preserve">في أذهانهم بين العذاب الذي يلقاه البطل، والعذاب الذي عاشوه في تجاربهم، فيجدون عذابهم أقل من عذاب البطل وما حل به من مصائب وكوارث، فيصبحون أكثر قوة وعزيمة على التصدي لمشاكلهم. </w:t>
      </w:r>
    </w:p>
    <w:p w:rsidR="002E7623" w:rsidRDefault="002E7623" w:rsidP="002E7623">
      <w:pPr>
        <w:pStyle w:val="Paragraphedeliste"/>
        <w:bidi/>
        <w:spacing w:line="360" w:lineRule="auto"/>
        <w:jc w:val="both"/>
        <w:rPr>
          <w:rFonts w:asciiTheme="minorBidi" w:hAnsiTheme="minorBidi" w:hint="cs"/>
          <w:sz w:val="32"/>
          <w:szCs w:val="32"/>
          <w:rtl/>
        </w:rPr>
      </w:pPr>
      <w:r>
        <w:rPr>
          <w:rFonts w:asciiTheme="minorBidi" w:hAnsiTheme="minorBidi" w:cs="Arial" w:hint="cs"/>
          <w:sz w:val="32"/>
          <w:szCs w:val="32"/>
          <w:rtl/>
        </w:rPr>
        <w:t xml:space="preserve">     فأرسطو يرى أن التوازن الانفعالي والعاطفي يؤدي إلى التوازن الأخلاقي، من خلال وظيفة التطهير، أي أن الشعر يؤدي وظيفة أخلاقية، عكس أفلاطون الذي رأى أن الشعر مفسد للأخلاق. </w:t>
      </w:r>
      <w:r>
        <w:rPr>
          <w:rFonts w:asciiTheme="minorBidi" w:hAnsiTheme="minorBidi" w:hint="cs"/>
          <w:sz w:val="32"/>
          <w:szCs w:val="32"/>
          <w:rtl/>
        </w:rPr>
        <w:t xml:space="preserve"> </w:t>
      </w:r>
    </w:p>
    <w:p w:rsidR="00285871" w:rsidRDefault="002E7623" w:rsidP="002E7623">
      <w:pPr>
        <w:bidi/>
      </w:pPr>
      <w:bookmarkStart w:id="0" w:name="_GoBack"/>
      <w:bookmarkEnd w:id="0"/>
    </w:p>
    <w:sectPr w:rsidR="00285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42"/>
    <w:rsid w:val="002E7623"/>
    <w:rsid w:val="00341875"/>
    <w:rsid w:val="00396539"/>
    <w:rsid w:val="006523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7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5292</Characters>
  <Application>Microsoft Office Word</Application>
  <DocSecurity>0</DocSecurity>
  <Lines>44</Lines>
  <Paragraphs>12</Paragraphs>
  <ScaleCrop>false</ScaleCrop>
  <Company>Hewlett-Packard</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2</cp:revision>
  <dcterms:created xsi:type="dcterms:W3CDTF">2025-11-17T18:41:00Z</dcterms:created>
  <dcterms:modified xsi:type="dcterms:W3CDTF">2025-11-17T18:41:00Z</dcterms:modified>
</cp:coreProperties>
</file>