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DC8B9" w14:textId="77777777" w:rsidR="00AA3880" w:rsidRDefault="00AA3880" w:rsidP="00AA3880">
      <w:pPr>
        <w:spacing w:line="240" w:lineRule="auto"/>
        <w:ind w:firstLine="0"/>
        <w:jc w:val="center"/>
        <w:rPr>
          <w:rFonts w:ascii="Times New Roman" w:hAnsi="Times New Roman" w:cs="Times New Roman"/>
          <w:b/>
          <w:bCs/>
        </w:rPr>
      </w:pPr>
      <w:r w:rsidRPr="007B4A9D">
        <w:rPr>
          <w:rFonts w:ascii="Times New Roman" w:hAnsi="Times New Roman" w:cs="Times New Roman"/>
          <w:b/>
          <w:bCs/>
        </w:rPr>
        <w:t>3.2 Coherence</w:t>
      </w:r>
    </w:p>
    <w:p w14:paraId="4B5A1FD9" w14:textId="77777777" w:rsidR="00AA3880" w:rsidRPr="0066441E" w:rsidRDefault="00AA3880" w:rsidP="00AA3880">
      <w:pPr>
        <w:spacing w:after="0" w:line="240" w:lineRule="auto"/>
        <w:ind w:firstLine="0"/>
        <w:rPr>
          <w:rFonts w:ascii="Times New Roman" w:eastAsia="Times New Roman" w:hAnsi="Times New Roman" w:cs="Times New Roman"/>
          <w:color w:val="000000" w:themeColor="text1"/>
          <w:lang w:eastAsia="en-GB"/>
        </w:rPr>
      </w:pPr>
      <w:r w:rsidRPr="0066441E">
        <w:rPr>
          <w:rFonts w:ascii="Times New Roman" w:eastAsia="Times New Roman" w:hAnsi="Times New Roman" w:cs="Times New Roman"/>
          <w:i/>
          <w:iCs/>
          <w:color w:val="000000" w:themeColor="text1"/>
          <w:lang w:eastAsia="en-GB"/>
        </w:rPr>
        <w:t>Coherence</w:t>
      </w:r>
      <w:r>
        <w:rPr>
          <w:rFonts w:ascii="Times New Roman" w:eastAsia="Times New Roman" w:hAnsi="Times New Roman" w:cs="Times New Roman"/>
          <w:color w:val="000000" w:themeColor="text1"/>
          <w:lang w:eastAsia="en-GB"/>
        </w:rPr>
        <w:t xml:space="preserve"> </w:t>
      </w:r>
      <w:r w:rsidRPr="0066441E">
        <w:rPr>
          <w:rFonts w:ascii="Times New Roman" w:eastAsia="Times New Roman" w:hAnsi="Times New Roman" w:cs="Times New Roman"/>
          <w:color w:val="000000" w:themeColor="text1"/>
          <w:lang w:eastAsia="en-GB"/>
        </w:rPr>
        <w:t xml:space="preserve">refers to the clear and logical arrangement of ideas, allowing readers to easily follow and understand the main points. A </w:t>
      </w:r>
      <w:r w:rsidRPr="00DF41EE">
        <w:rPr>
          <w:rFonts w:ascii="Times New Roman" w:eastAsia="Times New Roman" w:hAnsi="Times New Roman" w:cs="Times New Roman"/>
          <w:i/>
          <w:iCs/>
          <w:color w:val="000000" w:themeColor="text1"/>
          <w:lang w:eastAsia="en-GB"/>
        </w:rPr>
        <w:t>coherent text</w:t>
      </w:r>
      <w:r w:rsidRPr="0066441E">
        <w:rPr>
          <w:rFonts w:ascii="Times New Roman" w:eastAsia="Times New Roman" w:hAnsi="Times New Roman" w:cs="Times New Roman"/>
          <w:color w:val="000000" w:themeColor="text1"/>
          <w:lang w:eastAsia="en-GB"/>
        </w:rPr>
        <w:t xml:space="preserve"> flows smoothly, with each sentence or idea connecting logically to the next, avoiding abrupt shifts or confusion. According to </w:t>
      </w:r>
      <w:proofErr w:type="spellStart"/>
      <w:r w:rsidRPr="0066441E">
        <w:rPr>
          <w:rFonts w:ascii="Times New Roman" w:eastAsia="Times New Roman" w:hAnsi="Times New Roman" w:cs="Times New Roman"/>
          <w:color w:val="000000" w:themeColor="text1"/>
          <w:lang w:eastAsia="en-GB"/>
        </w:rPr>
        <w:t>Oshima</w:t>
      </w:r>
      <w:proofErr w:type="spellEnd"/>
      <w:r w:rsidRPr="0066441E">
        <w:rPr>
          <w:rFonts w:ascii="Times New Roman" w:eastAsia="Times New Roman" w:hAnsi="Times New Roman" w:cs="Times New Roman"/>
          <w:color w:val="000000" w:themeColor="text1"/>
          <w:lang w:eastAsia="en-GB"/>
        </w:rPr>
        <w:t xml:space="preserve"> and Hogue (1999), coherence stems from the Latin verb </w:t>
      </w:r>
      <w:r>
        <w:rPr>
          <w:rFonts w:ascii="Times New Roman" w:eastAsia="Times New Roman" w:hAnsi="Times New Roman" w:cs="Times New Roman"/>
          <w:color w:val="000000" w:themeColor="text1"/>
          <w:lang w:eastAsia="en-GB"/>
        </w:rPr>
        <w:t>‘</w:t>
      </w:r>
      <w:r w:rsidRPr="0066441E">
        <w:rPr>
          <w:rFonts w:ascii="Times New Roman" w:eastAsia="Times New Roman" w:hAnsi="Times New Roman" w:cs="Times New Roman"/>
          <w:color w:val="000000" w:themeColor="text1"/>
          <w:lang w:eastAsia="en-GB"/>
        </w:rPr>
        <w:t>cohere</w:t>
      </w:r>
      <w:r>
        <w:rPr>
          <w:rFonts w:ascii="Times New Roman" w:eastAsia="Times New Roman" w:hAnsi="Times New Roman" w:cs="Times New Roman"/>
          <w:color w:val="000000" w:themeColor="text1"/>
          <w:lang w:eastAsia="en-GB"/>
        </w:rPr>
        <w:t>’</w:t>
      </w:r>
      <w:r w:rsidRPr="0066441E">
        <w:rPr>
          <w:rFonts w:ascii="Times New Roman" w:eastAsia="Times New Roman" w:hAnsi="Times New Roman" w:cs="Times New Roman"/>
          <w:color w:val="000000" w:themeColor="text1"/>
          <w:lang w:eastAsia="en-GB"/>
        </w:rPr>
        <w:t xml:space="preserve">, meaning </w:t>
      </w:r>
      <w:r>
        <w:rPr>
          <w:rFonts w:ascii="Times New Roman" w:eastAsia="Times New Roman" w:hAnsi="Times New Roman" w:cs="Times New Roman"/>
          <w:color w:val="000000" w:themeColor="text1"/>
          <w:lang w:eastAsia="en-GB"/>
        </w:rPr>
        <w:t>“</w:t>
      </w:r>
      <w:r w:rsidRPr="0066441E">
        <w:rPr>
          <w:rFonts w:ascii="Times New Roman" w:eastAsia="Times New Roman" w:hAnsi="Times New Roman" w:cs="Times New Roman"/>
          <w:color w:val="000000" w:themeColor="text1"/>
          <w:lang w:eastAsia="en-GB"/>
        </w:rPr>
        <w:t>to hold together.</w:t>
      </w:r>
      <w:r>
        <w:rPr>
          <w:rFonts w:ascii="Times New Roman" w:eastAsia="Times New Roman" w:hAnsi="Times New Roman" w:cs="Times New Roman"/>
          <w:color w:val="000000" w:themeColor="text1"/>
          <w:lang w:eastAsia="en-GB"/>
        </w:rPr>
        <w:t>”</w:t>
      </w:r>
      <w:r w:rsidRPr="0066441E">
        <w:rPr>
          <w:rFonts w:ascii="Times New Roman" w:eastAsia="Times New Roman" w:hAnsi="Times New Roman" w:cs="Times New Roman"/>
          <w:color w:val="000000" w:themeColor="text1"/>
          <w:lang w:eastAsia="en-GB"/>
        </w:rPr>
        <w:t xml:space="preserve"> They explain, “For coherence in writing, the sentences must hold together; that is, the movement from one sentence to the next must be logical and smooth. There must be no sudden jumps. Each sentence should flow smoothly into the next one” (p. 40). </w:t>
      </w:r>
    </w:p>
    <w:p w14:paraId="5B849BFA" w14:textId="77777777" w:rsidR="00AA3880" w:rsidRPr="0066441E" w:rsidRDefault="00AA3880" w:rsidP="00AA3880">
      <w:pPr>
        <w:spacing w:after="0" w:line="240" w:lineRule="auto"/>
        <w:ind w:firstLine="0"/>
        <w:rPr>
          <w:rFonts w:ascii="Times New Roman" w:eastAsia="Times New Roman" w:hAnsi="Times New Roman" w:cs="Times New Roman"/>
          <w:color w:val="000000" w:themeColor="text1"/>
          <w:lang w:eastAsia="en-GB"/>
        </w:rPr>
      </w:pPr>
    </w:p>
    <w:p w14:paraId="09609EFD" w14:textId="5E7D9B4D" w:rsidR="00AA3880" w:rsidRPr="0066441E" w:rsidRDefault="00AA3880" w:rsidP="00AA3880">
      <w:pPr>
        <w:spacing w:after="0" w:line="240" w:lineRule="auto"/>
        <w:ind w:firstLine="0"/>
        <w:rPr>
          <w:rFonts w:ascii="Times New Roman" w:eastAsia="Times New Roman" w:hAnsi="Times New Roman" w:cs="Times New Roman"/>
          <w:color w:val="000000" w:themeColor="text1"/>
          <w:lang w:eastAsia="en-GB"/>
        </w:rPr>
      </w:pPr>
      <w:r w:rsidRPr="00DF41EE">
        <w:rPr>
          <w:rFonts w:ascii="Times New Roman" w:eastAsia="Times New Roman" w:hAnsi="Times New Roman" w:cs="Times New Roman"/>
          <w:i/>
          <w:iCs/>
          <w:color w:val="000000" w:themeColor="text1"/>
          <w:lang w:eastAsia="en-GB"/>
        </w:rPr>
        <w:t>coherence</w:t>
      </w:r>
      <w:r w:rsidRPr="0066441E">
        <w:rPr>
          <w:rFonts w:ascii="Times New Roman" w:eastAsia="Times New Roman" w:hAnsi="Times New Roman" w:cs="Times New Roman"/>
          <w:color w:val="000000" w:themeColor="text1"/>
          <w:lang w:eastAsia="en-GB"/>
        </w:rPr>
        <w:t xml:space="preserve"> and </w:t>
      </w:r>
      <w:r w:rsidRPr="00DF41EE">
        <w:rPr>
          <w:rFonts w:ascii="Times New Roman" w:eastAsia="Times New Roman" w:hAnsi="Times New Roman" w:cs="Times New Roman"/>
          <w:i/>
          <w:iCs/>
          <w:color w:val="000000" w:themeColor="text1"/>
          <w:lang w:eastAsia="en-GB"/>
        </w:rPr>
        <w:t>cohesion</w:t>
      </w:r>
      <w:r w:rsidRPr="0066441E">
        <w:rPr>
          <w:rFonts w:ascii="Times New Roman" w:eastAsia="Times New Roman" w:hAnsi="Times New Roman" w:cs="Times New Roman"/>
          <w:color w:val="000000" w:themeColor="text1"/>
          <w:lang w:eastAsia="en-GB"/>
        </w:rPr>
        <w:t xml:space="preserve"> are related but distinct.</w:t>
      </w:r>
    </w:p>
    <w:p w14:paraId="35063586" w14:textId="77777777" w:rsidR="00AA3880" w:rsidRPr="00AA3880" w:rsidRDefault="00AA3880" w:rsidP="00AA3880">
      <w:pPr>
        <w:spacing w:after="0" w:line="240" w:lineRule="auto"/>
        <w:ind w:firstLine="0"/>
        <w:rPr>
          <w:rFonts w:ascii="Times New Roman" w:eastAsia="Times New Roman" w:hAnsi="Times New Roman" w:cs="Times New Roman"/>
          <w:i/>
          <w:iCs/>
          <w:color w:val="000000" w:themeColor="text1"/>
          <w:lang w:eastAsia="en-GB"/>
        </w:rPr>
      </w:pPr>
    </w:p>
    <w:p w14:paraId="4A4025A1" w14:textId="77777777" w:rsidR="00AA3880" w:rsidRDefault="00AA3880" w:rsidP="00AA3880">
      <w:pPr>
        <w:spacing w:line="240" w:lineRule="auto"/>
        <w:ind w:firstLine="0"/>
        <w:rPr>
          <w:rFonts w:ascii="Times New Roman" w:hAnsi="Times New Roman" w:cs="Times New Roman"/>
        </w:rPr>
      </w:pPr>
      <w:r>
        <w:rPr>
          <w:rFonts w:ascii="Times New Roman" w:hAnsi="Times New Roman" w:cs="Times New Roman"/>
        </w:rPr>
        <w:t xml:space="preserve">Here are some examples of types of texts and good ways of organising them: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37"/>
      </w:tblGrid>
      <w:tr w:rsidR="00AA3880" w14:paraId="21D3B66F" w14:textId="77777777" w:rsidTr="002300F3">
        <w:tc>
          <w:tcPr>
            <w:tcW w:w="4673" w:type="dxa"/>
            <w:tcBorders>
              <w:top w:val="single" w:sz="4" w:space="0" w:color="auto"/>
              <w:bottom w:val="single" w:sz="4" w:space="0" w:color="auto"/>
            </w:tcBorders>
          </w:tcPr>
          <w:p w14:paraId="19F06410" w14:textId="77777777" w:rsidR="00AA3880" w:rsidRPr="007B4A9D" w:rsidRDefault="00AA3880" w:rsidP="002300F3">
            <w:pPr>
              <w:ind w:firstLine="0"/>
              <w:rPr>
                <w:rFonts w:ascii="Times New Roman" w:hAnsi="Times New Roman" w:cs="Times New Roman"/>
                <w:b/>
                <w:bCs/>
              </w:rPr>
            </w:pPr>
            <w:r w:rsidRPr="007B4A9D">
              <w:rPr>
                <w:rFonts w:ascii="Times New Roman" w:hAnsi="Times New Roman" w:cs="Times New Roman"/>
                <w:b/>
                <w:bCs/>
              </w:rPr>
              <w:t>Type of text</w:t>
            </w:r>
          </w:p>
        </w:tc>
        <w:tc>
          <w:tcPr>
            <w:tcW w:w="4337" w:type="dxa"/>
            <w:tcBorders>
              <w:top w:val="single" w:sz="4" w:space="0" w:color="auto"/>
              <w:bottom w:val="single" w:sz="4" w:space="0" w:color="auto"/>
            </w:tcBorders>
          </w:tcPr>
          <w:p w14:paraId="363B73BC" w14:textId="77777777" w:rsidR="00AA3880" w:rsidRPr="007B4A9D" w:rsidRDefault="00AA3880" w:rsidP="002300F3">
            <w:pPr>
              <w:ind w:firstLine="0"/>
              <w:rPr>
                <w:rFonts w:ascii="Times New Roman" w:hAnsi="Times New Roman" w:cs="Times New Roman"/>
                <w:b/>
                <w:bCs/>
              </w:rPr>
            </w:pPr>
            <w:r w:rsidRPr="007B4A9D">
              <w:rPr>
                <w:rFonts w:ascii="Times New Roman" w:hAnsi="Times New Roman" w:cs="Times New Roman"/>
                <w:b/>
                <w:bCs/>
              </w:rPr>
              <w:t>Type of organisation</w:t>
            </w:r>
          </w:p>
        </w:tc>
      </w:tr>
      <w:tr w:rsidR="00AA3880" w14:paraId="1B48F48B" w14:textId="77777777" w:rsidTr="002300F3">
        <w:trPr>
          <w:trHeight w:val="562"/>
        </w:trPr>
        <w:tc>
          <w:tcPr>
            <w:tcW w:w="4673" w:type="dxa"/>
            <w:tcBorders>
              <w:top w:val="single" w:sz="4" w:space="0" w:color="auto"/>
            </w:tcBorders>
          </w:tcPr>
          <w:p w14:paraId="520A9092" w14:textId="77777777" w:rsidR="00AA3880" w:rsidRDefault="00AA3880" w:rsidP="002300F3">
            <w:pPr>
              <w:ind w:firstLine="0"/>
              <w:rPr>
                <w:rFonts w:ascii="Times New Roman" w:hAnsi="Times New Roman" w:cs="Times New Roman"/>
              </w:rPr>
            </w:pPr>
            <w:r>
              <w:rPr>
                <w:rFonts w:ascii="Times New Roman" w:hAnsi="Times New Roman" w:cs="Times New Roman"/>
              </w:rPr>
              <w:t>Chronology (historical events</w:t>
            </w:r>
          </w:p>
          <w:p w14:paraId="7A591F7B" w14:textId="77777777" w:rsidR="00AA3880" w:rsidRDefault="00AA3880" w:rsidP="002300F3">
            <w:pPr>
              <w:ind w:firstLine="0"/>
              <w:rPr>
                <w:rFonts w:ascii="Times New Roman" w:hAnsi="Times New Roman" w:cs="Times New Roman"/>
              </w:rPr>
            </w:pPr>
            <w:r>
              <w:rPr>
                <w:rFonts w:ascii="Times New Roman" w:hAnsi="Times New Roman" w:cs="Times New Roman"/>
              </w:rPr>
              <w:t xml:space="preserve">Personal narratives, processes) </w:t>
            </w:r>
          </w:p>
        </w:tc>
        <w:tc>
          <w:tcPr>
            <w:tcW w:w="4337" w:type="dxa"/>
            <w:tcBorders>
              <w:top w:val="single" w:sz="4" w:space="0" w:color="auto"/>
            </w:tcBorders>
          </w:tcPr>
          <w:p w14:paraId="4819A7D8" w14:textId="77777777" w:rsidR="00AA3880" w:rsidRDefault="00AA3880" w:rsidP="002300F3">
            <w:pPr>
              <w:ind w:firstLine="0"/>
              <w:rPr>
                <w:rFonts w:ascii="Times New Roman" w:hAnsi="Times New Roman" w:cs="Times New Roman"/>
              </w:rPr>
            </w:pPr>
            <w:r>
              <w:rPr>
                <w:rFonts w:ascii="Times New Roman" w:hAnsi="Times New Roman" w:cs="Times New Roman"/>
              </w:rPr>
              <w:t>Order by time or order of events/steps</w:t>
            </w:r>
          </w:p>
        </w:tc>
      </w:tr>
      <w:tr w:rsidR="00AA3880" w14:paraId="54DC72C7" w14:textId="77777777" w:rsidTr="002300F3">
        <w:tc>
          <w:tcPr>
            <w:tcW w:w="4673" w:type="dxa"/>
          </w:tcPr>
          <w:p w14:paraId="58DA41A0" w14:textId="77777777" w:rsidR="00AA3880" w:rsidRDefault="00AA3880" w:rsidP="002300F3">
            <w:pPr>
              <w:ind w:firstLine="0"/>
              <w:rPr>
                <w:rFonts w:ascii="Times New Roman" w:hAnsi="Times New Roman" w:cs="Times New Roman"/>
              </w:rPr>
            </w:pPr>
            <w:r>
              <w:rPr>
                <w:rFonts w:ascii="Times New Roman" w:hAnsi="Times New Roman" w:cs="Times New Roman"/>
              </w:rPr>
              <w:t xml:space="preserve">Description </w:t>
            </w:r>
          </w:p>
        </w:tc>
        <w:tc>
          <w:tcPr>
            <w:tcW w:w="4337" w:type="dxa"/>
          </w:tcPr>
          <w:p w14:paraId="48147BC1" w14:textId="77777777" w:rsidR="00AA3880" w:rsidRDefault="00AA3880" w:rsidP="002300F3">
            <w:pPr>
              <w:ind w:firstLine="0"/>
              <w:rPr>
                <w:rFonts w:ascii="Times New Roman" w:hAnsi="Times New Roman" w:cs="Times New Roman"/>
              </w:rPr>
            </w:pPr>
            <w:r>
              <w:rPr>
                <w:rFonts w:ascii="Times New Roman" w:hAnsi="Times New Roman" w:cs="Times New Roman"/>
              </w:rPr>
              <w:t>Order by position, size and shape of things</w:t>
            </w:r>
          </w:p>
        </w:tc>
      </w:tr>
      <w:tr w:rsidR="00AA3880" w14:paraId="2F510E7D" w14:textId="77777777" w:rsidTr="002300F3">
        <w:tc>
          <w:tcPr>
            <w:tcW w:w="4673" w:type="dxa"/>
          </w:tcPr>
          <w:p w14:paraId="282C2A11" w14:textId="77777777" w:rsidR="00AA3880" w:rsidRDefault="00AA3880" w:rsidP="002300F3">
            <w:pPr>
              <w:ind w:firstLine="0"/>
              <w:rPr>
                <w:rFonts w:ascii="Times New Roman" w:hAnsi="Times New Roman" w:cs="Times New Roman"/>
              </w:rPr>
            </w:pPr>
            <w:r>
              <w:rPr>
                <w:rFonts w:ascii="Times New Roman" w:hAnsi="Times New Roman" w:cs="Times New Roman"/>
              </w:rPr>
              <w:t xml:space="preserve">Classification </w:t>
            </w:r>
          </w:p>
        </w:tc>
        <w:tc>
          <w:tcPr>
            <w:tcW w:w="4337" w:type="dxa"/>
          </w:tcPr>
          <w:p w14:paraId="4156859F" w14:textId="77777777" w:rsidR="00AA3880" w:rsidRDefault="00AA3880" w:rsidP="002300F3">
            <w:pPr>
              <w:ind w:firstLine="0"/>
              <w:rPr>
                <w:rFonts w:ascii="Times New Roman" w:hAnsi="Times New Roman" w:cs="Times New Roman"/>
              </w:rPr>
            </w:pPr>
            <w:r>
              <w:rPr>
                <w:rFonts w:ascii="Times New Roman" w:hAnsi="Times New Roman" w:cs="Times New Roman"/>
              </w:rPr>
              <w:t>Group ideas and explain them in a logical order</w:t>
            </w:r>
          </w:p>
        </w:tc>
      </w:tr>
      <w:tr w:rsidR="00AA3880" w14:paraId="55CAEF98" w14:textId="77777777" w:rsidTr="002300F3">
        <w:tc>
          <w:tcPr>
            <w:tcW w:w="4673" w:type="dxa"/>
          </w:tcPr>
          <w:p w14:paraId="53A59033" w14:textId="77777777" w:rsidR="00AA3880" w:rsidRDefault="00AA3880" w:rsidP="002300F3">
            <w:pPr>
              <w:ind w:firstLine="0"/>
              <w:rPr>
                <w:rFonts w:ascii="Times New Roman" w:hAnsi="Times New Roman" w:cs="Times New Roman"/>
              </w:rPr>
            </w:pPr>
            <w:r>
              <w:rPr>
                <w:rFonts w:ascii="Times New Roman" w:hAnsi="Times New Roman" w:cs="Times New Roman"/>
              </w:rPr>
              <w:t xml:space="preserve">Comparison/contrast </w:t>
            </w:r>
          </w:p>
        </w:tc>
        <w:tc>
          <w:tcPr>
            <w:tcW w:w="4337" w:type="dxa"/>
          </w:tcPr>
          <w:p w14:paraId="1199D69D" w14:textId="77777777" w:rsidR="00AA3880" w:rsidRDefault="00AA3880" w:rsidP="002300F3">
            <w:pPr>
              <w:ind w:firstLine="0"/>
              <w:rPr>
                <w:rFonts w:ascii="Times New Roman" w:hAnsi="Times New Roman" w:cs="Times New Roman"/>
              </w:rPr>
            </w:pPr>
            <w:r>
              <w:rPr>
                <w:rFonts w:ascii="Times New Roman" w:hAnsi="Times New Roman" w:cs="Times New Roman"/>
              </w:rPr>
              <w:t>Organise in point-by-point or block style</w:t>
            </w:r>
          </w:p>
        </w:tc>
      </w:tr>
      <w:tr w:rsidR="00AA3880" w14:paraId="04CA2609" w14:textId="77777777" w:rsidTr="002300F3">
        <w:tc>
          <w:tcPr>
            <w:tcW w:w="4673" w:type="dxa"/>
          </w:tcPr>
          <w:p w14:paraId="65567AA6" w14:textId="77777777" w:rsidR="00AA3880" w:rsidRDefault="00AA3880" w:rsidP="002300F3">
            <w:pPr>
              <w:ind w:firstLine="0"/>
              <w:rPr>
                <w:rFonts w:ascii="Times New Roman" w:hAnsi="Times New Roman" w:cs="Times New Roman"/>
              </w:rPr>
            </w:pPr>
            <w:r>
              <w:rPr>
                <w:rFonts w:ascii="Times New Roman" w:hAnsi="Times New Roman" w:cs="Times New Roman"/>
              </w:rPr>
              <w:t>Argumentation/ persuasion and cause/effect</w:t>
            </w:r>
          </w:p>
        </w:tc>
        <w:tc>
          <w:tcPr>
            <w:tcW w:w="4337" w:type="dxa"/>
          </w:tcPr>
          <w:p w14:paraId="41AC29BE" w14:textId="77777777" w:rsidR="00AA3880" w:rsidRDefault="00AA3880" w:rsidP="002300F3">
            <w:pPr>
              <w:ind w:firstLine="0"/>
              <w:rPr>
                <w:rFonts w:ascii="Times New Roman" w:hAnsi="Times New Roman" w:cs="Times New Roman"/>
              </w:rPr>
            </w:pPr>
            <w:r>
              <w:rPr>
                <w:rFonts w:ascii="Times New Roman" w:hAnsi="Times New Roman" w:cs="Times New Roman"/>
              </w:rPr>
              <w:t xml:space="preserve">Order from least important to most important </w:t>
            </w:r>
          </w:p>
        </w:tc>
      </w:tr>
    </w:tbl>
    <w:p w14:paraId="5A21C9BC" w14:textId="77777777" w:rsidR="00AA3880" w:rsidRDefault="00AA3880" w:rsidP="00AA3880">
      <w:pPr>
        <w:ind w:firstLine="0"/>
        <w:rPr>
          <w:rFonts w:ascii="Times New Roman" w:hAnsi="Times New Roman" w:cs="Times New Roman"/>
        </w:rPr>
      </w:pPr>
    </w:p>
    <w:p w14:paraId="5D45206A" w14:textId="7B163C04" w:rsidR="00AA3880" w:rsidRDefault="00AA3880" w:rsidP="00AA3880">
      <w:pPr>
        <w:spacing w:line="240" w:lineRule="auto"/>
        <w:ind w:firstLine="0"/>
        <w:rPr>
          <w:rFonts w:ascii="Times New Roman" w:hAnsi="Times New Roman" w:cs="Times New Roman"/>
        </w:rPr>
      </w:pPr>
      <w:r w:rsidRPr="00FC37F1">
        <w:rPr>
          <w:rFonts w:ascii="Times New Roman" w:hAnsi="Times New Roman" w:cs="Times New Roman"/>
          <w:b/>
          <w:bCs/>
        </w:rPr>
        <w:t>Exercise</w:t>
      </w:r>
      <w:r>
        <w:rPr>
          <w:rFonts w:ascii="Times New Roman" w:hAnsi="Times New Roman" w:cs="Times New Roman"/>
        </w:rPr>
        <w:t>:</w:t>
      </w:r>
      <w:r w:rsidRPr="00FC37F1">
        <w:t xml:space="preserve"> </w:t>
      </w:r>
      <w:r w:rsidRPr="00FC37F1">
        <w:rPr>
          <w:rFonts w:ascii="Times New Roman" w:hAnsi="Times New Roman" w:cs="Times New Roman"/>
        </w:rPr>
        <w:t>Analy</w:t>
      </w:r>
      <w:r>
        <w:rPr>
          <w:rFonts w:ascii="Times New Roman" w:hAnsi="Times New Roman" w:cs="Times New Roman"/>
        </w:rPr>
        <w:t>s</w:t>
      </w:r>
      <w:r w:rsidRPr="00FC37F1">
        <w:rPr>
          <w:rFonts w:ascii="Times New Roman" w:hAnsi="Times New Roman" w:cs="Times New Roman"/>
        </w:rPr>
        <w:t>e the provided text to determine the type of te</w:t>
      </w:r>
      <w:r>
        <w:rPr>
          <w:rFonts w:ascii="Times New Roman" w:hAnsi="Times New Roman" w:cs="Times New Roman"/>
        </w:rPr>
        <w:t>x</w:t>
      </w:r>
      <w:r w:rsidRPr="00FC37F1">
        <w:rPr>
          <w:rFonts w:ascii="Times New Roman" w:hAnsi="Times New Roman" w:cs="Times New Roman"/>
        </w:rPr>
        <w:t>t and the organizational pattern employed.</w:t>
      </w:r>
      <w:r>
        <w:rPr>
          <w:rFonts w:ascii="Times New Roman" w:hAnsi="Times New Roman" w:cs="Times New Roman"/>
        </w:rPr>
        <w:t xml:space="preserve"> </w:t>
      </w:r>
    </w:p>
    <w:p w14:paraId="1F0963C9" w14:textId="4645D316" w:rsidR="00AA3880" w:rsidRDefault="00AA3880" w:rsidP="00AA3880">
      <w:pPr>
        <w:spacing w:line="240" w:lineRule="auto"/>
        <w:ind w:firstLine="0"/>
        <w:rPr>
          <w:rFonts w:ascii="Times New Roman" w:hAnsi="Times New Roman" w:cs="Times New Roman"/>
        </w:rPr>
      </w:pPr>
    </w:p>
    <w:p w14:paraId="7FBFCE40" w14:textId="7C587697" w:rsidR="00AA3880" w:rsidRDefault="00AA3880" w:rsidP="00AA3880">
      <w:pPr>
        <w:spacing w:line="240" w:lineRule="auto"/>
        <w:ind w:firstLine="0"/>
        <w:rPr>
          <w:rFonts w:ascii="Times New Roman" w:hAnsi="Times New Roman" w:cs="Times New Roman"/>
        </w:rPr>
      </w:pPr>
    </w:p>
    <w:p w14:paraId="68CA7D1C" w14:textId="3B2E778F" w:rsidR="00AA3880" w:rsidRDefault="00AA3880" w:rsidP="00AA3880">
      <w:pPr>
        <w:spacing w:line="240" w:lineRule="auto"/>
        <w:ind w:firstLine="0"/>
        <w:rPr>
          <w:rFonts w:ascii="Times New Roman" w:hAnsi="Times New Roman" w:cs="Times New Roman"/>
        </w:rPr>
      </w:pPr>
    </w:p>
    <w:p w14:paraId="00AD815E" w14:textId="1B48B384" w:rsidR="00AA3880" w:rsidRDefault="00AA3880" w:rsidP="00AA3880">
      <w:pPr>
        <w:spacing w:line="240" w:lineRule="auto"/>
        <w:ind w:firstLine="0"/>
        <w:rPr>
          <w:rFonts w:ascii="Times New Roman" w:hAnsi="Times New Roman" w:cs="Times New Roman"/>
        </w:rPr>
      </w:pPr>
    </w:p>
    <w:p w14:paraId="4F1B838E" w14:textId="6D92B131" w:rsidR="00AA3880" w:rsidRDefault="00AA3880" w:rsidP="00AA3880">
      <w:pPr>
        <w:spacing w:line="240" w:lineRule="auto"/>
        <w:ind w:firstLine="0"/>
        <w:rPr>
          <w:rFonts w:ascii="Times New Roman" w:hAnsi="Times New Roman" w:cs="Times New Roman"/>
        </w:rPr>
      </w:pPr>
    </w:p>
    <w:p w14:paraId="2FA49BCA" w14:textId="58F958F1" w:rsidR="00AA3880" w:rsidRDefault="00AA3880" w:rsidP="00AA3880">
      <w:pPr>
        <w:spacing w:line="240" w:lineRule="auto"/>
        <w:ind w:firstLine="0"/>
        <w:rPr>
          <w:rFonts w:ascii="Times New Roman" w:hAnsi="Times New Roman" w:cs="Times New Roman"/>
        </w:rPr>
      </w:pPr>
    </w:p>
    <w:p w14:paraId="70D5F71B" w14:textId="5B75B3AE" w:rsidR="00AA3880" w:rsidRDefault="00AA3880" w:rsidP="00AA3880">
      <w:pPr>
        <w:spacing w:line="240" w:lineRule="auto"/>
        <w:ind w:firstLine="0"/>
        <w:rPr>
          <w:rFonts w:ascii="Times New Roman" w:hAnsi="Times New Roman" w:cs="Times New Roman"/>
        </w:rPr>
      </w:pPr>
    </w:p>
    <w:p w14:paraId="4D7AF134" w14:textId="00842D50" w:rsidR="00AA3880" w:rsidRDefault="00AA3880" w:rsidP="00AA3880">
      <w:pPr>
        <w:spacing w:line="240" w:lineRule="auto"/>
        <w:ind w:firstLine="0"/>
        <w:rPr>
          <w:rFonts w:ascii="Times New Roman" w:hAnsi="Times New Roman" w:cs="Times New Roman"/>
        </w:rPr>
      </w:pPr>
    </w:p>
    <w:p w14:paraId="69CB0C3C" w14:textId="2DA14027" w:rsidR="00AA3880" w:rsidRDefault="00AA3880" w:rsidP="00AA3880">
      <w:pPr>
        <w:spacing w:line="240" w:lineRule="auto"/>
        <w:ind w:firstLine="0"/>
        <w:rPr>
          <w:rFonts w:ascii="Times New Roman" w:hAnsi="Times New Roman" w:cs="Times New Roman"/>
        </w:rPr>
      </w:pPr>
    </w:p>
    <w:p w14:paraId="1E26DBC1" w14:textId="53C94ECF" w:rsidR="00AA3880" w:rsidRDefault="00AA3880" w:rsidP="00AA3880">
      <w:pPr>
        <w:spacing w:line="240" w:lineRule="auto"/>
        <w:ind w:firstLine="0"/>
        <w:rPr>
          <w:rFonts w:ascii="Times New Roman" w:hAnsi="Times New Roman" w:cs="Times New Roman"/>
        </w:rPr>
      </w:pPr>
    </w:p>
    <w:p w14:paraId="6CE130EA" w14:textId="161E796C" w:rsidR="00AA3880" w:rsidRDefault="00AA3880" w:rsidP="00AA3880">
      <w:pPr>
        <w:spacing w:line="240" w:lineRule="auto"/>
        <w:ind w:firstLine="0"/>
        <w:rPr>
          <w:rFonts w:ascii="Times New Roman" w:hAnsi="Times New Roman" w:cs="Times New Roman"/>
        </w:rPr>
      </w:pPr>
    </w:p>
    <w:p w14:paraId="2A24D3D1" w14:textId="61DEB983" w:rsidR="00AA3880" w:rsidRDefault="00AA3880" w:rsidP="00AA3880">
      <w:pPr>
        <w:spacing w:line="240" w:lineRule="auto"/>
        <w:ind w:firstLine="0"/>
        <w:rPr>
          <w:rFonts w:ascii="Times New Roman" w:hAnsi="Times New Roman" w:cs="Times New Roman"/>
        </w:rPr>
      </w:pPr>
    </w:p>
    <w:p w14:paraId="387FC675" w14:textId="77777777" w:rsidR="00AA3880" w:rsidRDefault="00AA3880" w:rsidP="00AA3880">
      <w:pPr>
        <w:spacing w:line="240" w:lineRule="auto"/>
        <w:ind w:firstLine="0"/>
        <w:rPr>
          <w:rFonts w:ascii="Times New Roman" w:hAnsi="Times New Roman" w:cs="Times New Roman"/>
        </w:rPr>
      </w:pPr>
    </w:p>
    <w:p w14:paraId="591CD223" w14:textId="5206F0FD" w:rsidR="009C2024" w:rsidRDefault="00AA3880">
      <w:r w:rsidRPr="00BA3DBF">
        <w:rPr>
          <w:rFonts w:ascii="Times New Roman" w:hAnsi="Times New Roman" w:cs="Times New Roman"/>
          <w:noProof/>
        </w:rPr>
        <w:lastRenderedPageBreak/>
        <w:drawing>
          <wp:inline distT="0" distB="0" distL="0" distR="0" wp14:anchorId="6F57E955" wp14:editId="17260833">
            <wp:extent cx="5727700" cy="8686720"/>
            <wp:effectExtent l="0" t="0" r="0" b="0"/>
            <wp:docPr id="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text&#10;&#10;Description automatically generated"/>
                    <pic:cNvPicPr/>
                  </pic:nvPicPr>
                  <pic:blipFill>
                    <a:blip r:embed="rId5"/>
                    <a:stretch>
                      <a:fillRect/>
                    </a:stretch>
                  </pic:blipFill>
                  <pic:spPr>
                    <a:xfrm>
                      <a:off x="0" y="0"/>
                      <a:ext cx="5727700" cy="8686720"/>
                    </a:xfrm>
                    <a:prstGeom prst="rect">
                      <a:avLst/>
                    </a:prstGeom>
                  </pic:spPr>
                </pic:pic>
              </a:graphicData>
            </a:graphic>
          </wp:inline>
        </w:drawing>
      </w:r>
    </w:p>
    <w:sectPr w:rsidR="009C2024" w:rsidSect="00D974B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8E3D16"/>
    <w:multiLevelType w:val="hybridMultilevel"/>
    <w:tmpl w:val="734CC88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A44E9"/>
    <w:multiLevelType w:val="hybridMultilevel"/>
    <w:tmpl w:val="5F54B7A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B360D1"/>
    <w:multiLevelType w:val="hybridMultilevel"/>
    <w:tmpl w:val="4BD8141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4096B"/>
    <w:multiLevelType w:val="hybridMultilevel"/>
    <w:tmpl w:val="FFB4584A"/>
    <w:lvl w:ilvl="0" w:tplc="858CCBE0">
      <w:start w:val="3"/>
      <w:numFmt w:val="bullet"/>
      <w:lvlText w:val="-"/>
      <w:lvlJc w:val="left"/>
      <w:pPr>
        <w:ind w:left="1800" w:hanging="360"/>
      </w:pPr>
      <w:rPr>
        <w:rFonts w:ascii="Times New Roman" w:eastAsia="Times New Roman" w:hAnsi="Times New Roman" w:cs="Times New Roman" w:hint="default"/>
        <w:i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E1813C2"/>
    <w:multiLevelType w:val="hybridMultilevel"/>
    <w:tmpl w:val="3FFE420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880"/>
    <w:rsid w:val="002E5D91"/>
    <w:rsid w:val="005B43C0"/>
    <w:rsid w:val="006A41AC"/>
    <w:rsid w:val="0082720D"/>
    <w:rsid w:val="008D3B5C"/>
    <w:rsid w:val="009C2024"/>
    <w:rsid w:val="00AA3880"/>
    <w:rsid w:val="00BB7A6E"/>
    <w:rsid w:val="00D97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2C3C0E"/>
  <w15:chartTrackingRefBased/>
  <w15:docId w15:val="{29511147-EDA1-184C-B4BC-5221908E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pPr>
        <w:spacing w:after="200" w:line="480"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3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2025-11-09T15:30:00Z</dcterms:created>
  <dcterms:modified xsi:type="dcterms:W3CDTF">2025-11-09T15:36:00Z</dcterms:modified>
</cp:coreProperties>
</file>