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B60" w:rsidRDefault="00DE1B60" w:rsidP="00DE1B60">
      <w:pPr>
        <w:spacing w:line="240" w:lineRule="auto"/>
        <w:jc w:val="center"/>
        <w:rPr>
          <w:rFonts w:asciiTheme="majorBidi" w:hAnsiTheme="majorBidi" w:cstheme="majorBidi"/>
          <w:sz w:val="18"/>
          <w:szCs w:val="18"/>
        </w:rPr>
      </w:pPr>
    </w:p>
    <w:p w:rsidR="00DE1B60" w:rsidRDefault="00DE1B60" w:rsidP="00DE1B60">
      <w:pPr>
        <w:spacing w:line="240" w:lineRule="auto"/>
        <w:jc w:val="center"/>
        <w:rPr>
          <w:rFonts w:asciiTheme="majorBidi" w:hAnsiTheme="majorBidi" w:cstheme="majorBidi"/>
          <w:sz w:val="18"/>
          <w:szCs w:val="18"/>
        </w:rPr>
      </w:pPr>
      <w:r w:rsidRPr="00F04AE7">
        <w:rPr>
          <w:rFonts w:asciiTheme="majorBidi" w:hAnsiTheme="majorBidi" w:cstheme="majorBidi"/>
          <w:sz w:val="18"/>
          <w:szCs w:val="18"/>
        </w:rPr>
        <w:t xml:space="preserve">République Démocratique et Populaire </w:t>
      </w:r>
    </w:p>
    <w:p w:rsidR="00DE1B60" w:rsidRPr="00F04AE7" w:rsidRDefault="00DE1B60" w:rsidP="00DE1B60">
      <w:pPr>
        <w:spacing w:line="240" w:lineRule="auto"/>
        <w:jc w:val="center"/>
        <w:rPr>
          <w:rFonts w:asciiTheme="majorBidi" w:hAnsiTheme="majorBidi" w:cstheme="majorBidi"/>
          <w:sz w:val="18"/>
          <w:szCs w:val="18"/>
        </w:rPr>
      </w:pPr>
      <w:r w:rsidRPr="00F04AE7">
        <w:rPr>
          <w:rFonts w:asciiTheme="majorBidi" w:hAnsiTheme="majorBidi" w:cstheme="majorBidi"/>
          <w:sz w:val="18"/>
          <w:szCs w:val="18"/>
        </w:rPr>
        <w:t>Ministère des études supérieures  et de la recherche scientifique</w:t>
      </w:r>
    </w:p>
    <w:p w:rsidR="00DE1B60" w:rsidRDefault="00DE1B60" w:rsidP="00DE1B60">
      <w:pPr>
        <w:spacing w:line="240" w:lineRule="auto"/>
        <w:jc w:val="center"/>
        <w:rPr>
          <w:rFonts w:asciiTheme="majorBidi" w:hAnsiTheme="majorBidi" w:cstheme="majorBidi"/>
          <w:sz w:val="18"/>
          <w:szCs w:val="18"/>
        </w:rPr>
      </w:pPr>
      <w:r w:rsidRPr="00F04AE7">
        <w:rPr>
          <w:rFonts w:asciiTheme="majorBidi" w:hAnsiTheme="majorBidi" w:cstheme="majorBidi"/>
          <w:sz w:val="18"/>
          <w:szCs w:val="18"/>
        </w:rPr>
        <w:t>Université Mohamed Lamine DEBAGHINE- Sétif 2</w:t>
      </w:r>
    </w:p>
    <w:p w:rsidR="00DE1B60" w:rsidRPr="00F04AE7" w:rsidRDefault="00DE1B60" w:rsidP="00DE1B60">
      <w:pPr>
        <w:spacing w:line="240" w:lineRule="auto"/>
        <w:jc w:val="center"/>
        <w:rPr>
          <w:rFonts w:asciiTheme="majorBidi" w:hAnsiTheme="majorBidi" w:cstheme="majorBidi"/>
          <w:sz w:val="18"/>
          <w:szCs w:val="18"/>
        </w:rPr>
      </w:pPr>
      <w:r w:rsidRPr="00F04AE7">
        <w:rPr>
          <w:rFonts w:asciiTheme="majorBidi" w:hAnsiTheme="majorBidi" w:cstheme="majorBidi"/>
          <w:sz w:val="18"/>
          <w:szCs w:val="18"/>
        </w:rPr>
        <w:t xml:space="preserve"> Facultés des Lettres et des Langues</w:t>
      </w:r>
    </w:p>
    <w:p w:rsidR="00DE1B60" w:rsidRDefault="00DE1B60" w:rsidP="00DE1B60">
      <w:pPr>
        <w:spacing w:line="240" w:lineRule="auto"/>
        <w:jc w:val="center"/>
        <w:rPr>
          <w:rFonts w:asciiTheme="majorBidi" w:hAnsiTheme="majorBidi" w:cstheme="majorBidi"/>
          <w:sz w:val="18"/>
          <w:szCs w:val="18"/>
        </w:rPr>
      </w:pPr>
      <w:r w:rsidRPr="00F04AE7">
        <w:rPr>
          <w:rFonts w:asciiTheme="majorBidi" w:hAnsiTheme="majorBidi" w:cstheme="majorBidi"/>
          <w:sz w:val="18"/>
          <w:szCs w:val="18"/>
        </w:rPr>
        <w:t>Département de Français</w:t>
      </w:r>
    </w:p>
    <w:p w:rsidR="00DE1B60" w:rsidRPr="005B2215" w:rsidRDefault="00DE1B60" w:rsidP="00DE1B60">
      <w:pPr>
        <w:rPr>
          <w:rFonts w:asciiTheme="majorBidi" w:hAnsiTheme="majorBidi" w:cstheme="majorBidi"/>
        </w:rPr>
      </w:pPr>
      <w:r>
        <w:rPr>
          <w:rFonts w:asciiTheme="majorBidi" w:hAnsiTheme="majorBidi" w:cstheme="majorBidi"/>
        </w:rPr>
        <w:t>Matière : Enseignement des</w:t>
      </w:r>
      <w:r w:rsidRPr="005B2215">
        <w:rPr>
          <w:rFonts w:asciiTheme="majorBidi" w:hAnsiTheme="majorBidi" w:cstheme="majorBidi"/>
        </w:rPr>
        <w:t xml:space="preserve"> texte</w:t>
      </w:r>
      <w:r>
        <w:rPr>
          <w:rFonts w:asciiTheme="majorBidi" w:hAnsiTheme="majorBidi" w:cstheme="majorBidi"/>
        </w:rPr>
        <w:t>s</w:t>
      </w:r>
      <w:r w:rsidRPr="005B2215">
        <w:rPr>
          <w:rFonts w:asciiTheme="majorBidi" w:hAnsiTheme="majorBidi" w:cstheme="majorBidi"/>
        </w:rPr>
        <w:t xml:space="preserve"> littéraire</w:t>
      </w:r>
      <w:r>
        <w:rPr>
          <w:rFonts w:asciiTheme="majorBidi" w:hAnsiTheme="majorBidi" w:cstheme="majorBidi"/>
        </w:rPr>
        <w:t>s</w:t>
      </w:r>
      <w:r w:rsidRPr="005B2215">
        <w:rPr>
          <w:rFonts w:asciiTheme="majorBidi" w:hAnsiTheme="majorBidi" w:cstheme="majorBidi"/>
        </w:rPr>
        <w:t xml:space="preserve">       </w:t>
      </w:r>
      <w:r>
        <w:rPr>
          <w:rFonts w:asciiTheme="majorBidi" w:hAnsiTheme="majorBidi" w:cstheme="majorBidi"/>
        </w:rPr>
        <w:t xml:space="preserve">                         </w:t>
      </w:r>
      <w:r w:rsidRPr="005B2215">
        <w:rPr>
          <w:rFonts w:asciiTheme="majorBidi" w:hAnsiTheme="majorBidi" w:cstheme="majorBidi"/>
        </w:rPr>
        <w:t xml:space="preserve">               </w:t>
      </w:r>
      <w:r>
        <w:rPr>
          <w:rFonts w:asciiTheme="majorBidi" w:hAnsiTheme="majorBidi" w:cstheme="majorBidi"/>
        </w:rPr>
        <w:t xml:space="preserve">                     Niveau : M1</w:t>
      </w:r>
      <w:r w:rsidRPr="005B2215">
        <w:rPr>
          <w:rFonts w:asciiTheme="majorBidi" w:hAnsiTheme="majorBidi" w:cstheme="majorBidi"/>
        </w:rPr>
        <w:t xml:space="preserve">                                                                                                                                                                                                                                 Spécialité : Littérature </w:t>
      </w:r>
      <w:r>
        <w:rPr>
          <w:rFonts w:asciiTheme="majorBidi" w:hAnsiTheme="majorBidi" w:cstheme="majorBidi"/>
        </w:rPr>
        <w:t>et Civilisation</w:t>
      </w:r>
    </w:p>
    <w:p w:rsidR="00DE1B60" w:rsidRPr="005B2215" w:rsidRDefault="00DE1B60" w:rsidP="00DE1B60">
      <w:pPr>
        <w:rPr>
          <w:rFonts w:asciiTheme="majorBidi" w:hAnsiTheme="majorBidi" w:cstheme="majorBidi"/>
        </w:rPr>
      </w:pPr>
      <w:r w:rsidRPr="005B2215">
        <w:rPr>
          <w:rFonts w:asciiTheme="majorBidi" w:hAnsiTheme="majorBidi" w:cstheme="majorBidi"/>
        </w:rPr>
        <w:t xml:space="preserve">Responsable de la matière :   </w:t>
      </w:r>
      <w:proofErr w:type="spellStart"/>
      <w:r w:rsidRPr="005B2215">
        <w:rPr>
          <w:rFonts w:asciiTheme="majorBidi" w:hAnsiTheme="majorBidi" w:cstheme="majorBidi"/>
        </w:rPr>
        <w:t>Dre</w:t>
      </w:r>
      <w:proofErr w:type="spellEnd"/>
      <w:r w:rsidRPr="005B2215">
        <w:rPr>
          <w:rFonts w:asciiTheme="majorBidi" w:hAnsiTheme="majorBidi" w:cstheme="majorBidi"/>
        </w:rPr>
        <w:t xml:space="preserve"> KAÏM No</w:t>
      </w:r>
      <w:r>
        <w:rPr>
          <w:rFonts w:asciiTheme="majorBidi" w:hAnsiTheme="majorBidi" w:cstheme="majorBidi"/>
        </w:rPr>
        <w:t xml:space="preserve">ra                            Salle de Lecture 01          9h45 </w:t>
      </w:r>
      <w:r w:rsidRPr="005B2215">
        <w:rPr>
          <w:rFonts w:asciiTheme="majorBidi" w:hAnsiTheme="majorBidi" w:cstheme="majorBidi"/>
        </w:rPr>
        <w:t xml:space="preserve">                                                                                                                                                                                                                                                                                                                                                                                                                 </w:t>
      </w:r>
    </w:p>
    <w:p w:rsidR="00DE1B60" w:rsidRPr="005B2215" w:rsidRDefault="00DE1B60" w:rsidP="00DE1B60">
      <w:pPr>
        <w:jc w:val="center"/>
        <w:rPr>
          <w:rFonts w:asciiTheme="majorBidi" w:hAnsiTheme="majorBidi" w:cstheme="majorBidi"/>
          <w:sz w:val="24"/>
          <w:szCs w:val="24"/>
        </w:rPr>
      </w:pPr>
      <w:r w:rsidRPr="005B2215">
        <w:rPr>
          <w:rFonts w:asciiTheme="majorBidi" w:hAnsiTheme="majorBidi" w:cstheme="majorBidi"/>
          <w:sz w:val="24"/>
          <w:szCs w:val="24"/>
        </w:rPr>
        <w:t xml:space="preserve">Examen </w:t>
      </w:r>
      <w:r>
        <w:rPr>
          <w:rFonts w:asciiTheme="majorBidi" w:hAnsiTheme="majorBidi" w:cstheme="majorBidi"/>
          <w:sz w:val="24"/>
          <w:szCs w:val="24"/>
        </w:rPr>
        <w:t>N°02</w:t>
      </w:r>
    </w:p>
    <w:p w:rsidR="00DE1B60" w:rsidRDefault="00DE1B60" w:rsidP="00DE1B60">
      <w:pPr>
        <w:jc w:val="both"/>
        <w:rPr>
          <w:rFonts w:asciiTheme="majorBidi" w:hAnsiTheme="majorBidi" w:cstheme="majorBidi"/>
          <w:sz w:val="24"/>
          <w:szCs w:val="24"/>
        </w:rPr>
      </w:pPr>
      <w:r>
        <w:rPr>
          <w:rFonts w:asciiTheme="majorBidi" w:hAnsiTheme="majorBidi" w:cstheme="majorBidi"/>
          <w:sz w:val="24"/>
          <w:szCs w:val="24"/>
        </w:rPr>
        <w:t>Consigne de lecture : Lisez le texte proposé puis répondez aux questions en relevant les réponses dans le texte.</w:t>
      </w:r>
    </w:p>
    <w:p w:rsidR="00DE1B60" w:rsidRDefault="00DE1B60" w:rsidP="00DE1B60">
      <w:pPr>
        <w:jc w:val="both"/>
        <w:rPr>
          <w:rFonts w:asciiTheme="majorBidi" w:hAnsiTheme="majorBidi" w:cstheme="majorBidi"/>
          <w:sz w:val="24"/>
          <w:szCs w:val="24"/>
        </w:rPr>
      </w:pPr>
      <w:r w:rsidRPr="005B2215">
        <w:rPr>
          <w:rFonts w:asciiTheme="majorBidi" w:hAnsiTheme="majorBidi" w:cstheme="majorBidi"/>
          <w:sz w:val="24"/>
          <w:szCs w:val="24"/>
        </w:rPr>
        <w:t>Texte</w:t>
      </w:r>
      <w:r>
        <w:rPr>
          <w:rFonts w:asciiTheme="majorBidi" w:hAnsiTheme="majorBidi" w:cstheme="majorBidi"/>
          <w:sz w:val="24"/>
          <w:szCs w:val="24"/>
        </w:rPr>
        <w:t> :</w:t>
      </w:r>
    </w:p>
    <w:p w:rsidR="00DE1B60" w:rsidRPr="000A4FFB" w:rsidRDefault="00DE1B60" w:rsidP="00DE1B60">
      <w:pPr>
        <w:spacing w:line="240" w:lineRule="auto"/>
        <w:ind w:firstLine="708"/>
        <w:jc w:val="both"/>
        <w:rPr>
          <w:rFonts w:asciiTheme="majorBidi" w:hAnsiTheme="majorBidi" w:cstheme="majorBidi"/>
          <w:color w:val="000000"/>
          <w:shd w:val="clear" w:color="auto" w:fill="FFFFFF"/>
        </w:rPr>
      </w:pPr>
      <w:r w:rsidRPr="000A4FFB">
        <w:rPr>
          <w:rFonts w:asciiTheme="majorBidi" w:hAnsiTheme="majorBidi" w:cstheme="majorBidi"/>
          <w:color w:val="000000"/>
          <w:shd w:val="clear" w:color="auto" w:fill="FFFFFF"/>
        </w:rPr>
        <w:t>Deux outils fondamentaux ont été élaborés et conceptualisés afin d’organiser l’enseignement de la production textuelle par les genres. Le premier est celui du </w:t>
      </w:r>
      <w:r w:rsidRPr="000A4FFB">
        <w:rPr>
          <w:rStyle w:val="Accentuation"/>
          <w:rFonts w:asciiTheme="majorBidi" w:hAnsiTheme="majorBidi" w:cstheme="majorBidi"/>
          <w:color w:val="000000"/>
          <w:shd w:val="clear" w:color="auto" w:fill="FFFFFF"/>
        </w:rPr>
        <w:t>modèle didactique </w:t>
      </w:r>
      <w:r w:rsidRPr="000A4FFB">
        <w:rPr>
          <w:rFonts w:asciiTheme="majorBidi" w:hAnsiTheme="majorBidi" w:cstheme="majorBidi"/>
          <w:color w:val="000000"/>
          <w:shd w:val="clear" w:color="auto" w:fill="FFFFFF"/>
        </w:rPr>
        <w:t xml:space="preserve">des genres (de Pietro et </w:t>
      </w:r>
      <w:proofErr w:type="spellStart"/>
      <w:r w:rsidRPr="000A4FFB">
        <w:rPr>
          <w:rFonts w:asciiTheme="majorBidi" w:hAnsiTheme="majorBidi" w:cstheme="majorBidi"/>
          <w:color w:val="000000"/>
          <w:shd w:val="clear" w:color="auto" w:fill="FFFFFF"/>
        </w:rPr>
        <w:t>Dolz</w:t>
      </w:r>
      <w:proofErr w:type="spellEnd"/>
      <w:r w:rsidRPr="000A4FFB">
        <w:rPr>
          <w:rFonts w:asciiTheme="majorBidi" w:hAnsiTheme="majorBidi" w:cstheme="majorBidi"/>
          <w:color w:val="000000"/>
          <w:shd w:val="clear" w:color="auto" w:fill="FFFFFF"/>
        </w:rPr>
        <w:t xml:space="preserve">, 1997 ; </w:t>
      </w:r>
      <w:proofErr w:type="spellStart"/>
      <w:r w:rsidRPr="000A4FFB">
        <w:rPr>
          <w:rFonts w:asciiTheme="majorBidi" w:hAnsiTheme="majorBidi" w:cstheme="majorBidi"/>
          <w:color w:val="000000"/>
          <w:shd w:val="clear" w:color="auto" w:fill="FFFFFF"/>
        </w:rPr>
        <w:t>Dolz</w:t>
      </w:r>
      <w:proofErr w:type="spellEnd"/>
      <w:r w:rsidRPr="000A4FFB">
        <w:rPr>
          <w:rFonts w:asciiTheme="majorBidi" w:hAnsiTheme="majorBidi" w:cstheme="majorBidi"/>
          <w:color w:val="000000"/>
          <w:shd w:val="clear" w:color="auto" w:fill="FFFFFF"/>
        </w:rPr>
        <w:t xml:space="preserve"> &amp; </w:t>
      </w:r>
      <w:proofErr w:type="spellStart"/>
      <w:r w:rsidRPr="000A4FFB">
        <w:rPr>
          <w:rFonts w:asciiTheme="majorBidi" w:hAnsiTheme="majorBidi" w:cstheme="majorBidi"/>
          <w:color w:val="000000"/>
          <w:shd w:val="clear" w:color="auto" w:fill="FFFFFF"/>
        </w:rPr>
        <w:t>Schneuwly</w:t>
      </w:r>
      <w:proofErr w:type="spellEnd"/>
      <w:r w:rsidRPr="000A4FFB">
        <w:rPr>
          <w:rFonts w:asciiTheme="majorBidi" w:hAnsiTheme="majorBidi" w:cstheme="majorBidi"/>
          <w:color w:val="000000"/>
          <w:shd w:val="clear" w:color="auto" w:fill="FFFFFF"/>
        </w:rPr>
        <w:t xml:space="preserve">, 1998 ; de Pietro et </w:t>
      </w:r>
      <w:proofErr w:type="spellStart"/>
      <w:r w:rsidRPr="000A4FFB">
        <w:rPr>
          <w:rFonts w:asciiTheme="majorBidi" w:hAnsiTheme="majorBidi" w:cstheme="majorBidi"/>
          <w:color w:val="000000"/>
          <w:shd w:val="clear" w:color="auto" w:fill="FFFFFF"/>
        </w:rPr>
        <w:t>Schneuwly</w:t>
      </w:r>
      <w:proofErr w:type="spellEnd"/>
      <w:r w:rsidRPr="000A4FFB">
        <w:rPr>
          <w:rFonts w:asciiTheme="majorBidi" w:hAnsiTheme="majorBidi" w:cstheme="majorBidi"/>
          <w:color w:val="000000"/>
          <w:shd w:val="clear" w:color="auto" w:fill="FFFFFF"/>
        </w:rPr>
        <w:t>, 2003) et concerne la formalisation des composantes enseignables des genres oraux et écrits pour l’enseignement. Le deuxième est celui de la </w:t>
      </w:r>
      <w:r w:rsidRPr="000A4FFB">
        <w:rPr>
          <w:rStyle w:val="Accentuation"/>
          <w:rFonts w:asciiTheme="majorBidi" w:hAnsiTheme="majorBidi" w:cstheme="majorBidi"/>
          <w:color w:val="000000"/>
          <w:shd w:val="clear" w:color="auto" w:fill="FFFFFF"/>
        </w:rPr>
        <w:t>séquence didactique </w:t>
      </w:r>
      <w:r w:rsidRPr="000A4FFB">
        <w:rPr>
          <w:rFonts w:asciiTheme="majorBidi" w:hAnsiTheme="majorBidi" w:cstheme="majorBidi"/>
          <w:color w:val="000000"/>
          <w:shd w:val="clear" w:color="auto" w:fill="FFFFFF"/>
        </w:rPr>
        <w:t>(</w:t>
      </w:r>
      <w:proofErr w:type="spellStart"/>
      <w:r w:rsidRPr="000A4FFB">
        <w:rPr>
          <w:rFonts w:asciiTheme="majorBidi" w:hAnsiTheme="majorBidi" w:cstheme="majorBidi"/>
          <w:color w:val="000000"/>
          <w:shd w:val="clear" w:color="auto" w:fill="FFFFFF"/>
        </w:rPr>
        <w:t>Dolz</w:t>
      </w:r>
      <w:proofErr w:type="spellEnd"/>
      <w:r w:rsidRPr="000A4FFB">
        <w:rPr>
          <w:rFonts w:asciiTheme="majorBidi" w:hAnsiTheme="majorBidi" w:cstheme="majorBidi"/>
          <w:color w:val="000000"/>
          <w:shd w:val="clear" w:color="auto" w:fill="FFFFFF"/>
        </w:rPr>
        <w:t xml:space="preserve">, </w:t>
      </w:r>
      <w:proofErr w:type="spellStart"/>
      <w:r w:rsidRPr="000A4FFB">
        <w:rPr>
          <w:rFonts w:asciiTheme="majorBidi" w:hAnsiTheme="majorBidi" w:cstheme="majorBidi"/>
          <w:color w:val="000000"/>
          <w:shd w:val="clear" w:color="auto" w:fill="FFFFFF"/>
        </w:rPr>
        <w:t>Noverraz</w:t>
      </w:r>
      <w:proofErr w:type="spellEnd"/>
      <w:r w:rsidRPr="000A4FFB">
        <w:rPr>
          <w:rFonts w:asciiTheme="majorBidi" w:hAnsiTheme="majorBidi" w:cstheme="majorBidi"/>
          <w:color w:val="000000"/>
          <w:shd w:val="clear" w:color="auto" w:fill="FFFFFF"/>
        </w:rPr>
        <w:t xml:space="preserve"> &amp; </w:t>
      </w:r>
      <w:proofErr w:type="spellStart"/>
      <w:r w:rsidRPr="000A4FFB">
        <w:rPr>
          <w:rFonts w:asciiTheme="majorBidi" w:hAnsiTheme="majorBidi" w:cstheme="majorBidi"/>
          <w:color w:val="000000"/>
          <w:shd w:val="clear" w:color="auto" w:fill="FFFFFF"/>
        </w:rPr>
        <w:t>Schneuwly</w:t>
      </w:r>
      <w:proofErr w:type="spellEnd"/>
      <w:r w:rsidRPr="000A4FFB">
        <w:rPr>
          <w:rFonts w:asciiTheme="majorBidi" w:hAnsiTheme="majorBidi" w:cstheme="majorBidi"/>
          <w:color w:val="000000"/>
          <w:shd w:val="clear" w:color="auto" w:fill="FFFFFF"/>
        </w:rPr>
        <w:t>, 2000) et concerne la construction de démarches d’enseignement.</w:t>
      </w:r>
    </w:p>
    <w:p w:rsidR="00DE1B60" w:rsidRPr="000A4FFB" w:rsidRDefault="00DE1B60" w:rsidP="00DE1B60">
      <w:pPr>
        <w:spacing w:line="240" w:lineRule="auto"/>
        <w:ind w:firstLine="708"/>
        <w:jc w:val="both"/>
        <w:rPr>
          <w:rFonts w:asciiTheme="majorBidi" w:hAnsiTheme="majorBidi" w:cstheme="majorBidi"/>
          <w:color w:val="000000"/>
          <w:shd w:val="clear" w:color="auto" w:fill="FFFFFF"/>
        </w:rPr>
      </w:pPr>
      <w:r w:rsidRPr="000A4FFB">
        <w:rPr>
          <w:rFonts w:asciiTheme="majorBidi" w:hAnsiTheme="majorBidi" w:cstheme="majorBidi"/>
          <w:color w:val="000000"/>
          <w:shd w:val="clear" w:color="auto" w:fill="FFFFFF"/>
        </w:rPr>
        <w:t>Les modèles didactiques des genres cherchent à orienter les pratiques d’enseignement et, à cette fin, la description des caractéristiques du genre doit toujours présenter un caractère opérationnel. Un modèle didactique s’élabore en s’appuyant sur des données issues des savoirs théoriques, de l’analyse de comportements d’experts et de l’analyse de comportements d’enseignants. Ils s’élaborent de manière interactive en fonction de mises à l’épreuve successives,</w:t>
      </w:r>
    </w:p>
    <w:p w:rsidR="00DE1B60" w:rsidRDefault="00DE1B60" w:rsidP="00DE1B60">
      <w:pPr>
        <w:pStyle w:val="texte"/>
        <w:shd w:val="clear" w:color="auto" w:fill="FFFFFF"/>
        <w:spacing w:before="240" w:beforeAutospacing="0" w:after="240" w:afterAutospacing="0"/>
        <w:ind w:firstLine="708"/>
        <w:jc w:val="both"/>
        <w:rPr>
          <w:rFonts w:asciiTheme="majorBidi" w:hAnsiTheme="majorBidi" w:cstheme="majorBidi"/>
          <w:color w:val="000000"/>
          <w:sz w:val="22"/>
          <w:szCs w:val="22"/>
        </w:rPr>
      </w:pPr>
      <w:r w:rsidRPr="000A4FFB">
        <w:rPr>
          <w:rFonts w:asciiTheme="majorBidi" w:hAnsiTheme="majorBidi" w:cstheme="majorBidi"/>
          <w:color w:val="000000"/>
          <w:sz w:val="22"/>
          <w:szCs w:val="22"/>
        </w:rPr>
        <w:t>Le </w:t>
      </w:r>
      <w:r w:rsidRPr="000A4FFB">
        <w:rPr>
          <w:rStyle w:val="Accentuation"/>
          <w:rFonts w:asciiTheme="majorBidi" w:hAnsiTheme="majorBidi" w:cstheme="majorBidi"/>
          <w:color w:val="000000"/>
          <w:sz w:val="22"/>
          <w:szCs w:val="22"/>
        </w:rPr>
        <w:t>modèle didactique </w:t>
      </w:r>
      <w:r w:rsidRPr="000A4FFB">
        <w:rPr>
          <w:rFonts w:asciiTheme="majorBidi" w:hAnsiTheme="majorBidi" w:cstheme="majorBidi"/>
          <w:color w:val="000000"/>
          <w:sz w:val="22"/>
          <w:szCs w:val="22"/>
        </w:rPr>
        <w:t>du genre présente idéalement l’ensemble des ressources qui pourraient être transformées en contenus potentiels d’enseignement et mobilisées dans les activités scolaires. Il permet plusieurs réalisations, qui permettent de le considérer comme la base de données d’une démarche générative permettant la construction de tout un ensemble de séquences didactiques.</w:t>
      </w:r>
    </w:p>
    <w:p w:rsidR="00DE1B60" w:rsidRPr="00437262" w:rsidRDefault="00DE1B60" w:rsidP="00DE1B60">
      <w:pPr>
        <w:pStyle w:val="texte"/>
        <w:shd w:val="clear" w:color="auto" w:fill="FFFFFF"/>
        <w:spacing w:before="240" w:beforeAutospacing="0" w:after="240" w:afterAutospacing="0"/>
        <w:ind w:firstLine="708"/>
        <w:jc w:val="both"/>
        <w:rPr>
          <w:rFonts w:asciiTheme="majorBidi" w:hAnsiTheme="majorBidi" w:cstheme="majorBidi"/>
          <w:color w:val="000000"/>
          <w:sz w:val="22"/>
          <w:szCs w:val="22"/>
        </w:rPr>
      </w:pPr>
      <w:r w:rsidRPr="000A4FFB">
        <w:rPr>
          <w:rFonts w:asciiTheme="majorBidi" w:hAnsiTheme="majorBidi" w:cstheme="majorBidi"/>
          <w:color w:val="000000"/>
          <w:sz w:val="22"/>
          <w:szCs w:val="22"/>
        </w:rPr>
        <w:t xml:space="preserve"> La </w:t>
      </w:r>
      <w:r w:rsidRPr="000A4FFB">
        <w:rPr>
          <w:rStyle w:val="Accentuation"/>
          <w:rFonts w:asciiTheme="majorBidi" w:hAnsiTheme="majorBidi" w:cstheme="majorBidi"/>
          <w:color w:val="000000"/>
          <w:sz w:val="22"/>
          <w:szCs w:val="22"/>
        </w:rPr>
        <w:t>séquence didactique </w:t>
      </w:r>
      <w:r w:rsidRPr="000A4FFB">
        <w:rPr>
          <w:rFonts w:asciiTheme="majorBidi" w:hAnsiTheme="majorBidi" w:cstheme="majorBidi"/>
          <w:color w:val="000000"/>
          <w:sz w:val="22"/>
          <w:szCs w:val="22"/>
        </w:rPr>
        <w:t>se définit comme un dispositif didactique créé pour l’enseignement d’un genre textuel.</w:t>
      </w:r>
      <w:r>
        <w:rPr>
          <w:rFonts w:asciiTheme="majorBidi" w:hAnsiTheme="majorBidi" w:cstheme="majorBidi"/>
          <w:color w:val="000000"/>
          <w:sz w:val="22"/>
          <w:szCs w:val="22"/>
        </w:rPr>
        <w:t xml:space="preserve"> </w:t>
      </w:r>
      <w:r w:rsidRPr="000A4FFB">
        <w:rPr>
          <w:rFonts w:asciiTheme="majorBidi" w:hAnsiTheme="majorBidi" w:cstheme="majorBidi"/>
          <w:color w:val="000000"/>
          <w:sz w:val="22"/>
          <w:szCs w:val="22"/>
        </w:rPr>
        <w:t xml:space="preserve">Dans le cadre d’un projet de communication intégrant les différentes dimensions du travail sur un genre textuel, la séquence didactique s’organise en quatre étapes : la mise en situation, la production initiale, les ateliers et la production finale. Le projet est présenté au moment de la mise en situation. Ensuite, les élèves réalisent une première production textuelle dans le cadre du projet. Cette première production permet à l’enseignant l’observation et l’évaluation des capacités initiales des élèves de manière à cerner les principales difficultés qu’ils rencontrent par rapport à la production d’un genre </w:t>
      </w:r>
      <w:proofErr w:type="spellStart"/>
      <w:r w:rsidRPr="000A4FFB">
        <w:rPr>
          <w:rFonts w:asciiTheme="majorBidi" w:hAnsiTheme="majorBidi" w:cstheme="majorBidi"/>
          <w:color w:val="000000"/>
          <w:sz w:val="22"/>
          <w:szCs w:val="22"/>
        </w:rPr>
        <w:t>textuel.</w:t>
      </w:r>
      <w:r w:rsidRPr="000A4FFB">
        <w:rPr>
          <w:rStyle w:val="lev"/>
          <w:rFonts w:asciiTheme="majorBidi" w:hAnsiTheme="majorBidi" w:cstheme="majorBidi"/>
          <w:color w:val="000000"/>
          <w:sz w:val="18"/>
          <w:szCs w:val="18"/>
          <w:shd w:val="clear" w:color="auto" w:fill="FFFFFF"/>
        </w:rPr>
        <w:t>Joaquim</w:t>
      </w:r>
      <w:proofErr w:type="spellEnd"/>
      <w:r w:rsidRPr="000A4FFB">
        <w:rPr>
          <w:rStyle w:val="lev"/>
          <w:rFonts w:asciiTheme="majorBidi" w:hAnsiTheme="majorBidi" w:cstheme="majorBidi"/>
          <w:color w:val="000000"/>
          <w:sz w:val="18"/>
          <w:szCs w:val="18"/>
          <w:shd w:val="clear" w:color="auto" w:fill="FFFFFF"/>
        </w:rPr>
        <w:t> </w:t>
      </w:r>
      <w:proofErr w:type="spellStart"/>
      <w:r w:rsidRPr="000A4FFB">
        <w:rPr>
          <w:rStyle w:val="familyname"/>
          <w:rFonts w:asciiTheme="majorBidi" w:hAnsiTheme="majorBidi" w:cstheme="majorBidi"/>
          <w:b/>
          <w:bCs/>
          <w:color w:val="000000"/>
          <w:sz w:val="18"/>
          <w:szCs w:val="18"/>
          <w:shd w:val="clear" w:color="auto" w:fill="FFFFFF"/>
        </w:rPr>
        <w:t>Dolz</w:t>
      </w:r>
      <w:proofErr w:type="spellEnd"/>
      <w:r w:rsidRPr="000A4FFB">
        <w:rPr>
          <w:rStyle w:val="lev"/>
          <w:rFonts w:asciiTheme="majorBidi" w:hAnsiTheme="majorBidi" w:cstheme="majorBidi"/>
          <w:color w:val="000000"/>
          <w:sz w:val="18"/>
          <w:szCs w:val="18"/>
          <w:shd w:val="clear" w:color="auto" w:fill="FFFFFF"/>
        </w:rPr>
        <w:t> et Roxane </w:t>
      </w:r>
      <w:r w:rsidRPr="000A4FFB">
        <w:rPr>
          <w:rStyle w:val="familyname"/>
          <w:rFonts w:asciiTheme="majorBidi" w:hAnsiTheme="majorBidi" w:cstheme="majorBidi"/>
          <w:color w:val="000000"/>
          <w:sz w:val="18"/>
          <w:szCs w:val="18"/>
          <w:shd w:val="clear" w:color="auto" w:fill="FFFFFF"/>
        </w:rPr>
        <w:t>Gagnon</w:t>
      </w:r>
      <w:r w:rsidRPr="000A4FFB">
        <w:rPr>
          <w:rFonts w:asciiTheme="majorBidi" w:hAnsiTheme="majorBidi" w:cstheme="majorBidi"/>
          <w:color w:val="000000"/>
          <w:sz w:val="18"/>
          <w:szCs w:val="18"/>
          <w:shd w:val="clear" w:color="auto" w:fill="FFFFFF"/>
        </w:rPr>
        <w:t>,</w:t>
      </w:r>
    </w:p>
    <w:p w:rsidR="00DE1B60" w:rsidRPr="00E145CD" w:rsidRDefault="00DE1B60" w:rsidP="00DE1B60">
      <w:pPr>
        <w:pStyle w:val="Titre1"/>
        <w:shd w:val="clear" w:color="auto" w:fill="FFFFFF"/>
        <w:spacing w:before="324" w:beforeAutospacing="0" w:after="0" w:afterAutospacing="0"/>
        <w:jc w:val="right"/>
        <w:rPr>
          <w:rFonts w:asciiTheme="majorBidi" w:hAnsiTheme="majorBidi" w:cstheme="majorBidi"/>
          <w:b w:val="0"/>
          <w:bCs w:val="0"/>
          <w:color w:val="000000"/>
          <w:sz w:val="18"/>
          <w:szCs w:val="18"/>
          <w:shd w:val="clear" w:color="auto" w:fill="FFFFFF"/>
        </w:rPr>
      </w:pPr>
      <w:r w:rsidRPr="000A4FFB">
        <w:rPr>
          <w:rFonts w:asciiTheme="majorBidi" w:hAnsiTheme="majorBidi" w:cstheme="majorBidi"/>
          <w:b w:val="0"/>
          <w:bCs w:val="0"/>
          <w:color w:val="000000"/>
          <w:sz w:val="18"/>
          <w:szCs w:val="18"/>
          <w:shd w:val="clear" w:color="auto" w:fill="FFFFFF"/>
        </w:rPr>
        <w:t> « Le genre du texte, un outil didactique pour développer le langage oral et écrit », </w:t>
      </w:r>
      <w:r w:rsidRPr="000A4FFB">
        <w:rPr>
          <w:rStyle w:val="Accentuation"/>
          <w:rFonts w:asciiTheme="majorBidi" w:hAnsiTheme="majorBidi" w:cstheme="majorBidi"/>
          <w:b w:val="0"/>
          <w:bCs w:val="0"/>
          <w:color w:val="000000"/>
          <w:sz w:val="18"/>
          <w:szCs w:val="18"/>
          <w:shd w:val="clear" w:color="auto" w:fill="FFFFFF"/>
        </w:rPr>
        <w:t>Pratiques</w:t>
      </w:r>
      <w:r w:rsidRPr="000A4FFB">
        <w:rPr>
          <w:rFonts w:asciiTheme="majorBidi" w:hAnsiTheme="majorBidi" w:cstheme="majorBidi"/>
          <w:b w:val="0"/>
          <w:bCs w:val="0"/>
          <w:color w:val="000000"/>
          <w:sz w:val="18"/>
          <w:szCs w:val="18"/>
          <w:shd w:val="clear" w:color="auto" w:fill="FFFFFF"/>
        </w:rPr>
        <w:t>, 137-138 | 2008, 179-198.</w:t>
      </w:r>
    </w:p>
    <w:p w:rsidR="00DE1B60" w:rsidRDefault="00DE1B60" w:rsidP="00DE1B60">
      <w:pPr>
        <w:spacing w:line="240" w:lineRule="auto"/>
        <w:rPr>
          <w:rFonts w:asciiTheme="majorBidi" w:hAnsiTheme="majorBidi" w:cstheme="majorBidi"/>
          <w:sz w:val="20"/>
          <w:szCs w:val="20"/>
        </w:rPr>
      </w:pPr>
    </w:p>
    <w:p w:rsidR="00DE1B60" w:rsidRDefault="00DE1B60" w:rsidP="00DE1B60">
      <w:pPr>
        <w:spacing w:line="360" w:lineRule="auto"/>
        <w:rPr>
          <w:rFonts w:asciiTheme="majorBidi" w:hAnsiTheme="majorBidi" w:cstheme="majorBidi"/>
          <w:sz w:val="20"/>
          <w:szCs w:val="20"/>
        </w:rPr>
      </w:pPr>
      <w:r>
        <w:rPr>
          <w:rFonts w:asciiTheme="majorBidi" w:hAnsiTheme="majorBidi" w:cstheme="majorBidi"/>
          <w:sz w:val="20"/>
          <w:szCs w:val="20"/>
        </w:rPr>
        <w:t xml:space="preserve">Matière : Enseignement des textes littéraires       /       Spécialité : Littérature et Civilisation  </w:t>
      </w:r>
    </w:p>
    <w:p w:rsidR="00DE1B60" w:rsidRDefault="00DE1B60" w:rsidP="00DE1B60">
      <w:pPr>
        <w:spacing w:line="360" w:lineRule="auto"/>
        <w:rPr>
          <w:rFonts w:asciiTheme="majorBidi" w:hAnsiTheme="majorBidi" w:cstheme="majorBidi"/>
          <w:sz w:val="20"/>
          <w:szCs w:val="20"/>
        </w:rPr>
      </w:pPr>
      <w:r>
        <w:rPr>
          <w:rFonts w:asciiTheme="majorBidi" w:hAnsiTheme="majorBidi" w:cstheme="majorBidi"/>
          <w:sz w:val="20"/>
          <w:szCs w:val="20"/>
        </w:rPr>
        <w:t xml:space="preserve">Responsable de la matière :   </w:t>
      </w:r>
      <w:proofErr w:type="spellStart"/>
      <w:r>
        <w:rPr>
          <w:rFonts w:asciiTheme="majorBidi" w:hAnsiTheme="majorBidi" w:cstheme="majorBidi"/>
          <w:sz w:val="20"/>
          <w:szCs w:val="20"/>
        </w:rPr>
        <w:t>Dre</w:t>
      </w:r>
      <w:proofErr w:type="spellEnd"/>
      <w:r>
        <w:rPr>
          <w:rFonts w:asciiTheme="majorBidi" w:hAnsiTheme="majorBidi" w:cstheme="majorBidi"/>
          <w:sz w:val="20"/>
          <w:szCs w:val="20"/>
        </w:rPr>
        <w:t xml:space="preserve"> KAÏM Nora                               Niveau : M1</w:t>
      </w:r>
    </w:p>
    <w:p w:rsidR="00DE1B60" w:rsidRDefault="00DE1B60" w:rsidP="00DE1B60">
      <w:pPr>
        <w:spacing w:line="360" w:lineRule="auto"/>
        <w:rPr>
          <w:rFonts w:asciiTheme="majorBidi" w:hAnsiTheme="majorBidi" w:cstheme="majorBidi"/>
          <w:sz w:val="20"/>
          <w:szCs w:val="20"/>
        </w:rPr>
      </w:pPr>
      <w:r>
        <w:rPr>
          <w:rFonts w:asciiTheme="majorBidi" w:hAnsiTheme="majorBidi" w:cstheme="majorBidi"/>
          <w:sz w:val="20"/>
          <w:szCs w:val="20"/>
        </w:rPr>
        <w:t>Le 14/05/2025                                                     Durée : 01H30                           Salle de Lecture 01</w:t>
      </w:r>
    </w:p>
    <w:p w:rsidR="00DE1B60" w:rsidRDefault="00DE1B60" w:rsidP="00DE1B60">
      <w:pPr>
        <w:spacing w:line="360" w:lineRule="auto"/>
        <w:rPr>
          <w:rFonts w:asciiTheme="majorBidi" w:hAnsiTheme="majorBidi" w:cstheme="majorBidi"/>
          <w:sz w:val="20"/>
          <w:szCs w:val="20"/>
        </w:rPr>
      </w:pPr>
      <w:r>
        <w:rPr>
          <w:rFonts w:asciiTheme="majorBidi" w:hAnsiTheme="majorBidi" w:cstheme="majorBidi"/>
          <w:sz w:val="20"/>
          <w:szCs w:val="20"/>
        </w:rPr>
        <w:t xml:space="preserve">Nom :……………………………/ Prénom : ………………./N°d’inscription :………………………….                                                                                                                                                                                                                                                                                                                                                                                                                                                                                                                                                                                                         </w:t>
      </w:r>
    </w:p>
    <w:p w:rsidR="00DE1B60" w:rsidRDefault="00DE1B60" w:rsidP="00DE1B60">
      <w:pPr>
        <w:jc w:val="center"/>
        <w:rPr>
          <w:rFonts w:asciiTheme="majorBidi" w:hAnsiTheme="majorBidi" w:cstheme="majorBidi"/>
          <w:b/>
          <w:bCs/>
          <w:sz w:val="24"/>
          <w:szCs w:val="24"/>
          <w:u w:val="single"/>
        </w:rPr>
      </w:pPr>
    </w:p>
    <w:p w:rsidR="00DE1B60" w:rsidRDefault="00DE1B60" w:rsidP="00DE1B60">
      <w:pPr>
        <w:jc w:val="center"/>
        <w:rPr>
          <w:rFonts w:asciiTheme="majorBidi" w:hAnsiTheme="majorBidi" w:cstheme="majorBidi"/>
          <w:b/>
          <w:bCs/>
          <w:sz w:val="24"/>
          <w:szCs w:val="24"/>
          <w:u w:val="single"/>
        </w:rPr>
      </w:pPr>
      <w:r w:rsidRPr="000A54F9">
        <w:rPr>
          <w:rFonts w:asciiTheme="majorBidi" w:hAnsiTheme="majorBidi" w:cstheme="majorBidi"/>
          <w:b/>
          <w:bCs/>
          <w:sz w:val="24"/>
          <w:szCs w:val="24"/>
          <w:u w:val="single"/>
        </w:rPr>
        <w:t xml:space="preserve">Questions de l’examen </w:t>
      </w:r>
    </w:p>
    <w:p w:rsidR="00DE1B60" w:rsidRPr="000A54F9" w:rsidRDefault="00DE1B60" w:rsidP="00DE1B60">
      <w:pPr>
        <w:tabs>
          <w:tab w:val="left" w:pos="4665"/>
        </w:tabs>
        <w:rPr>
          <w:rFonts w:asciiTheme="majorBidi" w:hAnsiTheme="majorBidi" w:cstheme="majorBidi"/>
          <w:b/>
          <w:bCs/>
          <w:sz w:val="24"/>
          <w:szCs w:val="24"/>
          <w:u w:val="single"/>
        </w:rPr>
      </w:pPr>
      <w:r>
        <w:rPr>
          <w:rFonts w:asciiTheme="majorBidi" w:hAnsiTheme="majorBidi" w:cstheme="majorBidi"/>
          <w:b/>
          <w:bCs/>
          <w:sz w:val="24"/>
          <w:szCs w:val="24"/>
          <w:u w:val="single"/>
        </w:rPr>
        <w:tab/>
      </w:r>
    </w:p>
    <w:p w:rsidR="00DE1B60" w:rsidRDefault="00DE1B60" w:rsidP="00DE1B60">
      <w:pPr>
        <w:pStyle w:val="Paragraphedeliste"/>
        <w:rPr>
          <w:rFonts w:asciiTheme="majorBidi" w:hAnsiTheme="majorBidi" w:cstheme="majorBidi"/>
          <w:b/>
          <w:bCs/>
          <w:sz w:val="24"/>
          <w:szCs w:val="24"/>
        </w:rPr>
      </w:pPr>
    </w:p>
    <w:p w:rsidR="00DE1B60" w:rsidRDefault="00DE1B60" w:rsidP="00DE1B60">
      <w:pPr>
        <w:jc w:val="both"/>
        <w:rPr>
          <w:rFonts w:asciiTheme="majorBidi" w:hAnsiTheme="majorBidi" w:cstheme="majorBidi"/>
          <w:sz w:val="24"/>
          <w:szCs w:val="24"/>
        </w:rPr>
      </w:pPr>
      <w:r w:rsidRPr="005160B9">
        <w:rPr>
          <w:rFonts w:asciiTheme="majorBidi" w:hAnsiTheme="majorBidi" w:cstheme="majorBidi"/>
          <w:b/>
          <w:bCs/>
          <w:sz w:val="24"/>
          <w:szCs w:val="24"/>
        </w:rPr>
        <w:t>Consigne d’écriture</w:t>
      </w:r>
      <w:r w:rsidRPr="005160B9">
        <w:rPr>
          <w:rFonts w:asciiTheme="majorBidi" w:hAnsiTheme="majorBidi" w:cstheme="majorBidi"/>
          <w:sz w:val="24"/>
          <w:szCs w:val="24"/>
        </w:rPr>
        <w:t xml:space="preserve"> : </w:t>
      </w:r>
      <w:r w:rsidRPr="00F872D1">
        <w:rPr>
          <w:rFonts w:asciiTheme="majorBidi" w:hAnsiTheme="majorBidi" w:cstheme="majorBidi"/>
          <w:sz w:val="24"/>
          <w:szCs w:val="24"/>
        </w:rPr>
        <w:t>Répondez aux questions suivantes en relevant les réponses du texte proposé</w:t>
      </w:r>
      <w:r>
        <w:rPr>
          <w:rFonts w:asciiTheme="majorBidi" w:hAnsiTheme="majorBidi" w:cstheme="majorBidi"/>
          <w:sz w:val="24"/>
          <w:szCs w:val="24"/>
        </w:rPr>
        <w:t>.</w:t>
      </w:r>
    </w:p>
    <w:p w:rsidR="00DE1B60" w:rsidRDefault="00DE1B60" w:rsidP="00DE1B60">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Relevez les deux approches faites dans l’enseignement des genres littéraires.</w:t>
      </w:r>
    </w:p>
    <w:p w:rsidR="00DE1B60" w:rsidRDefault="00DE1B60" w:rsidP="00DE1B60">
      <w:pPr>
        <w:pStyle w:val="Paragraphedeliste"/>
        <w:numPr>
          <w:ilvl w:val="0"/>
          <w:numId w:val="2"/>
        </w:numPr>
        <w:jc w:val="both"/>
        <w:rPr>
          <w:rFonts w:asciiTheme="majorBidi" w:hAnsiTheme="majorBidi" w:cstheme="majorBidi"/>
          <w:sz w:val="24"/>
          <w:szCs w:val="24"/>
        </w:rPr>
      </w:pPr>
      <w:r>
        <w:rPr>
          <w:rFonts w:asciiTheme="majorBidi" w:hAnsiTheme="majorBidi" w:cstheme="majorBidi"/>
          <w:sz w:val="24"/>
          <w:szCs w:val="24"/>
        </w:rPr>
        <w:t>………………………………………………..</w:t>
      </w:r>
    </w:p>
    <w:p w:rsidR="00DE1B60" w:rsidRDefault="00DE1B60" w:rsidP="00DE1B60">
      <w:pPr>
        <w:pStyle w:val="Paragraphedeliste"/>
        <w:numPr>
          <w:ilvl w:val="0"/>
          <w:numId w:val="2"/>
        </w:numPr>
        <w:jc w:val="both"/>
        <w:rPr>
          <w:rFonts w:asciiTheme="majorBidi" w:hAnsiTheme="majorBidi" w:cstheme="majorBidi"/>
          <w:sz w:val="24"/>
          <w:szCs w:val="24"/>
        </w:rPr>
      </w:pPr>
      <w:r>
        <w:rPr>
          <w:rFonts w:asciiTheme="majorBidi" w:hAnsiTheme="majorBidi" w:cstheme="majorBidi"/>
          <w:sz w:val="24"/>
          <w:szCs w:val="24"/>
        </w:rPr>
        <w:t>………………………………………………..</w:t>
      </w:r>
    </w:p>
    <w:p w:rsidR="00DE1B60" w:rsidRDefault="00DE1B60" w:rsidP="00DE1B60">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Relevez la phrase qui précise l’objet de chaque approche.</w:t>
      </w:r>
    </w:p>
    <w:p w:rsidR="00DE1B60" w:rsidRDefault="00DE1B60" w:rsidP="00DE1B60">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w:t>
      </w:r>
    </w:p>
    <w:p w:rsidR="00DE1B60" w:rsidRDefault="00DE1B60" w:rsidP="00DE1B60">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w:t>
      </w:r>
    </w:p>
    <w:p w:rsidR="00DE1B60" w:rsidRDefault="00DE1B60" w:rsidP="00DE1B60">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Relevez la définition attribuée à l’une des approches clarifiées dans le texte.</w:t>
      </w:r>
    </w:p>
    <w:p w:rsidR="00DE1B60" w:rsidRDefault="00DE1B60" w:rsidP="00DE1B60">
      <w:pPr>
        <w:pStyle w:val="Paragraphedeliste"/>
        <w:jc w:val="both"/>
        <w:rPr>
          <w:rFonts w:asciiTheme="majorBidi" w:hAnsiTheme="majorBidi" w:cstheme="majorBidi"/>
          <w:sz w:val="24"/>
          <w:szCs w:val="24"/>
        </w:rPr>
      </w:pPr>
      <w:r>
        <w:rPr>
          <w:rFonts w:asciiTheme="majorBidi" w:hAnsiTheme="majorBidi" w:cstheme="majorBidi"/>
          <w:sz w:val="24"/>
          <w:szCs w:val="24"/>
        </w:rPr>
        <w:t>…………………………………………………………………………………..</w:t>
      </w:r>
    </w:p>
    <w:p w:rsidR="00DE1B60" w:rsidRDefault="00DE1B60" w:rsidP="00DE1B60">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Relevez l’objectif fixé dans la mise en place des deux approches.</w:t>
      </w:r>
    </w:p>
    <w:p w:rsidR="00DE1B60" w:rsidRDefault="00DE1B60" w:rsidP="00DE1B60">
      <w:pPr>
        <w:pStyle w:val="Paragraphedeliste"/>
        <w:jc w:val="both"/>
        <w:rPr>
          <w:rFonts w:asciiTheme="majorBidi" w:hAnsiTheme="majorBidi" w:cstheme="majorBidi"/>
          <w:sz w:val="24"/>
          <w:szCs w:val="24"/>
        </w:rPr>
      </w:pPr>
      <w:r>
        <w:rPr>
          <w:rFonts w:asciiTheme="majorBidi" w:hAnsiTheme="majorBidi" w:cstheme="majorBidi"/>
          <w:sz w:val="24"/>
          <w:szCs w:val="24"/>
        </w:rPr>
        <w:t>…………………………………………………………………………………..</w:t>
      </w:r>
    </w:p>
    <w:p w:rsidR="00DE1B60" w:rsidRDefault="00DE1B60" w:rsidP="00DE1B60">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Relevez la définition faite du deuxième type d’approche.</w:t>
      </w:r>
    </w:p>
    <w:p w:rsidR="00DE1B60" w:rsidRDefault="00DE1B60" w:rsidP="00DE1B60">
      <w:pPr>
        <w:pStyle w:val="Paragraphedeliste"/>
        <w:jc w:val="both"/>
        <w:rPr>
          <w:rFonts w:asciiTheme="majorBidi" w:hAnsiTheme="majorBidi" w:cstheme="majorBidi"/>
          <w:sz w:val="24"/>
          <w:szCs w:val="24"/>
        </w:rPr>
      </w:pPr>
      <w:r>
        <w:rPr>
          <w:rFonts w:asciiTheme="majorBidi" w:hAnsiTheme="majorBidi" w:cstheme="majorBidi"/>
          <w:sz w:val="24"/>
          <w:szCs w:val="24"/>
        </w:rPr>
        <w:t>…………………………………………………………………………………..</w:t>
      </w:r>
    </w:p>
    <w:p w:rsidR="00DE1B60" w:rsidRDefault="00DE1B60" w:rsidP="00DE1B60">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Relevez les trois éléments sur lesquels se basent le premier type d’approche.</w:t>
      </w:r>
    </w:p>
    <w:p w:rsidR="00DE1B60" w:rsidRDefault="00DE1B60" w:rsidP="00DE1B60">
      <w:pPr>
        <w:pStyle w:val="Paragraphedeliste"/>
        <w:numPr>
          <w:ilvl w:val="0"/>
          <w:numId w:val="4"/>
        </w:numPr>
        <w:jc w:val="both"/>
        <w:rPr>
          <w:rFonts w:asciiTheme="majorBidi" w:hAnsiTheme="majorBidi" w:cstheme="majorBidi"/>
          <w:sz w:val="24"/>
          <w:szCs w:val="24"/>
        </w:rPr>
      </w:pPr>
      <w:r>
        <w:rPr>
          <w:rFonts w:asciiTheme="majorBidi" w:hAnsiTheme="majorBidi" w:cstheme="majorBidi"/>
          <w:sz w:val="24"/>
          <w:szCs w:val="24"/>
        </w:rPr>
        <w:t>……………………………………………………</w:t>
      </w:r>
    </w:p>
    <w:p w:rsidR="00DE1B60" w:rsidRDefault="00DE1B60" w:rsidP="00DE1B60">
      <w:pPr>
        <w:pStyle w:val="Paragraphedeliste"/>
        <w:numPr>
          <w:ilvl w:val="0"/>
          <w:numId w:val="4"/>
        </w:numPr>
        <w:jc w:val="both"/>
        <w:rPr>
          <w:rFonts w:asciiTheme="majorBidi" w:hAnsiTheme="majorBidi" w:cstheme="majorBidi"/>
          <w:sz w:val="24"/>
          <w:szCs w:val="24"/>
        </w:rPr>
      </w:pPr>
      <w:r>
        <w:rPr>
          <w:rFonts w:asciiTheme="majorBidi" w:hAnsiTheme="majorBidi" w:cstheme="majorBidi"/>
          <w:sz w:val="24"/>
          <w:szCs w:val="24"/>
        </w:rPr>
        <w:t>……………………………………………………</w:t>
      </w:r>
    </w:p>
    <w:p w:rsidR="00DE1B60" w:rsidRDefault="00DE1B60" w:rsidP="00DE1B60">
      <w:pPr>
        <w:pStyle w:val="Paragraphedeliste"/>
        <w:numPr>
          <w:ilvl w:val="0"/>
          <w:numId w:val="4"/>
        </w:numPr>
        <w:jc w:val="both"/>
        <w:rPr>
          <w:rFonts w:asciiTheme="majorBidi" w:hAnsiTheme="majorBidi" w:cstheme="majorBidi"/>
          <w:sz w:val="24"/>
          <w:szCs w:val="24"/>
        </w:rPr>
      </w:pPr>
      <w:r>
        <w:rPr>
          <w:rFonts w:asciiTheme="majorBidi" w:hAnsiTheme="majorBidi" w:cstheme="majorBidi"/>
          <w:sz w:val="24"/>
          <w:szCs w:val="24"/>
        </w:rPr>
        <w:t>……………………………………………………</w:t>
      </w:r>
    </w:p>
    <w:p w:rsidR="00DE1B60" w:rsidRPr="002615C7" w:rsidRDefault="00DE1B60" w:rsidP="00DE1B60">
      <w:pPr>
        <w:pStyle w:val="Paragraphedeliste"/>
        <w:jc w:val="both"/>
        <w:rPr>
          <w:rFonts w:asciiTheme="majorBidi" w:hAnsiTheme="majorBidi" w:cstheme="majorBidi"/>
          <w:sz w:val="24"/>
          <w:szCs w:val="24"/>
        </w:rPr>
      </w:pPr>
    </w:p>
    <w:p w:rsidR="00DE1B60" w:rsidRDefault="00DE1B60" w:rsidP="00DE1B60">
      <w:pPr>
        <w:rPr>
          <w:rFonts w:asciiTheme="majorBidi" w:hAnsiTheme="majorBidi" w:cstheme="majorBidi"/>
          <w:sz w:val="24"/>
          <w:szCs w:val="24"/>
        </w:rPr>
      </w:pPr>
    </w:p>
    <w:p w:rsidR="00DE1B60" w:rsidRDefault="00DE1B60" w:rsidP="00DE1B60">
      <w:pPr>
        <w:rPr>
          <w:rFonts w:asciiTheme="majorBidi" w:hAnsiTheme="majorBidi" w:cstheme="majorBidi"/>
          <w:sz w:val="24"/>
          <w:szCs w:val="24"/>
        </w:rPr>
      </w:pPr>
    </w:p>
    <w:p w:rsidR="00DE1B60" w:rsidRDefault="00DE1B60" w:rsidP="00DE1B60">
      <w:pPr>
        <w:rPr>
          <w:rFonts w:asciiTheme="majorBidi" w:hAnsiTheme="majorBidi" w:cstheme="majorBidi"/>
          <w:sz w:val="24"/>
          <w:szCs w:val="24"/>
        </w:rPr>
      </w:pPr>
    </w:p>
    <w:p w:rsidR="00DE1B60" w:rsidRDefault="00DE1B60" w:rsidP="00DE1B60">
      <w:pPr>
        <w:rPr>
          <w:rFonts w:asciiTheme="majorBidi" w:hAnsiTheme="majorBidi" w:cstheme="majorBidi"/>
          <w:sz w:val="24"/>
          <w:szCs w:val="24"/>
        </w:rPr>
      </w:pPr>
    </w:p>
    <w:p w:rsidR="00DE1B60" w:rsidRDefault="00DE1B60" w:rsidP="00DE1B60">
      <w:pPr>
        <w:rPr>
          <w:rFonts w:asciiTheme="majorBidi" w:hAnsiTheme="majorBidi" w:cstheme="majorBidi"/>
          <w:sz w:val="24"/>
          <w:szCs w:val="24"/>
        </w:rPr>
      </w:pPr>
    </w:p>
    <w:p w:rsidR="00DE1B60" w:rsidRDefault="00DE1B60" w:rsidP="00DE1B60">
      <w:pPr>
        <w:spacing w:line="360" w:lineRule="auto"/>
        <w:rPr>
          <w:rFonts w:asciiTheme="majorBidi" w:hAnsiTheme="majorBidi" w:cstheme="majorBidi"/>
          <w:sz w:val="20"/>
          <w:szCs w:val="20"/>
        </w:rPr>
      </w:pPr>
    </w:p>
    <w:p w:rsidR="00DE1B60" w:rsidRDefault="00DE1B60" w:rsidP="00DE1B60">
      <w:pPr>
        <w:spacing w:line="360" w:lineRule="auto"/>
        <w:rPr>
          <w:rFonts w:asciiTheme="majorBidi" w:hAnsiTheme="majorBidi" w:cstheme="majorBidi"/>
          <w:sz w:val="20"/>
          <w:szCs w:val="20"/>
        </w:rPr>
      </w:pPr>
      <w:r>
        <w:rPr>
          <w:rFonts w:asciiTheme="majorBidi" w:hAnsiTheme="majorBidi" w:cstheme="majorBidi"/>
          <w:sz w:val="20"/>
          <w:szCs w:val="20"/>
        </w:rPr>
        <w:lastRenderedPageBreak/>
        <w:t xml:space="preserve">Matière : Enseignement des textes littéraires       /       Spécialité : Littérature et Civilisation  </w:t>
      </w:r>
    </w:p>
    <w:p w:rsidR="00DE1B60" w:rsidRDefault="00DE1B60" w:rsidP="00DE1B60">
      <w:pPr>
        <w:spacing w:line="360" w:lineRule="auto"/>
        <w:rPr>
          <w:rFonts w:asciiTheme="majorBidi" w:hAnsiTheme="majorBidi" w:cstheme="majorBidi"/>
          <w:sz w:val="20"/>
          <w:szCs w:val="20"/>
        </w:rPr>
      </w:pPr>
      <w:r>
        <w:rPr>
          <w:rFonts w:asciiTheme="majorBidi" w:hAnsiTheme="majorBidi" w:cstheme="majorBidi"/>
          <w:sz w:val="20"/>
          <w:szCs w:val="20"/>
        </w:rPr>
        <w:t xml:space="preserve">Responsable de la matière :   </w:t>
      </w:r>
      <w:proofErr w:type="spellStart"/>
      <w:r>
        <w:rPr>
          <w:rFonts w:asciiTheme="majorBidi" w:hAnsiTheme="majorBidi" w:cstheme="majorBidi"/>
          <w:sz w:val="20"/>
          <w:szCs w:val="20"/>
        </w:rPr>
        <w:t>Dre</w:t>
      </w:r>
      <w:proofErr w:type="spellEnd"/>
      <w:r>
        <w:rPr>
          <w:rFonts w:asciiTheme="majorBidi" w:hAnsiTheme="majorBidi" w:cstheme="majorBidi"/>
          <w:sz w:val="20"/>
          <w:szCs w:val="20"/>
        </w:rPr>
        <w:t xml:space="preserve"> KAÏM Nora                               Niveau : M1</w:t>
      </w:r>
    </w:p>
    <w:p w:rsidR="00DE1B60" w:rsidRDefault="00DE1B60" w:rsidP="00DE1B60">
      <w:pPr>
        <w:spacing w:line="360" w:lineRule="auto"/>
        <w:rPr>
          <w:rFonts w:asciiTheme="majorBidi" w:hAnsiTheme="majorBidi" w:cstheme="majorBidi"/>
          <w:sz w:val="20"/>
          <w:szCs w:val="20"/>
        </w:rPr>
      </w:pPr>
      <w:r>
        <w:rPr>
          <w:rFonts w:asciiTheme="majorBidi" w:hAnsiTheme="majorBidi" w:cstheme="majorBidi"/>
          <w:sz w:val="20"/>
          <w:szCs w:val="20"/>
        </w:rPr>
        <w:t>Le 14/05/2025                                                     Durée : 01H30                           Salle de Lecture 01</w:t>
      </w:r>
    </w:p>
    <w:p w:rsidR="00DE1B60" w:rsidRDefault="00DE1B60" w:rsidP="00DE1B60">
      <w:pPr>
        <w:spacing w:line="360" w:lineRule="auto"/>
        <w:rPr>
          <w:rFonts w:asciiTheme="majorBidi" w:hAnsiTheme="majorBidi" w:cstheme="majorBidi"/>
          <w:sz w:val="20"/>
          <w:szCs w:val="20"/>
        </w:rPr>
      </w:pPr>
      <w:r>
        <w:rPr>
          <w:rFonts w:asciiTheme="majorBidi" w:hAnsiTheme="majorBidi" w:cstheme="majorBidi"/>
          <w:sz w:val="20"/>
          <w:szCs w:val="20"/>
        </w:rPr>
        <w:t xml:space="preserve">Nom :……………………………/ Prénom : ………………./N°d’inscription :………………………….                                                                                                                                                                                                                                                                                                                                                                                                                                                                                                                                                                                                         </w:t>
      </w:r>
    </w:p>
    <w:p w:rsidR="00DE1B60" w:rsidRDefault="00DE1B60" w:rsidP="00DE1B60">
      <w:pPr>
        <w:jc w:val="center"/>
        <w:rPr>
          <w:rFonts w:asciiTheme="majorBidi" w:hAnsiTheme="majorBidi" w:cstheme="majorBidi"/>
          <w:b/>
          <w:bCs/>
          <w:sz w:val="24"/>
          <w:szCs w:val="24"/>
          <w:u w:val="single"/>
        </w:rPr>
      </w:pPr>
    </w:p>
    <w:p w:rsidR="00DE1B60" w:rsidRDefault="00DE1B60" w:rsidP="00DE1B60">
      <w:pPr>
        <w:jc w:val="center"/>
        <w:rPr>
          <w:rFonts w:asciiTheme="majorBidi" w:hAnsiTheme="majorBidi" w:cstheme="majorBidi"/>
          <w:b/>
          <w:bCs/>
          <w:sz w:val="24"/>
          <w:szCs w:val="24"/>
          <w:u w:val="single"/>
        </w:rPr>
      </w:pPr>
      <w:r>
        <w:rPr>
          <w:rFonts w:asciiTheme="majorBidi" w:hAnsiTheme="majorBidi" w:cstheme="majorBidi"/>
          <w:b/>
          <w:bCs/>
          <w:sz w:val="24"/>
          <w:szCs w:val="24"/>
          <w:u w:val="single"/>
        </w:rPr>
        <w:t>Questions de l’examen/ Corrigé</w:t>
      </w:r>
    </w:p>
    <w:p w:rsidR="00DE1B60" w:rsidRPr="000A54F9" w:rsidRDefault="00DE1B60" w:rsidP="00DE1B60">
      <w:pPr>
        <w:tabs>
          <w:tab w:val="left" w:pos="4665"/>
        </w:tabs>
        <w:rPr>
          <w:rFonts w:asciiTheme="majorBidi" w:hAnsiTheme="majorBidi" w:cstheme="majorBidi"/>
          <w:b/>
          <w:bCs/>
          <w:sz w:val="24"/>
          <w:szCs w:val="24"/>
          <w:u w:val="single"/>
        </w:rPr>
      </w:pPr>
      <w:r>
        <w:rPr>
          <w:rFonts w:asciiTheme="majorBidi" w:hAnsiTheme="majorBidi" w:cstheme="majorBidi"/>
          <w:b/>
          <w:bCs/>
          <w:sz w:val="24"/>
          <w:szCs w:val="24"/>
          <w:u w:val="single"/>
        </w:rPr>
        <w:tab/>
      </w:r>
    </w:p>
    <w:p w:rsidR="00DE1B60" w:rsidRDefault="00DE1B60" w:rsidP="00DE1B60">
      <w:pPr>
        <w:pStyle w:val="Paragraphedeliste"/>
        <w:rPr>
          <w:rFonts w:asciiTheme="majorBidi" w:hAnsiTheme="majorBidi" w:cstheme="majorBidi"/>
          <w:b/>
          <w:bCs/>
          <w:sz w:val="24"/>
          <w:szCs w:val="24"/>
        </w:rPr>
      </w:pPr>
    </w:p>
    <w:p w:rsidR="00DE1B60" w:rsidRDefault="00DE1B60" w:rsidP="00DE1B60">
      <w:pPr>
        <w:jc w:val="both"/>
        <w:rPr>
          <w:rFonts w:asciiTheme="majorBidi" w:hAnsiTheme="majorBidi" w:cstheme="majorBidi"/>
          <w:sz w:val="24"/>
          <w:szCs w:val="24"/>
        </w:rPr>
      </w:pPr>
      <w:r w:rsidRPr="005160B9">
        <w:rPr>
          <w:rFonts w:asciiTheme="majorBidi" w:hAnsiTheme="majorBidi" w:cstheme="majorBidi"/>
          <w:b/>
          <w:bCs/>
          <w:sz w:val="24"/>
          <w:szCs w:val="24"/>
        </w:rPr>
        <w:t>Consigne d’écriture</w:t>
      </w:r>
      <w:r w:rsidRPr="005160B9">
        <w:rPr>
          <w:rFonts w:asciiTheme="majorBidi" w:hAnsiTheme="majorBidi" w:cstheme="majorBidi"/>
          <w:sz w:val="24"/>
          <w:szCs w:val="24"/>
        </w:rPr>
        <w:t xml:space="preserve"> : </w:t>
      </w:r>
      <w:r w:rsidRPr="00F872D1">
        <w:rPr>
          <w:rFonts w:asciiTheme="majorBidi" w:hAnsiTheme="majorBidi" w:cstheme="majorBidi"/>
          <w:sz w:val="24"/>
          <w:szCs w:val="24"/>
        </w:rPr>
        <w:t>Répondez aux questions suivantes en relevant les réponses du texte proposé</w:t>
      </w:r>
      <w:r>
        <w:rPr>
          <w:rFonts w:asciiTheme="majorBidi" w:hAnsiTheme="majorBidi" w:cstheme="majorBidi"/>
          <w:sz w:val="24"/>
          <w:szCs w:val="24"/>
        </w:rPr>
        <w:t>.</w:t>
      </w:r>
    </w:p>
    <w:p w:rsidR="00DE1B60" w:rsidRDefault="00DE1B60" w:rsidP="00DE1B60">
      <w:pPr>
        <w:jc w:val="both"/>
        <w:rPr>
          <w:rFonts w:asciiTheme="majorBidi" w:hAnsiTheme="majorBidi" w:cstheme="majorBidi"/>
          <w:sz w:val="24"/>
          <w:szCs w:val="24"/>
        </w:rPr>
      </w:pPr>
    </w:p>
    <w:p w:rsidR="00DE1B60" w:rsidRDefault="00DE1B60" w:rsidP="00DE1B60">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Relevez les trois éléments sur lesquels se basent le premier type d’approche.</w:t>
      </w:r>
    </w:p>
    <w:p w:rsidR="00DE1B60" w:rsidRDefault="00DE1B60" w:rsidP="00DE1B60">
      <w:pPr>
        <w:pStyle w:val="Paragraphedeliste"/>
        <w:jc w:val="both"/>
        <w:rPr>
          <w:rFonts w:asciiTheme="majorBidi" w:hAnsiTheme="majorBidi" w:cstheme="majorBidi"/>
          <w:sz w:val="24"/>
          <w:szCs w:val="24"/>
        </w:rPr>
      </w:pPr>
    </w:p>
    <w:p w:rsidR="00DE1B60" w:rsidRDefault="00DE1B60" w:rsidP="00DE1B60">
      <w:pPr>
        <w:pStyle w:val="Paragraphedeliste"/>
        <w:numPr>
          <w:ilvl w:val="0"/>
          <w:numId w:val="6"/>
        </w:numPr>
        <w:jc w:val="both"/>
        <w:rPr>
          <w:rFonts w:asciiTheme="majorBidi" w:hAnsiTheme="majorBidi" w:cstheme="majorBidi"/>
          <w:sz w:val="24"/>
          <w:szCs w:val="24"/>
        </w:rPr>
      </w:pPr>
      <w:r w:rsidRPr="000A4FFB">
        <w:rPr>
          <w:rFonts w:asciiTheme="majorBidi" w:hAnsiTheme="majorBidi" w:cstheme="majorBidi"/>
          <w:color w:val="000000"/>
          <w:shd w:val="clear" w:color="auto" w:fill="FFFFFF"/>
        </w:rPr>
        <w:t>s’appuyant sur des données issues des savoirs théoriques,</w:t>
      </w:r>
    </w:p>
    <w:p w:rsidR="00DE1B60" w:rsidRPr="00C82C5A" w:rsidRDefault="00DE1B60" w:rsidP="00DE1B60">
      <w:pPr>
        <w:pStyle w:val="Paragraphedeliste"/>
        <w:numPr>
          <w:ilvl w:val="0"/>
          <w:numId w:val="6"/>
        </w:numPr>
        <w:jc w:val="both"/>
        <w:rPr>
          <w:rFonts w:asciiTheme="majorBidi" w:hAnsiTheme="majorBidi" w:cstheme="majorBidi"/>
          <w:sz w:val="24"/>
          <w:szCs w:val="24"/>
        </w:rPr>
      </w:pPr>
      <w:r w:rsidRPr="000A4FFB">
        <w:rPr>
          <w:rFonts w:asciiTheme="majorBidi" w:hAnsiTheme="majorBidi" w:cstheme="majorBidi"/>
          <w:color w:val="000000"/>
          <w:shd w:val="clear" w:color="auto" w:fill="FFFFFF"/>
        </w:rPr>
        <w:t>l’analyse de comportements d’experts et de l’analyse de comportements d’enseignants.</w:t>
      </w:r>
    </w:p>
    <w:p w:rsidR="00DE1B60" w:rsidRPr="00A82493" w:rsidRDefault="00DE1B60" w:rsidP="00DE1B60">
      <w:pPr>
        <w:rPr>
          <w:rFonts w:asciiTheme="majorBidi" w:hAnsiTheme="majorBidi" w:cstheme="majorBidi"/>
          <w:sz w:val="24"/>
          <w:szCs w:val="24"/>
        </w:rPr>
      </w:pPr>
    </w:p>
    <w:p w:rsidR="00DE1B60" w:rsidRDefault="00DE1B60" w:rsidP="00DE1B60">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Relevez la définition attribuée à l’une des approches clarifiées dans le texte.</w:t>
      </w:r>
    </w:p>
    <w:p w:rsidR="00DE1B60" w:rsidRDefault="00DE1B60" w:rsidP="00DE1B60">
      <w:pPr>
        <w:pStyle w:val="Paragraphedeliste"/>
        <w:jc w:val="both"/>
        <w:rPr>
          <w:rFonts w:asciiTheme="majorBidi" w:hAnsiTheme="majorBidi" w:cstheme="majorBidi"/>
          <w:sz w:val="24"/>
          <w:szCs w:val="24"/>
        </w:rPr>
      </w:pPr>
    </w:p>
    <w:p w:rsidR="00DE1B60" w:rsidRPr="00A05132" w:rsidRDefault="00DE1B60" w:rsidP="00DE1B60">
      <w:pPr>
        <w:pStyle w:val="Paragraphedeliste"/>
        <w:jc w:val="both"/>
        <w:rPr>
          <w:rFonts w:asciiTheme="majorBidi" w:hAnsiTheme="majorBidi" w:cstheme="majorBidi"/>
          <w:b/>
          <w:bCs/>
          <w:sz w:val="24"/>
          <w:szCs w:val="24"/>
          <w:u w:val="single"/>
        </w:rPr>
      </w:pPr>
      <w:r w:rsidRPr="00A05132">
        <w:rPr>
          <w:rFonts w:asciiTheme="majorBidi" w:hAnsiTheme="majorBidi" w:cstheme="majorBidi"/>
          <w:b/>
          <w:bCs/>
          <w:color w:val="000000"/>
          <w:u w:val="single"/>
        </w:rPr>
        <w:t>La </w:t>
      </w:r>
      <w:r w:rsidRPr="00A05132">
        <w:rPr>
          <w:rStyle w:val="Accentuation"/>
          <w:rFonts w:asciiTheme="majorBidi" w:hAnsiTheme="majorBidi" w:cstheme="majorBidi"/>
          <w:b/>
          <w:bCs/>
          <w:color w:val="000000"/>
          <w:u w:val="single"/>
        </w:rPr>
        <w:t>séquence didactique </w:t>
      </w:r>
      <w:r w:rsidRPr="00A05132">
        <w:rPr>
          <w:rFonts w:asciiTheme="majorBidi" w:hAnsiTheme="majorBidi" w:cstheme="majorBidi"/>
          <w:b/>
          <w:bCs/>
          <w:color w:val="000000"/>
          <w:u w:val="single"/>
        </w:rPr>
        <w:t>se définit comme un dispositif didactique créé pour l’enseignement d’un genre textuel.</w:t>
      </w:r>
    </w:p>
    <w:p w:rsidR="00DE1B60" w:rsidRDefault="00DE1B60" w:rsidP="00DE1B60">
      <w:pPr>
        <w:pStyle w:val="Paragraphedeliste"/>
        <w:jc w:val="both"/>
        <w:rPr>
          <w:rFonts w:asciiTheme="majorBidi" w:hAnsiTheme="majorBidi" w:cstheme="majorBidi"/>
          <w:sz w:val="24"/>
          <w:szCs w:val="24"/>
        </w:rPr>
      </w:pPr>
    </w:p>
    <w:p w:rsidR="00DE1B60" w:rsidRDefault="00DE1B60" w:rsidP="00DE1B60">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Relevez les deux approches faites dans l’enseignement des genres littéraires.</w:t>
      </w:r>
    </w:p>
    <w:p w:rsidR="00DE1B60" w:rsidRDefault="00DE1B60" w:rsidP="00DE1B60">
      <w:pPr>
        <w:pStyle w:val="Paragraphedeliste"/>
        <w:jc w:val="both"/>
        <w:rPr>
          <w:rFonts w:asciiTheme="majorBidi" w:hAnsiTheme="majorBidi" w:cstheme="majorBidi"/>
          <w:sz w:val="24"/>
          <w:szCs w:val="24"/>
        </w:rPr>
      </w:pPr>
    </w:p>
    <w:p w:rsidR="00DE1B60" w:rsidRDefault="00DE1B60" w:rsidP="00DE1B60">
      <w:pPr>
        <w:pStyle w:val="Paragraphedeliste"/>
        <w:numPr>
          <w:ilvl w:val="0"/>
          <w:numId w:val="7"/>
        </w:numPr>
        <w:jc w:val="both"/>
        <w:rPr>
          <w:rFonts w:asciiTheme="majorBidi" w:hAnsiTheme="majorBidi" w:cstheme="majorBidi"/>
          <w:sz w:val="24"/>
          <w:szCs w:val="24"/>
        </w:rPr>
      </w:pPr>
      <w:r w:rsidRPr="005E6D11">
        <w:rPr>
          <w:rStyle w:val="Accentuation"/>
          <w:rFonts w:asciiTheme="majorBidi" w:hAnsiTheme="majorBidi" w:cstheme="majorBidi"/>
          <w:b/>
          <w:bCs/>
          <w:i w:val="0"/>
          <w:iCs w:val="0"/>
          <w:color w:val="000000"/>
          <w:u w:val="single"/>
          <w:shd w:val="clear" w:color="auto" w:fill="FFFFFF"/>
        </w:rPr>
        <w:t xml:space="preserve">Le </w:t>
      </w:r>
      <w:r w:rsidRPr="005E6D11">
        <w:rPr>
          <w:rStyle w:val="Accentuation"/>
          <w:rFonts w:asciiTheme="majorBidi" w:hAnsiTheme="majorBidi" w:cstheme="majorBidi"/>
          <w:b/>
          <w:bCs/>
          <w:color w:val="000000"/>
          <w:u w:val="single"/>
          <w:shd w:val="clear" w:color="auto" w:fill="FFFFFF"/>
        </w:rPr>
        <w:t>modèle didactique </w:t>
      </w:r>
      <w:r w:rsidRPr="005E6D11">
        <w:rPr>
          <w:rFonts w:asciiTheme="majorBidi" w:hAnsiTheme="majorBidi" w:cstheme="majorBidi"/>
          <w:b/>
          <w:bCs/>
          <w:color w:val="000000"/>
          <w:u w:val="single"/>
          <w:shd w:val="clear" w:color="auto" w:fill="FFFFFF"/>
        </w:rPr>
        <w:t>des genres</w:t>
      </w:r>
      <w:r>
        <w:rPr>
          <w:rFonts w:asciiTheme="majorBidi" w:hAnsiTheme="majorBidi" w:cstheme="majorBidi"/>
          <w:sz w:val="24"/>
          <w:szCs w:val="24"/>
        </w:rPr>
        <w:t>.</w:t>
      </w:r>
    </w:p>
    <w:p w:rsidR="00DE1B60" w:rsidRPr="005E6D11" w:rsidRDefault="00DE1B60" w:rsidP="00DE1B60">
      <w:pPr>
        <w:pStyle w:val="Paragraphedeliste"/>
        <w:numPr>
          <w:ilvl w:val="0"/>
          <w:numId w:val="7"/>
        </w:numPr>
        <w:jc w:val="both"/>
        <w:rPr>
          <w:rFonts w:asciiTheme="majorBidi" w:hAnsiTheme="majorBidi" w:cstheme="majorBidi"/>
          <w:sz w:val="24"/>
          <w:szCs w:val="24"/>
        </w:rPr>
      </w:pPr>
      <w:r>
        <w:rPr>
          <w:rFonts w:asciiTheme="majorBidi" w:hAnsiTheme="majorBidi" w:cstheme="majorBidi"/>
          <w:b/>
          <w:bCs/>
          <w:color w:val="000000"/>
          <w:u w:val="single"/>
          <w:shd w:val="clear" w:color="auto" w:fill="FFFFFF"/>
        </w:rPr>
        <w:t>L</w:t>
      </w:r>
      <w:r w:rsidRPr="005E6D11">
        <w:rPr>
          <w:rFonts w:asciiTheme="majorBidi" w:hAnsiTheme="majorBidi" w:cstheme="majorBidi"/>
          <w:b/>
          <w:bCs/>
          <w:color w:val="000000"/>
          <w:u w:val="single"/>
          <w:shd w:val="clear" w:color="auto" w:fill="FFFFFF"/>
        </w:rPr>
        <w:t>a </w:t>
      </w:r>
      <w:r w:rsidRPr="005E6D11">
        <w:rPr>
          <w:rStyle w:val="Accentuation"/>
          <w:rFonts w:asciiTheme="majorBidi" w:hAnsiTheme="majorBidi" w:cstheme="majorBidi"/>
          <w:b/>
          <w:bCs/>
          <w:color w:val="000000"/>
          <w:u w:val="single"/>
          <w:shd w:val="clear" w:color="auto" w:fill="FFFFFF"/>
        </w:rPr>
        <w:t>séquence didactique</w:t>
      </w:r>
      <w:r>
        <w:rPr>
          <w:rStyle w:val="Accentuation"/>
          <w:rFonts w:asciiTheme="majorBidi" w:hAnsiTheme="majorBidi" w:cstheme="majorBidi"/>
          <w:color w:val="000000"/>
          <w:shd w:val="clear" w:color="auto" w:fill="FFFFFF"/>
        </w:rPr>
        <w:t>.</w:t>
      </w:r>
    </w:p>
    <w:p w:rsidR="00DE1B60" w:rsidRDefault="00DE1B60" w:rsidP="00DE1B60">
      <w:pPr>
        <w:pStyle w:val="Paragraphedeliste"/>
        <w:ind w:left="1440"/>
        <w:jc w:val="both"/>
        <w:rPr>
          <w:rFonts w:asciiTheme="majorBidi" w:hAnsiTheme="majorBidi" w:cstheme="majorBidi"/>
          <w:sz w:val="24"/>
          <w:szCs w:val="24"/>
        </w:rPr>
      </w:pPr>
    </w:p>
    <w:p w:rsidR="00DE1B60" w:rsidRDefault="00DE1B60" w:rsidP="00DE1B60">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Relevez la phrase qui précise l’objet de chaque approche.</w:t>
      </w:r>
    </w:p>
    <w:p w:rsidR="00DE1B60" w:rsidRDefault="00DE1B60" w:rsidP="00DE1B60">
      <w:pPr>
        <w:pStyle w:val="Paragraphedeliste"/>
        <w:jc w:val="both"/>
        <w:rPr>
          <w:rFonts w:asciiTheme="majorBidi" w:hAnsiTheme="majorBidi" w:cstheme="majorBidi"/>
          <w:sz w:val="24"/>
          <w:szCs w:val="24"/>
        </w:rPr>
      </w:pPr>
    </w:p>
    <w:p w:rsidR="00DE1B60" w:rsidRPr="00C97153" w:rsidRDefault="00DE1B60" w:rsidP="00DE1B60">
      <w:pPr>
        <w:pStyle w:val="Paragraphedeliste"/>
        <w:numPr>
          <w:ilvl w:val="0"/>
          <w:numId w:val="8"/>
        </w:numPr>
        <w:jc w:val="both"/>
        <w:rPr>
          <w:rFonts w:asciiTheme="majorBidi" w:hAnsiTheme="majorBidi" w:cstheme="majorBidi"/>
          <w:b/>
          <w:bCs/>
          <w:sz w:val="24"/>
          <w:szCs w:val="24"/>
          <w:u w:val="single"/>
        </w:rPr>
      </w:pPr>
      <w:r>
        <w:rPr>
          <w:rFonts w:asciiTheme="majorBidi" w:hAnsiTheme="majorBidi" w:cstheme="majorBidi"/>
          <w:b/>
          <w:bCs/>
          <w:color w:val="000000"/>
          <w:u w:val="single"/>
          <w:shd w:val="clear" w:color="auto" w:fill="FFFFFF"/>
        </w:rPr>
        <w:t xml:space="preserve">La première </w:t>
      </w:r>
      <w:r w:rsidRPr="00C97153">
        <w:rPr>
          <w:rFonts w:asciiTheme="majorBidi" w:hAnsiTheme="majorBidi" w:cstheme="majorBidi"/>
          <w:b/>
          <w:bCs/>
          <w:color w:val="000000"/>
          <w:u w:val="single"/>
          <w:shd w:val="clear" w:color="auto" w:fill="FFFFFF"/>
        </w:rPr>
        <w:t>concerne la formalisation des composantes enseignables des genres oraux et écrits pour l’enseignement.</w:t>
      </w:r>
    </w:p>
    <w:p w:rsidR="00DE1B60" w:rsidRPr="00F81CA8" w:rsidRDefault="00DE1B60" w:rsidP="00DE1B60">
      <w:pPr>
        <w:pStyle w:val="Paragraphedeliste"/>
        <w:numPr>
          <w:ilvl w:val="0"/>
          <w:numId w:val="8"/>
        </w:numPr>
        <w:jc w:val="both"/>
        <w:rPr>
          <w:rFonts w:asciiTheme="majorBidi" w:hAnsiTheme="majorBidi" w:cstheme="majorBidi"/>
          <w:b/>
          <w:bCs/>
          <w:sz w:val="24"/>
          <w:szCs w:val="24"/>
          <w:u w:val="single"/>
        </w:rPr>
      </w:pPr>
      <w:r>
        <w:rPr>
          <w:rFonts w:asciiTheme="majorBidi" w:hAnsiTheme="majorBidi" w:cstheme="majorBidi"/>
          <w:b/>
          <w:bCs/>
          <w:color w:val="000000"/>
          <w:u w:val="single"/>
          <w:shd w:val="clear" w:color="auto" w:fill="FFFFFF"/>
        </w:rPr>
        <w:t xml:space="preserve">La deuxième </w:t>
      </w:r>
      <w:r w:rsidRPr="00F81CA8">
        <w:rPr>
          <w:rFonts w:asciiTheme="majorBidi" w:hAnsiTheme="majorBidi" w:cstheme="majorBidi"/>
          <w:b/>
          <w:bCs/>
          <w:color w:val="000000"/>
          <w:u w:val="single"/>
          <w:shd w:val="clear" w:color="auto" w:fill="FFFFFF"/>
        </w:rPr>
        <w:t>concerne la construction de démarches d’enseignement.</w:t>
      </w:r>
    </w:p>
    <w:p w:rsidR="00DE1B60" w:rsidRDefault="00DE1B60" w:rsidP="00DE1B60">
      <w:pPr>
        <w:pStyle w:val="Paragraphedeliste"/>
        <w:ind w:left="1440"/>
        <w:jc w:val="both"/>
        <w:rPr>
          <w:rFonts w:asciiTheme="majorBidi" w:hAnsiTheme="majorBidi" w:cstheme="majorBidi"/>
          <w:sz w:val="24"/>
          <w:szCs w:val="24"/>
        </w:rPr>
      </w:pPr>
    </w:p>
    <w:p w:rsidR="00DE1B60" w:rsidRDefault="00DE1B60" w:rsidP="00DE1B60">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Relevez l’objectif fixé dans la mise en place des deux approches.</w:t>
      </w:r>
    </w:p>
    <w:p w:rsidR="00DE1B60" w:rsidRDefault="00DE1B60" w:rsidP="00DE1B60">
      <w:pPr>
        <w:pStyle w:val="Paragraphedeliste"/>
        <w:jc w:val="both"/>
        <w:rPr>
          <w:rFonts w:asciiTheme="majorBidi" w:hAnsiTheme="majorBidi" w:cstheme="majorBidi"/>
          <w:sz w:val="24"/>
          <w:szCs w:val="24"/>
        </w:rPr>
      </w:pPr>
    </w:p>
    <w:p w:rsidR="00DE1B60" w:rsidRPr="00EE200F" w:rsidRDefault="00DE1B60" w:rsidP="00DE1B60">
      <w:pPr>
        <w:pStyle w:val="Paragraphedeliste"/>
        <w:jc w:val="both"/>
        <w:rPr>
          <w:rFonts w:asciiTheme="majorBidi" w:hAnsiTheme="majorBidi" w:cstheme="majorBidi"/>
          <w:b/>
          <w:bCs/>
          <w:sz w:val="24"/>
          <w:szCs w:val="24"/>
          <w:u w:val="single"/>
        </w:rPr>
      </w:pPr>
      <w:r>
        <w:rPr>
          <w:rFonts w:asciiTheme="majorBidi" w:hAnsiTheme="majorBidi" w:cstheme="majorBidi"/>
          <w:b/>
          <w:bCs/>
          <w:color w:val="000000"/>
          <w:u w:val="single"/>
          <w:shd w:val="clear" w:color="auto" w:fill="FFFFFF"/>
        </w:rPr>
        <w:t>O</w:t>
      </w:r>
      <w:r w:rsidRPr="00EE200F">
        <w:rPr>
          <w:rFonts w:asciiTheme="majorBidi" w:hAnsiTheme="majorBidi" w:cstheme="majorBidi"/>
          <w:b/>
          <w:bCs/>
          <w:color w:val="000000"/>
          <w:u w:val="single"/>
          <w:shd w:val="clear" w:color="auto" w:fill="FFFFFF"/>
        </w:rPr>
        <w:t>rganiser l’enseignement de la production textuelle par les genres.</w:t>
      </w:r>
    </w:p>
    <w:sectPr w:rsidR="00DE1B60" w:rsidRPr="00EE200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64030"/>
    <w:multiLevelType w:val="hybridMultilevel"/>
    <w:tmpl w:val="19CCFC24"/>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28A27760"/>
    <w:multiLevelType w:val="hybridMultilevel"/>
    <w:tmpl w:val="A3F69E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EDF5234"/>
    <w:multiLevelType w:val="hybridMultilevel"/>
    <w:tmpl w:val="A3F69E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FC83CD7"/>
    <w:multiLevelType w:val="hybridMultilevel"/>
    <w:tmpl w:val="F5CC1E5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3D58282A"/>
    <w:multiLevelType w:val="hybridMultilevel"/>
    <w:tmpl w:val="F5CC1E5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47EF6260"/>
    <w:multiLevelType w:val="hybridMultilevel"/>
    <w:tmpl w:val="B7606AB0"/>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5D3F785F"/>
    <w:multiLevelType w:val="hybridMultilevel"/>
    <w:tmpl w:val="B7606AB0"/>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nsid w:val="67BD177F"/>
    <w:multiLevelType w:val="hybridMultilevel"/>
    <w:tmpl w:val="19CCFC24"/>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
  </w:num>
  <w:num w:numId="2">
    <w:abstractNumId w:val="7"/>
  </w:num>
  <w:num w:numId="3">
    <w:abstractNumId w:val="4"/>
  </w:num>
  <w:num w:numId="4">
    <w:abstractNumId w:val="5"/>
  </w:num>
  <w:num w:numId="5">
    <w:abstractNumId w:val="2"/>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useFELayout/>
  </w:compat>
  <w:rsids>
    <w:rsidRoot w:val="00DE1B60"/>
    <w:rsid w:val="00DE1B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E1B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1B60"/>
    <w:rPr>
      <w:rFonts w:ascii="Times New Roman" w:eastAsia="Times New Roman" w:hAnsi="Times New Roman" w:cs="Times New Roman"/>
      <w:b/>
      <w:bCs/>
      <w:kern w:val="36"/>
      <w:sz w:val="48"/>
      <w:szCs w:val="48"/>
    </w:rPr>
  </w:style>
  <w:style w:type="character" w:styleId="Accentuation">
    <w:name w:val="Emphasis"/>
    <w:basedOn w:val="Policepardfaut"/>
    <w:uiPriority w:val="20"/>
    <w:qFormat/>
    <w:rsid w:val="00DE1B60"/>
    <w:rPr>
      <w:i/>
      <w:iCs/>
    </w:rPr>
  </w:style>
  <w:style w:type="paragraph" w:customStyle="1" w:styleId="texte">
    <w:name w:val="texte"/>
    <w:basedOn w:val="Normal"/>
    <w:rsid w:val="00DE1B60"/>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DE1B60"/>
    <w:rPr>
      <w:b/>
      <w:bCs/>
    </w:rPr>
  </w:style>
  <w:style w:type="character" w:customStyle="1" w:styleId="familyname">
    <w:name w:val="familyname"/>
    <w:basedOn w:val="Policepardfaut"/>
    <w:rsid w:val="00DE1B60"/>
  </w:style>
  <w:style w:type="paragraph" w:styleId="Paragraphedeliste">
    <w:name w:val="List Paragraph"/>
    <w:basedOn w:val="Normal"/>
    <w:uiPriority w:val="34"/>
    <w:qFormat/>
    <w:rsid w:val="00DE1B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6176</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2</cp:revision>
  <dcterms:created xsi:type="dcterms:W3CDTF">2025-05-25T21:21:00Z</dcterms:created>
  <dcterms:modified xsi:type="dcterms:W3CDTF">2025-05-25T21:22:00Z</dcterms:modified>
</cp:coreProperties>
</file>