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841" w:rsidRDefault="005A6841" w:rsidP="005A6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Bibliographie </w:t>
      </w:r>
    </w:p>
    <w:p w:rsidR="001026D6" w:rsidRDefault="005A6841" w:rsidP="001026D6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026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CREDIF (Centre de Recherche et d'Étude pour la Diffusion du Français) - </w:t>
      </w:r>
      <w:proofErr w:type="spellStart"/>
      <w:r w:rsidRPr="001026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Gougenheim</w:t>
      </w:r>
      <w:proofErr w:type="spellEnd"/>
      <w:r w:rsidRPr="001026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et al.</w:t>
      </w:r>
      <w:r w:rsidRPr="005A68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 "Français Fondamental" (milieu des années 1950) </w:t>
      </w:r>
    </w:p>
    <w:p w:rsidR="001026D6" w:rsidRDefault="005A6841" w:rsidP="001026D6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026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Rivenc</w:t>
      </w:r>
      <w:proofErr w:type="spellEnd"/>
      <w:r w:rsidRPr="001026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 Paul (éd.)</w:t>
      </w:r>
      <w:r w:rsidRPr="005A68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r w:rsidRPr="001026D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Apprentissage d'une langue étrangère / seconde. La méthodologie</w:t>
      </w:r>
      <w:r w:rsidRPr="005A68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Bruxelles, De Boeck, 2003. </w:t>
      </w:r>
    </w:p>
    <w:p w:rsidR="001026D6" w:rsidRDefault="005A6841" w:rsidP="001026D6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026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Renard, Raymond</w:t>
      </w:r>
      <w:r w:rsidRPr="005A68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r w:rsidRPr="001026D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Structuro-global et </w:t>
      </w:r>
      <w:proofErr w:type="spellStart"/>
      <w:r w:rsidRPr="001026D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verbo</w:t>
      </w:r>
      <w:proofErr w:type="spellEnd"/>
      <w:r w:rsidRPr="001026D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-tonal. Variations 1962-2010. Essais de didactique des langues</w:t>
      </w:r>
      <w:r w:rsidRPr="005A68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5A6841">
        <w:rPr>
          <w:rFonts w:ascii="Times New Roman" w:eastAsia="Times New Roman" w:hAnsi="Times New Roman" w:cs="Times New Roman"/>
          <w:sz w:val="24"/>
          <w:szCs w:val="24"/>
          <w:lang w:eastAsia="fr-FR"/>
        </w:rPr>
        <w:t>OpenEdition</w:t>
      </w:r>
      <w:proofErr w:type="spellEnd"/>
      <w:r w:rsidRPr="005A68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A6841">
        <w:rPr>
          <w:rFonts w:ascii="Times New Roman" w:eastAsia="Times New Roman" w:hAnsi="Times New Roman" w:cs="Times New Roman"/>
          <w:sz w:val="24"/>
          <w:szCs w:val="24"/>
          <w:lang w:eastAsia="fr-FR"/>
        </w:rPr>
        <w:t>Journals</w:t>
      </w:r>
      <w:proofErr w:type="spellEnd"/>
      <w:r w:rsidRPr="005A68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1026D6" w:rsidRDefault="005A6841" w:rsidP="001026D6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026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Besse, Henri</w:t>
      </w:r>
      <w:r w:rsidRPr="005A68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r w:rsidRPr="001026D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Méthodes et pratiques de l'enseignement des langues</w:t>
      </w:r>
      <w:r w:rsidRPr="005A684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1026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Paris, </w:t>
      </w:r>
      <w:proofErr w:type="spellStart"/>
      <w:r w:rsidR="001026D6">
        <w:rPr>
          <w:rFonts w:ascii="Times New Roman" w:eastAsia="Times New Roman" w:hAnsi="Times New Roman" w:cs="Times New Roman"/>
          <w:sz w:val="24"/>
          <w:szCs w:val="24"/>
          <w:lang w:eastAsia="fr-FR"/>
        </w:rPr>
        <w:t>Crédif</w:t>
      </w:r>
      <w:proofErr w:type="spellEnd"/>
      <w:r w:rsidR="001026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Didier, 1985. </w:t>
      </w:r>
    </w:p>
    <w:p w:rsidR="001026D6" w:rsidRDefault="005A6841" w:rsidP="001026D6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026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Besse, Henri et </w:t>
      </w:r>
      <w:proofErr w:type="spellStart"/>
      <w:r w:rsidRPr="001026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Galisson</w:t>
      </w:r>
      <w:proofErr w:type="spellEnd"/>
      <w:r w:rsidRPr="001026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 Robert</w:t>
      </w:r>
      <w:r w:rsidRPr="005A68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r w:rsidRPr="001026D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Polémique en didactique : du renouveau en question</w:t>
      </w:r>
      <w:r w:rsidRPr="005A68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Paris, Clé International, 1980. </w:t>
      </w:r>
    </w:p>
    <w:p w:rsidR="005A6841" w:rsidRPr="005A6841" w:rsidRDefault="005A6841" w:rsidP="001026D6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026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Cortes, Jacques</w:t>
      </w:r>
      <w:r w:rsidRPr="005A68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Divers articles de Cortes ont analysé les fondements linguistiques et didactiques des SGAV, notamment leur lien avec la linguistique de la parole de Charles Bally.</w:t>
      </w:r>
    </w:p>
    <w:p w:rsidR="005A6841" w:rsidRPr="005A6841" w:rsidRDefault="005A6841" w:rsidP="001026D6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A68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Coste, Daniel et </w:t>
      </w:r>
      <w:proofErr w:type="spellStart"/>
      <w:r w:rsidRPr="005A68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Galisson</w:t>
      </w:r>
      <w:proofErr w:type="spellEnd"/>
      <w:r w:rsidRPr="005A68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 Robert</w:t>
      </w:r>
      <w:r w:rsidRPr="005A68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r w:rsidRPr="005A684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Dictionnaire de didactique des langues</w:t>
      </w:r>
      <w:r w:rsidRPr="005A68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Paris, Hachette, 1976. </w:t>
      </w:r>
    </w:p>
    <w:p w:rsidR="005A6841" w:rsidRPr="005A6841" w:rsidRDefault="005A6841" w:rsidP="001026D6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A68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Germain, Claude</w:t>
      </w:r>
      <w:r w:rsidRPr="005A68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r w:rsidRPr="005A684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Évolution de l'enseignement des langues : 5 000 ans d'histoire</w:t>
      </w:r>
      <w:r w:rsidRPr="005A68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Paris, Clé International, Coll. DLE, 1993. </w:t>
      </w:r>
    </w:p>
    <w:p w:rsidR="005A6841" w:rsidRPr="005A6841" w:rsidRDefault="005A6841" w:rsidP="001026D6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5A68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Puren</w:t>
      </w:r>
      <w:proofErr w:type="spellEnd"/>
      <w:r w:rsidRPr="005A68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 Christian</w:t>
      </w:r>
      <w:r w:rsidRPr="005A68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r w:rsidRPr="005A684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Histoire des méthodologies de l'enseignement des langues</w:t>
      </w:r>
      <w:r w:rsidRPr="005A6841">
        <w:rPr>
          <w:rFonts w:ascii="Times New Roman" w:eastAsia="Times New Roman" w:hAnsi="Times New Roman" w:cs="Times New Roman"/>
          <w:sz w:val="24"/>
          <w:szCs w:val="24"/>
          <w:lang w:eastAsia="fr-FR"/>
        </w:rPr>
        <w:t>. Paris, Nathan-Clé International, Coll. DLE, 1988</w:t>
      </w:r>
      <w:r w:rsidR="001026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1026D6" w:rsidRDefault="005A6841" w:rsidP="001026D6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026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Puren</w:t>
      </w:r>
      <w:proofErr w:type="spellEnd"/>
      <w:r w:rsidRPr="001026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 Christian</w:t>
      </w:r>
      <w:r w:rsidRPr="005A68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r w:rsidRPr="001026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Des </w:t>
      </w:r>
      <w:r w:rsidRPr="001026D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méthodologies constituées et de leur mise en question</w:t>
      </w:r>
      <w:r w:rsidRPr="001026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1026D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 français dans le monde (recherches et applications)</w:t>
      </w:r>
      <w:r w:rsidRPr="001026D6">
        <w:rPr>
          <w:rFonts w:ascii="Times New Roman" w:eastAsia="Times New Roman" w:hAnsi="Times New Roman" w:cs="Times New Roman"/>
          <w:sz w:val="24"/>
          <w:szCs w:val="24"/>
          <w:lang w:eastAsia="fr-FR"/>
        </w:rPr>
        <w:t>, Numéro spécial "Méthodes et méthodologies", janvier,</w:t>
      </w:r>
      <w:r w:rsidRPr="005A68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1995, pp. 36-41. </w:t>
      </w:r>
    </w:p>
    <w:p w:rsidR="005A6841" w:rsidRPr="005A6841" w:rsidRDefault="005A6841" w:rsidP="001026D6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026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Tagliante</w:t>
      </w:r>
      <w:proofErr w:type="spellEnd"/>
      <w:r w:rsidRPr="001026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 Christine</w:t>
      </w:r>
      <w:r w:rsidRPr="005A68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r w:rsidRPr="001026D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 classe de langue</w:t>
      </w:r>
      <w:r w:rsidRPr="005A68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Paris, CLE International, 1994. </w:t>
      </w:r>
    </w:p>
    <w:p w:rsidR="005A6841" w:rsidRPr="005A6841" w:rsidRDefault="005A6841" w:rsidP="001026D6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5A68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Cosăceanu</w:t>
      </w:r>
      <w:proofErr w:type="spellEnd"/>
      <w:r w:rsidRPr="005A68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5A68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Anca</w:t>
      </w:r>
      <w:proofErr w:type="spellEnd"/>
      <w:r w:rsidR="001026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r w:rsidR="001026D6" w:rsidRPr="001026D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Des méthodes SGAV à l'approche communicative en didactique du </w:t>
      </w:r>
      <w:proofErr w:type="spellStart"/>
      <w:r w:rsidR="001026D6" w:rsidRPr="001026D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fl</w:t>
      </w:r>
      <w:proofErr w:type="spellEnd"/>
      <w:r w:rsidRPr="005A68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Université de Bucarest, Octobre 2014. </w:t>
      </w:r>
    </w:p>
    <w:p w:rsidR="00681CF2" w:rsidRDefault="005A6841" w:rsidP="001026D6">
      <w:pPr>
        <w:numPr>
          <w:ilvl w:val="0"/>
          <w:numId w:val="3"/>
        </w:numPr>
        <w:spacing w:before="100" w:beforeAutospacing="1" w:after="100" w:afterAutospacing="1" w:line="276" w:lineRule="auto"/>
      </w:pPr>
      <w:r w:rsidRPr="001026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Ivan, </w:t>
      </w:r>
      <w:proofErr w:type="spellStart"/>
      <w:r w:rsidRPr="001026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Mihaela</w:t>
      </w:r>
      <w:proofErr w:type="spellEnd"/>
      <w:r w:rsidR="001026D6" w:rsidRPr="001026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r w:rsidR="001026D6" w:rsidRPr="001026D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</w:t>
      </w:r>
      <w:r w:rsidRPr="005A684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="001026D6" w:rsidRPr="001026D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méthode structuro-globale audio-visuelle</w:t>
      </w:r>
      <w:r w:rsidR="001026D6" w:rsidRPr="001026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5A68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(S.G.A.V.)", </w:t>
      </w:r>
      <w:proofErr w:type="spellStart"/>
      <w:r w:rsidRPr="001026D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Dialogos</w:t>
      </w:r>
      <w:proofErr w:type="spellEnd"/>
      <w:r w:rsidRPr="005A68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1026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Billères</w:t>
      </w:r>
      <w:proofErr w:type="spellEnd"/>
      <w:r w:rsidRPr="001026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 Michel</w:t>
      </w:r>
      <w:r w:rsidR="001026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r w:rsidRPr="005A684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 SGAV, c'é</w:t>
      </w:r>
      <w:r w:rsidR="001026D6" w:rsidRPr="001026D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tait ceci", blog "Au son du </w:t>
      </w:r>
      <w:proofErr w:type="spellStart"/>
      <w:r w:rsidR="001026D6" w:rsidRPr="001026D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fle</w:t>
      </w:r>
      <w:proofErr w:type="spellEnd"/>
      <w:r w:rsidRPr="005A68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sectPr w:rsidR="00681CF2" w:rsidSect="00681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51840"/>
    <w:multiLevelType w:val="hybridMultilevel"/>
    <w:tmpl w:val="F02ED736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1F214B3"/>
    <w:multiLevelType w:val="multilevel"/>
    <w:tmpl w:val="843E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204D35"/>
    <w:multiLevelType w:val="multilevel"/>
    <w:tmpl w:val="61FC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167C49"/>
    <w:rsid w:val="001026D6"/>
    <w:rsid w:val="0016103E"/>
    <w:rsid w:val="00167C49"/>
    <w:rsid w:val="004F77DC"/>
    <w:rsid w:val="005A6841"/>
    <w:rsid w:val="00681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C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5A6841"/>
    <w:rPr>
      <w:b/>
      <w:bCs/>
    </w:rPr>
  </w:style>
  <w:style w:type="character" w:styleId="Accentuation">
    <w:name w:val="Emphasis"/>
    <w:basedOn w:val="Policepardfaut"/>
    <w:uiPriority w:val="20"/>
    <w:qFormat/>
    <w:rsid w:val="005A684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A6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itation-0">
    <w:name w:val="citation-0"/>
    <w:basedOn w:val="Policepardfaut"/>
    <w:rsid w:val="005A68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ELITEBOOK</cp:lastModifiedBy>
  <cp:revision>1</cp:revision>
  <dcterms:created xsi:type="dcterms:W3CDTF">2025-05-20T20:32:00Z</dcterms:created>
  <dcterms:modified xsi:type="dcterms:W3CDTF">2025-05-20T22:45:00Z</dcterms:modified>
</cp:coreProperties>
</file>