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89" w:rsidRPr="00DA4D89" w:rsidRDefault="00DA4D89" w:rsidP="00241DFA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مثالاً تفصيلياً لحملة </w:t>
      </w:r>
      <w:proofErr w:type="spell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توعوية</w:t>
      </w:r>
      <w:proofErr w:type="spellEnd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إعلامية موجهة للشباب الجزائري حول آفة المخدرات، وفق مراحل الحملة </w:t>
      </w:r>
      <w:proofErr w:type="spell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التوعوية</w:t>
      </w:r>
      <w:proofErr w:type="spellEnd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الإعلامية المعتمدة في مجال الاتصال الجماهيري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عنوان الحملة</w:t>
      </w: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>: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>"</w:t>
      </w: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الصحّة، الوعي، والمستقبل... بلا مخدرات</w:t>
      </w: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>"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أولاً: </w:t>
      </w:r>
      <w:proofErr w:type="gramStart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مرحلة</w:t>
      </w:r>
      <w:proofErr w:type="gramEnd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البحث والتشخيص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proofErr w:type="gramStart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الهدف</w:t>
      </w:r>
      <w:proofErr w:type="gramEnd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>: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فهم واقع انتشار المخدرات في أوساط الشباب الجزائري، </w:t>
      </w:r>
      <w:proofErr w:type="gram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ودوافع</w:t>
      </w:r>
      <w:proofErr w:type="gramEnd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التعاطي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proofErr w:type="gramStart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الوسائل</w:t>
      </w:r>
      <w:proofErr w:type="gramEnd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>:</w:t>
      </w:r>
    </w:p>
    <w:p w:rsidR="00DA4D89" w:rsidRPr="00DA4D89" w:rsidRDefault="00DA4D89" w:rsidP="00241DF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proofErr w:type="gram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مراجعة</w:t>
      </w:r>
      <w:proofErr w:type="gramEnd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تقارير وزارة الصحة ووزارة الداخلية الجزائرية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استبيانات إلكترونية وميدانية في ولايات جزائرية كبرى (الجزائر، وهران، </w:t>
      </w:r>
      <w:proofErr w:type="spell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قسنطينة</w:t>
      </w:r>
      <w:proofErr w:type="spellEnd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، </w:t>
      </w:r>
      <w:proofErr w:type="spell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عنابة</w:t>
      </w:r>
      <w:proofErr w:type="spellEnd"/>
      <w:r w:rsidR="00241DFA">
        <w:rPr>
          <w:rFonts w:ascii="Simplified Arabic" w:eastAsia="Times New Roman" w:hAnsi="Simplified Arabic" w:cs="Simplified Arabic"/>
          <w:sz w:val="28"/>
          <w:szCs w:val="28"/>
        </w:rPr>
        <w:t>(.</w:t>
      </w:r>
    </w:p>
    <w:p w:rsidR="00DA4D89" w:rsidRPr="00DA4D89" w:rsidRDefault="00DA4D89" w:rsidP="00241DF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مقابلات مع مختصين في الطب النفسي والإدمان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proofErr w:type="gramStart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النتائج</w:t>
      </w:r>
      <w:proofErr w:type="gramEnd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المفترضة</w:t>
      </w: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>:</w:t>
      </w:r>
    </w:p>
    <w:p w:rsidR="00DA4D89" w:rsidRPr="00DA4D89" w:rsidRDefault="00DA4D89" w:rsidP="00241DF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تزايد تعاطي الحبوب </w:t>
      </w:r>
      <w:proofErr w:type="spell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المهلوسة</w:t>
      </w:r>
      <w:proofErr w:type="spellEnd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(</w:t>
      </w:r>
      <w:proofErr w:type="spell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الريفوتريل</w:t>
      </w:r>
      <w:proofErr w:type="spellEnd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، </w:t>
      </w:r>
      <w:proofErr w:type="spell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الإكستازي</w:t>
      </w:r>
      <w:proofErr w:type="spellEnd"/>
      <w:r w:rsidR="00241DFA">
        <w:rPr>
          <w:rFonts w:ascii="Simplified Arabic" w:eastAsia="Times New Roman" w:hAnsi="Simplified Arabic" w:cs="Simplified Arabic"/>
          <w:sz w:val="28"/>
          <w:szCs w:val="28"/>
        </w:rPr>
        <w:t>(.</w:t>
      </w:r>
    </w:p>
    <w:p w:rsidR="00DA4D89" w:rsidRPr="00DA4D89" w:rsidRDefault="00DA4D89" w:rsidP="00241DF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دور الإنترنت ووسائل التواصل الاجتماعي في تسهيل الوصول إلى هذه المواد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غياب ثقافة طلب المساعدة بين الشباب الذكور خاصة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ثانياً: </w:t>
      </w:r>
      <w:proofErr w:type="gramStart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مرحلة</w:t>
      </w:r>
      <w:proofErr w:type="gramEnd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التخطيط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proofErr w:type="gramStart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الأهداف</w:t>
      </w:r>
      <w:proofErr w:type="gramEnd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>:</w:t>
      </w:r>
    </w:p>
    <w:p w:rsidR="00DA4D89" w:rsidRPr="00DA4D89" w:rsidRDefault="00DA4D89" w:rsidP="00241DF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التوعية بمخاطر المخدرات وتأثيرها النفسي والجسدي والقانوني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تصحيح المفاهيم الخاطئة مثل "المخدرات وسيلة للهروب أو للإبداع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".</w:t>
      </w:r>
    </w:p>
    <w:p w:rsidR="00DA4D89" w:rsidRPr="00DA4D89" w:rsidRDefault="00DA4D89" w:rsidP="00241DF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تشجيع السلوك الوقائي والتوجه لمراكز المساعدة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proofErr w:type="gramStart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الجمهور</w:t>
      </w:r>
      <w:proofErr w:type="gramEnd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المستهدف</w:t>
      </w: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>:</w:t>
      </w:r>
    </w:p>
    <w:p w:rsidR="00DA4D89" w:rsidRPr="00DA4D89" w:rsidRDefault="00DA4D89" w:rsidP="00241DFA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الفئة العمرية: 15–30 سنة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التركيز على الذكور في المناطق الحضرية وشبه الحضرية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الرسائل الإعلامية الأساسية</w:t>
      </w: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>:</w:t>
      </w:r>
    </w:p>
    <w:p w:rsidR="00DA4D89" w:rsidRPr="00DA4D89" w:rsidRDefault="00DA4D89" w:rsidP="00241DF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</w:rPr>
        <w:t>"</w:t>
      </w: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كل تجربة إدمان تبدأ بخطوة، امنعها قبل فوات الأوان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."</w:t>
      </w:r>
    </w:p>
    <w:p w:rsidR="00DA4D89" w:rsidRPr="00DA4D89" w:rsidRDefault="00DA4D89" w:rsidP="00241DF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</w:rPr>
        <w:t>"</w:t>
      </w: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المخدرات لا تداوي الجراح، بل تفتح جروحاً جديدة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."</w:t>
      </w:r>
    </w:p>
    <w:p w:rsidR="00DA4D89" w:rsidRPr="00DA4D89" w:rsidRDefault="00DA4D89" w:rsidP="00241DF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</w:rPr>
        <w:t>"</w:t>
      </w: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اسأل، افهم، تحصّن... صحتك ما </w:t>
      </w:r>
      <w:proofErr w:type="spell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تتعوضش</w:t>
      </w:r>
      <w:proofErr w:type="spellEnd"/>
      <w:r w:rsidRPr="00DA4D89">
        <w:rPr>
          <w:rFonts w:ascii="Simplified Arabic" w:eastAsia="Times New Roman" w:hAnsi="Simplified Arabic" w:cs="Simplified Arabic"/>
          <w:sz w:val="28"/>
          <w:szCs w:val="28"/>
        </w:rPr>
        <w:t>."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proofErr w:type="gramStart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الخطاب</w:t>
      </w:r>
      <w:proofErr w:type="gramEnd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المستخدم</w:t>
      </w: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>:</w:t>
      </w:r>
    </w:p>
    <w:p w:rsidR="00DA4D89" w:rsidRPr="00DA4D89" w:rsidRDefault="00DA4D89" w:rsidP="00241DF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لغة جزائرية عامية بسيطة + عربية فصحى في المواد الرسمية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استخدام الأمثلة القريبة من الواقع الاجتماعي للشباب الجزائري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ثالثاً: </w:t>
      </w:r>
      <w:proofErr w:type="gramStart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مرحلة</w:t>
      </w:r>
      <w:proofErr w:type="gramEnd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التنفيذ الإعلامي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proofErr w:type="gramStart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الوسائل</w:t>
      </w:r>
      <w:proofErr w:type="gramEnd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والقنوات المستخدمة</w:t>
      </w: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>: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1. </w:t>
      </w: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الوسائل التقليدية</w:t>
      </w: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>:</w:t>
      </w:r>
    </w:p>
    <w:p w:rsidR="00DA4D89" w:rsidRPr="00DA4D89" w:rsidRDefault="00DA4D89" w:rsidP="00241DF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proofErr w:type="gram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إعلانات</w:t>
      </w:r>
      <w:proofErr w:type="gramEnd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إذاعية (قناة القرآن الكريم، إذاعة الشباب</w:t>
      </w:r>
      <w:r>
        <w:rPr>
          <w:rFonts w:ascii="Simplified Arabic" w:eastAsia="Times New Roman" w:hAnsi="Simplified Arabic" w:cs="Simplified Arabic"/>
          <w:sz w:val="28"/>
          <w:szCs w:val="28"/>
        </w:rPr>
        <w:t>(.</w:t>
      </w:r>
    </w:p>
    <w:p w:rsidR="00DA4D89" w:rsidRPr="00DA4D89" w:rsidRDefault="00DA4D89" w:rsidP="00241DF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فقرات قصيرة في التلفزيون الجزائري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ملصقات </w:t>
      </w:r>
      <w:proofErr w:type="spell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توعوية</w:t>
      </w:r>
      <w:proofErr w:type="spellEnd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في محطات الحافلات والمدارس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2. </w:t>
      </w: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الوسائط الرقمية</w:t>
      </w: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>:</w:t>
      </w:r>
    </w:p>
    <w:p w:rsidR="00DA4D89" w:rsidRPr="00DA4D89" w:rsidRDefault="00DA4D89" w:rsidP="00241DFA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حملة على فيسبوك، </w:t>
      </w:r>
      <w:proofErr w:type="spell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تيك</w:t>
      </w:r>
      <w:proofErr w:type="spellEnd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proofErr w:type="spell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توك</w:t>
      </w:r>
      <w:proofErr w:type="spellEnd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، </w:t>
      </w:r>
      <w:proofErr w:type="spell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وإنستغرام</w:t>
      </w:r>
      <w:proofErr w:type="spellEnd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باستخدام </w:t>
      </w:r>
      <w:proofErr w:type="spell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هاشتاغ</w:t>
      </w:r>
      <w:proofErr w:type="spellEnd"/>
      <w:r w:rsidRPr="00DA4D89">
        <w:rPr>
          <w:rFonts w:ascii="Simplified Arabic" w:eastAsia="Times New Roman" w:hAnsi="Simplified Arabic" w:cs="Simplified Arabic"/>
          <w:sz w:val="28"/>
          <w:szCs w:val="28"/>
        </w:rPr>
        <w:t>: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br/>
      </w: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>#</w:t>
      </w: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أنا_واعي، #لا_للمخدرات، #شباب_ضد_الإدمان</w:t>
      </w:r>
    </w:p>
    <w:p w:rsidR="00DA4D89" w:rsidRPr="00DA4D89" w:rsidRDefault="00DA4D89" w:rsidP="00241DFA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بث فيديوهات قصيرة بتقنية </w:t>
      </w:r>
      <w:proofErr w:type="spell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الموشن</w:t>
      </w:r>
      <w:proofErr w:type="spellEnd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proofErr w:type="spell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غرافيك</w:t>
      </w:r>
      <w:proofErr w:type="spellEnd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تحاكي الواقع الجزائري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مقابلات قصيرة مع مدمنين متعافين يروون تجاربهم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3. </w:t>
      </w: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الشراكات</w:t>
      </w: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>:</w:t>
      </w:r>
    </w:p>
    <w:p w:rsidR="00DA4D89" w:rsidRPr="00DA4D89" w:rsidRDefault="00DA4D89" w:rsidP="00241DFA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وزارة الشباب والرياضة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مؤثرون جزائريون مثل الكوميدي "أنس تينا" أو </w:t>
      </w:r>
      <w:proofErr w:type="spell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اليوتيوبر</w:t>
      </w:r>
      <w:proofErr w:type="spellEnd"/>
      <w:r w:rsidRPr="00DA4D89">
        <w:rPr>
          <w:rFonts w:ascii="Simplified Arabic" w:eastAsia="Times New Roman" w:hAnsi="Simplified Arabic" w:cs="Simplified Arabic"/>
          <w:sz w:val="28"/>
          <w:szCs w:val="28"/>
        </w:rPr>
        <w:t xml:space="preserve"> "</w:t>
      </w:r>
      <w:proofErr w:type="spellStart"/>
      <w:r w:rsidRPr="00DA4D89">
        <w:rPr>
          <w:rFonts w:ascii="Simplified Arabic" w:eastAsia="Times New Roman" w:hAnsi="Simplified Arabic" w:cs="Simplified Arabic"/>
          <w:sz w:val="28"/>
          <w:szCs w:val="28"/>
        </w:rPr>
        <w:t>DZjoker</w:t>
      </w:r>
      <w:proofErr w:type="spellEnd"/>
      <w:r w:rsidRPr="00DA4D89">
        <w:rPr>
          <w:rFonts w:ascii="Simplified Arabic" w:eastAsia="Times New Roman" w:hAnsi="Simplified Arabic" w:cs="Simplified Arabic"/>
          <w:sz w:val="28"/>
          <w:szCs w:val="28"/>
        </w:rPr>
        <w:t>".</w:t>
      </w:r>
    </w:p>
    <w:p w:rsidR="00DA4D89" w:rsidRPr="00DA4D89" w:rsidRDefault="00DA4D89" w:rsidP="00241DFA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جمعيات محلية </w:t>
      </w:r>
      <w:proofErr w:type="gram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مثل</w:t>
      </w:r>
      <w:proofErr w:type="gramEnd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جمعية "ناس الخير" أو "جمعية شعاع الأمل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".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lastRenderedPageBreak/>
        <w:t xml:space="preserve">رابعاً: </w:t>
      </w:r>
      <w:proofErr w:type="gramStart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مرحلة</w:t>
      </w:r>
      <w:proofErr w:type="gramEnd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التقييم والمتابعة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proofErr w:type="gramStart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مؤشرات</w:t>
      </w:r>
      <w:proofErr w:type="gramEnd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النجاح</w:t>
      </w: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>:</w:t>
      </w:r>
    </w:p>
    <w:p w:rsidR="00DA4D89" w:rsidRPr="00DA4D89" w:rsidRDefault="00DA4D89" w:rsidP="00241DFA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عدد المشاهدات والتفاعلات مع الحملة الرقمية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تغطية إعلامية للحملة في الصحف والمواقع الجزائرية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proofErr w:type="gramStart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استبيان</w:t>
      </w:r>
      <w:proofErr w:type="gramEnd"/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ما بعد الحملة لقياس تغيرات السلوك والمواقف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الأنشطة </w:t>
      </w:r>
      <w:proofErr w:type="spellStart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التقييمية</w:t>
      </w:r>
      <w:proofErr w:type="spellEnd"/>
      <w:r w:rsidRPr="00DA4D89">
        <w:rPr>
          <w:rFonts w:ascii="Simplified Arabic" w:eastAsia="Times New Roman" w:hAnsi="Simplified Arabic" w:cs="Simplified Arabic"/>
          <w:b/>
          <w:bCs/>
          <w:sz w:val="28"/>
          <w:szCs w:val="28"/>
        </w:rPr>
        <w:t>:</w:t>
      </w:r>
    </w:p>
    <w:p w:rsidR="00DA4D89" w:rsidRPr="00DA4D89" w:rsidRDefault="00DA4D89" w:rsidP="00241DFA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متابعة تأثير الحملة لمدة 3 أشهر بعد انتهائها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DA4D89" w:rsidRPr="00DA4D89" w:rsidRDefault="00DA4D89" w:rsidP="00241DFA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DA4D89">
        <w:rPr>
          <w:rFonts w:ascii="Simplified Arabic" w:eastAsia="Times New Roman" w:hAnsi="Simplified Arabic" w:cs="Simplified Arabic"/>
          <w:sz w:val="28"/>
          <w:szCs w:val="28"/>
          <w:rtl/>
        </w:rPr>
        <w:t>إجراء تقييم نوعي من خلال المقابلات مع المستهدفين</w:t>
      </w:r>
      <w:r w:rsidRPr="00DA4D89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317764" w:rsidRPr="00DA4D89" w:rsidRDefault="00317764" w:rsidP="00241DFA">
      <w:pPr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</w:p>
    <w:sectPr w:rsidR="00317764" w:rsidRPr="00DA4D89" w:rsidSect="00241D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0C3B"/>
    <w:multiLevelType w:val="multilevel"/>
    <w:tmpl w:val="C17E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0536F"/>
    <w:multiLevelType w:val="multilevel"/>
    <w:tmpl w:val="38D6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7578B"/>
    <w:multiLevelType w:val="multilevel"/>
    <w:tmpl w:val="1334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45C72"/>
    <w:multiLevelType w:val="multilevel"/>
    <w:tmpl w:val="8142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027115"/>
    <w:multiLevelType w:val="multilevel"/>
    <w:tmpl w:val="076A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D56B1"/>
    <w:multiLevelType w:val="multilevel"/>
    <w:tmpl w:val="1730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7C49D4"/>
    <w:multiLevelType w:val="multilevel"/>
    <w:tmpl w:val="4240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C20A73"/>
    <w:multiLevelType w:val="multilevel"/>
    <w:tmpl w:val="1308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50017F"/>
    <w:multiLevelType w:val="multilevel"/>
    <w:tmpl w:val="3C20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AF5A64"/>
    <w:multiLevelType w:val="multilevel"/>
    <w:tmpl w:val="0886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577325"/>
    <w:multiLevelType w:val="multilevel"/>
    <w:tmpl w:val="51B2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894814"/>
    <w:multiLevelType w:val="multilevel"/>
    <w:tmpl w:val="D812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4D89"/>
    <w:rsid w:val="00241DFA"/>
    <w:rsid w:val="00317764"/>
    <w:rsid w:val="00DA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A4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DA4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DA4D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A4D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DA4D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DA4D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DA4D8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A4D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336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dj</cp:lastModifiedBy>
  <cp:revision>3</cp:revision>
  <dcterms:created xsi:type="dcterms:W3CDTF">2025-05-17T21:37:00Z</dcterms:created>
  <dcterms:modified xsi:type="dcterms:W3CDTF">2025-05-17T21:40:00Z</dcterms:modified>
</cp:coreProperties>
</file>