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CF2" w:rsidRDefault="00B91650">
      <w:r>
        <w:t xml:space="preserve">Bibliographie </w:t>
      </w:r>
    </w:p>
    <w:p w:rsidR="00B91650" w:rsidRDefault="00B91650" w:rsidP="00B916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Piaget, Jean.</w:t>
      </w:r>
      <w:r w:rsidRPr="00B916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(Nombreuses publications, par exemple : </w:t>
      </w:r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L'épistémologie génétique</w:t>
      </w:r>
      <w:r w:rsidRPr="00B916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1970 ; </w:t>
      </w:r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La construction du réel chez l'enfant</w:t>
      </w:r>
      <w:r w:rsidRPr="00B916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1937). </w:t>
      </w:r>
    </w:p>
    <w:p w:rsidR="00B91650" w:rsidRDefault="00B91650" w:rsidP="00B916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Vygotsky</w:t>
      </w:r>
      <w:proofErr w:type="spellEnd"/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Lev.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</w:t>
      </w:r>
      <w:proofErr w:type="spellStart"/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Pensée</w:t>
      </w:r>
      <w:proofErr w:type="spellEnd"/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 xml:space="preserve"> et </w:t>
      </w:r>
      <w:proofErr w:type="spellStart"/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langage</w:t>
      </w:r>
      <w:proofErr w:type="spellEnd"/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proofErr w:type="gramStart"/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1934 ;</w:t>
      </w:r>
      <w:proofErr w:type="gramEnd"/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Mind in society: The development of higher psychological processes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1978). </w:t>
      </w:r>
    </w:p>
    <w:p w:rsidR="00B91650" w:rsidRDefault="00B91650" w:rsidP="00B916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Bruner, Jerome.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</w:t>
      </w:r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 process of education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</w:t>
      </w:r>
      <w:proofErr w:type="gramStart"/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1960 ;</w:t>
      </w:r>
      <w:proofErr w:type="gramEnd"/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Acts of meaning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1990). </w:t>
      </w:r>
    </w:p>
    <w:p w:rsidR="00B91650" w:rsidRDefault="00B91650" w:rsidP="00B916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Kelly, George A.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</w:t>
      </w:r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 psychology of personal constructs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1955). </w:t>
      </w:r>
    </w:p>
    <w:p w:rsidR="00B91650" w:rsidRPr="00B91650" w:rsidRDefault="00B91650" w:rsidP="00B9165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Développements et Applications du Constructivisme :</w:t>
      </w:r>
    </w:p>
    <w:p w:rsidR="00B91650" w:rsidRPr="00B91650" w:rsidRDefault="00B91650" w:rsidP="00B916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Von </w:t>
      </w:r>
      <w:proofErr w:type="spellStart"/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Glasersfeld</w:t>
      </w:r>
      <w:proofErr w:type="spellEnd"/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Ernst.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</w:t>
      </w:r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Radical constructivism: A way of knowing and learning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1995). </w:t>
      </w:r>
    </w:p>
    <w:p w:rsidR="00B91650" w:rsidRPr="00B91650" w:rsidRDefault="00B91650" w:rsidP="00B916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Driver, Rosalind, </w:t>
      </w:r>
      <w:proofErr w:type="spellStart"/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Asoko</w:t>
      </w:r>
      <w:proofErr w:type="spellEnd"/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Helen, Leach, Jonathan, Mortimer, Eduardo, &amp; Scott, Philip.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</w:t>
      </w:r>
      <w:r w:rsidRPr="00B91650">
        <w:rPr>
          <w:rFonts w:ascii="Times New Roman" w:eastAsia="Times New Roman" w:hAnsi="Times New Roman" w:cs="Times New Roman"/>
          <w:sz w:val="24"/>
          <w:szCs w:val="24"/>
          <w:lang w:eastAsia="fr-FR"/>
        </w:rPr>
        <w:t>(</w:t>
      </w:r>
      <w:proofErr w:type="spellStart"/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Constructing</w:t>
      </w:r>
      <w:proofErr w:type="spellEnd"/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scientific</w:t>
      </w:r>
      <w:proofErr w:type="spellEnd"/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</w:t>
      </w:r>
      <w:proofErr w:type="spellStart"/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knowledge</w:t>
      </w:r>
      <w:proofErr w:type="spellEnd"/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 xml:space="preserve"> in the </w:t>
      </w:r>
      <w:proofErr w:type="spellStart"/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classroom</w:t>
      </w:r>
      <w:proofErr w:type="spellEnd"/>
      <w:r w:rsidRPr="00B9165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1994). </w:t>
      </w:r>
    </w:p>
    <w:p w:rsidR="00B91650" w:rsidRPr="00B91650" w:rsidRDefault="00B91650" w:rsidP="00B9165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</w:pPr>
      <w:proofErr w:type="spellStart"/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Jonassen</w:t>
      </w:r>
      <w:proofErr w:type="spellEnd"/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David H.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</w:t>
      </w:r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Learning to solve problems: An instructional design guide</w:t>
      </w:r>
      <w:r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, 2011)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>.</w:t>
      </w:r>
    </w:p>
    <w:p w:rsidR="00B91650" w:rsidRDefault="00B91650" w:rsidP="00B916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Savery</w:t>
      </w:r>
      <w:proofErr w:type="spellEnd"/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John R., &amp; Duffy, Thomas M.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</w:t>
      </w:r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Problem based learning: An instructional design model and its constructivist framework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1995). </w:t>
      </w:r>
    </w:p>
    <w:p w:rsidR="00B91650" w:rsidRPr="00B91650" w:rsidRDefault="00B91650" w:rsidP="00B916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Berger, Peter L., &amp; </w:t>
      </w:r>
      <w:proofErr w:type="spellStart"/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Luckmann</w:t>
      </w:r>
      <w:proofErr w:type="spellEnd"/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Thomas.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</w:t>
      </w:r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The social construction of reality: A treatise in the sociology of knowledge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1966). </w:t>
      </w:r>
    </w:p>
    <w:p w:rsidR="00B91650" w:rsidRPr="00B91650" w:rsidRDefault="00B91650" w:rsidP="00B916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gramStart"/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Lave,</w:t>
      </w:r>
      <w:proofErr w:type="gramEnd"/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 xml:space="preserve"> Jean, &amp; Wenger, Etienne.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</w:t>
      </w:r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Situated learning: Legitimate peripheral participation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1991). </w:t>
      </w:r>
    </w:p>
    <w:p w:rsidR="00B91650" w:rsidRPr="00B91650" w:rsidRDefault="00B91650" w:rsidP="00B9165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Rogoff</w:t>
      </w:r>
      <w:proofErr w:type="spellEnd"/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Barbara.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</w:t>
      </w:r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Apprenticeship in thinking: Cognitive development in social context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1990). </w:t>
      </w:r>
    </w:p>
    <w:p w:rsidR="00B91650" w:rsidRPr="00B91650" w:rsidRDefault="00B91650" w:rsidP="00B91650">
      <w:pPr>
        <w:numPr>
          <w:ilvl w:val="0"/>
          <w:numId w:val="4"/>
        </w:numPr>
        <w:spacing w:before="100" w:beforeAutospacing="1" w:after="100" w:afterAutospacing="1" w:line="240" w:lineRule="auto"/>
        <w:rPr>
          <w:lang w:val="en-GB"/>
        </w:rPr>
      </w:pPr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Mayer, Richard E.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</w:t>
      </w:r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Learning and instruction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2017). </w:t>
      </w:r>
    </w:p>
    <w:p w:rsidR="00B91650" w:rsidRPr="00B91650" w:rsidRDefault="00B91650" w:rsidP="00B91650">
      <w:pPr>
        <w:numPr>
          <w:ilvl w:val="0"/>
          <w:numId w:val="4"/>
        </w:numPr>
        <w:spacing w:before="100" w:beforeAutospacing="1" w:after="100" w:afterAutospacing="1" w:line="240" w:lineRule="auto"/>
        <w:rPr>
          <w:lang w:val="en-GB"/>
        </w:rPr>
      </w:pPr>
      <w:proofErr w:type="spellStart"/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Schunk</w:t>
      </w:r>
      <w:proofErr w:type="spellEnd"/>
      <w:r w:rsidRPr="00B91650"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fr-FR"/>
        </w:rPr>
        <w:t>, Dale H.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 (</w:t>
      </w:r>
      <w:r w:rsidRPr="00B91650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fr-FR"/>
        </w:rPr>
        <w:t>Learning theories: An educational perspective</w:t>
      </w:r>
      <w:r w:rsidRPr="00B91650">
        <w:rPr>
          <w:rFonts w:ascii="Times New Roman" w:eastAsia="Times New Roman" w:hAnsi="Times New Roman" w:cs="Times New Roman"/>
          <w:sz w:val="24"/>
          <w:szCs w:val="24"/>
          <w:lang w:val="en-GB" w:eastAsia="fr-FR"/>
        </w:rPr>
        <w:t xml:space="preserve">, 2016). </w:t>
      </w:r>
    </w:p>
    <w:sectPr w:rsidR="00B91650" w:rsidRPr="00B91650" w:rsidSect="00681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B2E4F"/>
    <w:multiLevelType w:val="multilevel"/>
    <w:tmpl w:val="8B50E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97571"/>
    <w:multiLevelType w:val="multilevel"/>
    <w:tmpl w:val="A4D28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542C08"/>
    <w:multiLevelType w:val="multilevel"/>
    <w:tmpl w:val="E35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F821DD"/>
    <w:multiLevelType w:val="multilevel"/>
    <w:tmpl w:val="9476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compat/>
  <w:rsids>
    <w:rsidRoot w:val="00B91650"/>
    <w:rsid w:val="004F77DC"/>
    <w:rsid w:val="00681CF2"/>
    <w:rsid w:val="007E4F4B"/>
    <w:rsid w:val="00B916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CF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B91650"/>
    <w:rPr>
      <w:b/>
      <w:bCs/>
    </w:rPr>
  </w:style>
  <w:style w:type="character" w:styleId="Accentuation">
    <w:name w:val="Emphasis"/>
    <w:basedOn w:val="Policepardfaut"/>
    <w:uiPriority w:val="20"/>
    <w:qFormat/>
    <w:rsid w:val="00B91650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916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1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ELITEBOOK</dc:creator>
  <cp:lastModifiedBy>ELITEBOOK</cp:lastModifiedBy>
  <cp:revision>1</cp:revision>
  <dcterms:created xsi:type="dcterms:W3CDTF">2025-05-08T07:47:00Z</dcterms:created>
  <dcterms:modified xsi:type="dcterms:W3CDTF">2025-05-08T07:50:00Z</dcterms:modified>
</cp:coreProperties>
</file>