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580F9F">
      <w:pPr>
        <w:jc w:val="center"/>
        <w:rPr>
          <w:rFonts w:asciiTheme="majorBidi" w:hAnsiTheme="majorBidi" w:cstheme="majorBidi"/>
          <w:b/>
          <w:bCs/>
          <w:sz w:val="28"/>
          <w:szCs w:val="28"/>
          <w:lang w:val="fr-FR"/>
        </w:rPr>
      </w:pPr>
      <w:r>
        <w:rPr>
          <w:rFonts w:asciiTheme="majorBidi" w:hAnsiTheme="majorBidi" w:cstheme="majorBidi"/>
          <w:b/>
          <w:bCs/>
          <w:sz w:val="28"/>
          <w:szCs w:val="28"/>
          <w:lang w:val="fr-FR"/>
        </w:rPr>
        <w:t xml:space="preserve">Techniques du travail universitaire </w:t>
      </w:r>
    </w:p>
    <w:p w14:paraId="634EA298">
      <w:pPr>
        <w:jc w:val="center"/>
        <w:rPr>
          <w:rFonts w:asciiTheme="majorBidi" w:hAnsiTheme="majorBidi" w:cstheme="majorBidi"/>
          <w:b/>
          <w:bCs/>
          <w:sz w:val="32"/>
          <w:szCs w:val="32"/>
          <w:lang w:val="fr-FR"/>
        </w:rPr>
      </w:pPr>
      <w:r>
        <w:rPr>
          <w:rFonts w:asciiTheme="majorBidi" w:hAnsiTheme="majorBidi" w:cstheme="majorBidi"/>
          <w:b/>
          <w:bCs/>
          <w:sz w:val="32"/>
          <w:szCs w:val="32"/>
          <w:lang w:val="fr-FR"/>
        </w:rPr>
        <w:t>Le résumé</w:t>
      </w:r>
    </w:p>
    <w:p w14:paraId="3817E9E3">
      <w:pPr>
        <w:pStyle w:val="6"/>
        <w:numPr>
          <w:ilvl w:val="0"/>
          <w:numId w:val="1"/>
        </w:numPr>
        <w:rPr>
          <w:rFonts w:asciiTheme="majorBidi" w:hAnsiTheme="majorBidi" w:cstheme="majorBidi"/>
          <w:b/>
          <w:bCs/>
          <w:sz w:val="32"/>
          <w:szCs w:val="32"/>
          <w:lang w:val="fr-FR"/>
        </w:rPr>
      </w:pPr>
      <w:r>
        <w:rPr>
          <w:rFonts w:asciiTheme="majorBidi" w:hAnsiTheme="majorBidi" w:cstheme="majorBidi"/>
          <w:b/>
          <w:bCs/>
          <w:sz w:val="32"/>
          <w:szCs w:val="32"/>
          <w:lang w:val="fr-FR"/>
        </w:rPr>
        <w:t xml:space="preserve">Qu’est ce que c’est ? </w:t>
      </w:r>
    </w:p>
    <w:p w14:paraId="4315E5A4">
      <w:pPr>
        <w:pStyle w:val="6"/>
        <w:rPr>
          <w:rFonts w:asciiTheme="majorBidi" w:hAnsiTheme="majorBidi" w:cstheme="majorBidi"/>
          <w:b/>
          <w:bCs/>
          <w:sz w:val="32"/>
          <w:szCs w:val="32"/>
          <w:lang w:val="fr-FR"/>
        </w:rPr>
      </w:pPr>
    </w:p>
    <w:p w14:paraId="27B06781">
      <w:pPr>
        <w:rPr>
          <w:rFonts w:asciiTheme="majorBidi" w:hAnsiTheme="majorBidi" w:cstheme="majorBidi"/>
          <w:sz w:val="24"/>
          <w:szCs w:val="24"/>
          <w:lang w:val="fr-FR"/>
        </w:rPr>
      </w:pPr>
      <w:r>
        <w:rPr>
          <w:rFonts w:asciiTheme="majorBidi" w:hAnsiTheme="majorBidi" w:cstheme="majorBidi"/>
          <w:sz w:val="24"/>
          <w:szCs w:val="24"/>
          <w:lang w:val="fr-FR"/>
        </w:rPr>
        <w:t xml:space="preserve">     Dans un résumé, l’étudiant devrait, à partir d’un document écrit, reprendre, avec ses propres mots, les idées essentielles de l’auteur, en respectant minutieusement le plan initial du document déclencheur.</w:t>
      </w:r>
      <w:r>
        <w:rPr>
          <w:rStyle w:val="3"/>
          <w:rFonts w:asciiTheme="majorBidi" w:hAnsiTheme="majorBidi" w:cstheme="majorBidi"/>
          <w:sz w:val="24"/>
          <w:szCs w:val="24"/>
          <w:lang w:val="fr-FR"/>
        </w:rPr>
        <w:footnoteReference w:id="0"/>
      </w:r>
      <w:r>
        <w:rPr>
          <w:rFonts w:asciiTheme="majorBidi" w:hAnsiTheme="majorBidi" w:cstheme="majorBidi"/>
          <w:sz w:val="24"/>
          <w:szCs w:val="24"/>
          <w:lang w:val="fr-FR"/>
        </w:rPr>
        <w:t xml:space="preserve"> L’étudiant devrait strictement suivre le fil de pensée de l’auteur et se mettre à sa place. Le résumé peut être </w:t>
      </w:r>
      <w:r>
        <w:rPr>
          <w:rFonts w:asciiTheme="majorBidi" w:hAnsiTheme="majorBidi" w:cstheme="majorBidi"/>
          <w:b/>
          <w:bCs/>
          <w:sz w:val="24"/>
          <w:szCs w:val="24"/>
          <w:lang w:val="fr-FR"/>
        </w:rPr>
        <w:t xml:space="preserve">une activité d’évaluation de la compréhension, de l’esprit de synthèse et d’analyse </w:t>
      </w:r>
      <w:r>
        <w:rPr>
          <w:rFonts w:asciiTheme="majorBidi" w:hAnsiTheme="majorBidi" w:cstheme="majorBidi"/>
          <w:sz w:val="24"/>
          <w:szCs w:val="24"/>
          <w:lang w:val="fr-FR"/>
        </w:rPr>
        <w:t>de l’étudiant</w:t>
      </w:r>
      <w:r>
        <w:rPr>
          <w:rFonts w:asciiTheme="majorBidi" w:hAnsiTheme="majorBidi" w:cstheme="majorBidi"/>
          <w:b/>
          <w:bCs/>
          <w:sz w:val="24"/>
          <w:szCs w:val="24"/>
          <w:lang w:val="fr-FR"/>
        </w:rPr>
        <w:t xml:space="preserve">,  </w:t>
      </w:r>
      <w:r>
        <w:rPr>
          <w:rFonts w:asciiTheme="majorBidi" w:hAnsiTheme="majorBidi" w:cstheme="majorBidi"/>
          <w:sz w:val="24"/>
          <w:szCs w:val="24"/>
          <w:lang w:val="fr-FR"/>
        </w:rPr>
        <w:t xml:space="preserve">comme il peut être requis dans </w:t>
      </w:r>
      <w:r>
        <w:rPr>
          <w:rFonts w:asciiTheme="majorBidi" w:hAnsiTheme="majorBidi" w:cstheme="majorBidi"/>
          <w:b/>
          <w:bCs/>
          <w:sz w:val="24"/>
          <w:szCs w:val="24"/>
          <w:lang w:val="fr-FR"/>
        </w:rPr>
        <w:t xml:space="preserve">un travail de recherche </w:t>
      </w:r>
      <w:r>
        <w:rPr>
          <w:rFonts w:asciiTheme="majorBidi" w:hAnsiTheme="majorBidi" w:cstheme="majorBidi"/>
          <w:sz w:val="24"/>
          <w:szCs w:val="24"/>
          <w:lang w:val="fr-FR"/>
        </w:rPr>
        <w:t>(résumer des articles et des chapitres pour un mémoire ou une thèse, …).</w:t>
      </w:r>
    </w:p>
    <w:p w14:paraId="3B60BB9A">
      <w:pPr>
        <w:pStyle w:val="6"/>
        <w:numPr>
          <w:ilvl w:val="0"/>
          <w:numId w:val="1"/>
        </w:numPr>
        <w:rPr>
          <w:rFonts w:asciiTheme="majorBidi" w:hAnsiTheme="majorBidi" w:cstheme="majorBidi"/>
          <w:b/>
          <w:bCs/>
          <w:sz w:val="32"/>
          <w:szCs w:val="32"/>
          <w:lang w:val="fr-FR"/>
        </w:rPr>
      </w:pPr>
      <w:r>
        <w:rPr>
          <w:rFonts w:asciiTheme="majorBidi" w:hAnsiTheme="majorBidi" w:cstheme="majorBidi"/>
          <w:b/>
          <w:bCs/>
          <w:sz w:val="32"/>
          <w:szCs w:val="32"/>
          <w:lang w:val="fr-FR"/>
        </w:rPr>
        <w:t>Quelles sont les étapes à suivre pour faire un résumé ?</w:t>
      </w:r>
    </w:p>
    <w:p w14:paraId="5612209C">
      <w:pPr>
        <w:pStyle w:val="6"/>
        <w:rPr>
          <w:rFonts w:asciiTheme="majorBidi" w:hAnsiTheme="majorBidi" w:cstheme="majorBidi"/>
          <w:b/>
          <w:bCs/>
          <w:sz w:val="32"/>
          <w:szCs w:val="32"/>
          <w:lang w:val="fr-FR"/>
        </w:rPr>
      </w:pPr>
    </w:p>
    <w:p w14:paraId="4B90E58E">
      <w:pPr>
        <w:pStyle w:val="6"/>
        <w:numPr>
          <w:ilvl w:val="0"/>
          <w:numId w:val="2"/>
        </w:numPr>
        <w:rPr>
          <w:rFonts w:asciiTheme="majorBidi" w:hAnsiTheme="majorBidi" w:cstheme="majorBidi"/>
          <w:sz w:val="24"/>
          <w:szCs w:val="24"/>
          <w:lang w:val="fr-FR"/>
        </w:rPr>
      </w:pPr>
      <w:r>
        <w:rPr>
          <w:rFonts w:asciiTheme="majorBidi" w:hAnsiTheme="majorBidi" w:cstheme="majorBidi"/>
          <w:b/>
          <w:bCs/>
          <w:sz w:val="28"/>
          <w:szCs w:val="28"/>
          <w:lang w:val="fr-FR"/>
        </w:rPr>
        <w:t>Une première lecture (lecture-découverte)</w:t>
      </w:r>
      <w:r>
        <w:rPr>
          <w:rFonts w:asciiTheme="majorBidi" w:hAnsiTheme="majorBidi" w:cstheme="majorBidi"/>
          <w:sz w:val="24"/>
          <w:szCs w:val="24"/>
          <w:lang w:val="fr-FR"/>
        </w:rPr>
        <w:t xml:space="preserve"> : pour commencer, l’étudiant devra lire intégralement le texte, de façon continue et relaxée, en essayant de répondre à une question simple : quel est le thème général du texte ? </w:t>
      </w:r>
    </w:p>
    <w:p w14:paraId="5577DDE9">
      <w:pPr>
        <w:pStyle w:val="6"/>
        <w:numPr>
          <w:ilvl w:val="0"/>
          <w:numId w:val="2"/>
        </w:numPr>
        <w:rPr>
          <w:rFonts w:asciiTheme="majorBidi" w:hAnsiTheme="majorBidi" w:cstheme="majorBidi"/>
          <w:sz w:val="24"/>
          <w:szCs w:val="24"/>
          <w:lang w:val="fr-FR"/>
        </w:rPr>
      </w:pPr>
      <w:r>
        <w:rPr>
          <w:rFonts w:asciiTheme="majorBidi" w:hAnsiTheme="majorBidi" w:cstheme="majorBidi"/>
          <w:b/>
          <w:bCs/>
          <w:sz w:val="28"/>
          <w:szCs w:val="28"/>
          <w:lang w:val="fr-FR"/>
        </w:rPr>
        <w:t>Une lecture de compréhension détaillée (2</w:t>
      </w:r>
      <w:r>
        <w:rPr>
          <w:rFonts w:asciiTheme="majorBidi" w:hAnsiTheme="majorBidi" w:cstheme="majorBidi"/>
          <w:b/>
          <w:bCs/>
          <w:sz w:val="28"/>
          <w:szCs w:val="28"/>
          <w:vertAlign w:val="superscript"/>
          <w:lang w:val="fr-FR"/>
        </w:rPr>
        <w:t>ème</w:t>
      </w:r>
      <w:r>
        <w:rPr>
          <w:rFonts w:asciiTheme="majorBidi" w:hAnsiTheme="majorBidi" w:cstheme="majorBidi"/>
          <w:b/>
          <w:bCs/>
          <w:sz w:val="28"/>
          <w:szCs w:val="28"/>
          <w:lang w:val="fr-FR"/>
        </w:rPr>
        <w:t xml:space="preserve"> /3</w:t>
      </w:r>
      <w:r>
        <w:rPr>
          <w:rFonts w:asciiTheme="majorBidi" w:hAnsiTheme="majorBidi" w:cstheme="majorBidi"/>
          <w:b/>
          <w:bCs/>
          <w:sz w:val="28"/>
          <w:szCs w:val="28"/>
          <w:vertAlign w:val="superscript"/>
          <w:lang w:val="fr-FR"/>
        </w:rPr>
        <w:t>ème</w:t>
      </w:r>
      <w:r>
        <w:rPr>
          <w:rFonts w:asciiTheme="majorBidi" w:hAnsiTheme="majorBidi" w:cstheme="majorBidi"/>
          <w:b/>
          <w:bCs/>
          <w:sz w:val="28"/>
          <w:szCs w:val="28"/>
          <w:lang w:val="fr-FR"/>
        </w:rPr>
        <w:t xml:space="preserve"> lecture)</w:t>
      </w:r>
      <w:r>
        <w:rPr>
          <w:rFonts w:asciiTheme="majorBidi" w:hAnsiTheme="majorBidi" w:cstheme="majorBidi"/>
          <w:b/>
          <w:bCs/>
          <w:sz w:val="24"/>
          <w:szCs w:val="24"/>
          <w:lang w:val="fr-FR"/>
        </w:rPr>
        <w:t> </w:t>
      </w:r>
      <w:r>
        <w:rPr>
          <w:rFonts w:asciiTheme="majorBidi" w:hAnsiTheme="majorBidi" w:cstheme="majorBidi"/>
          <w:sz w:val="24"/>
          <w:szCs w:val="24"/>
          <w:lang w:val="fr-FR"/>
        </w:rPr>
        <w:t xml:space="preserve">: avec ces lectures, l’étudiant tentera de comprendre le texte de manière approfondie, de dégager les idées principales et les idées secondaires en suivant la pensée de l’auteur. Ainsi, il est important de souligner les mots clés et les phrases importantes mais aussi les mots de liaison et les connecteurs logiques. </w:t>
      </w:r>
    </w:p>
    <w:p w14:paraId="48E1EF8D">
      <w:pPr>
        <w:pStyle w:val="6"/>
        <w:numPr>
          <w:ilvl w:val="0"/>
          <w:numId w:val="2"/>
        </w:numPr>
        <w:rPr>
          <w:rFonts w:asciiTheme="majorBidi" w:hAnsiTheme="majorBidi" w:cstheme="majorBidi"/>
          <w:sz w:val="24"/>
          <w:szCs w:val="24"/>
          <w:lang w:val="fr-FR"/>
        </w:rPr>
      </w:pPr>
      <w:r>
        <w:rPr>
          <w:rFonts w:asciiTheme="majorBidi" w:hAnsiTheme="majorBidi" w:cstheme="majorBidi"/>
          <w:b/>
          <w:bCs/>
          <w:sz w:val="28"/>
          <w:szCs w:val="28"/>
          <w:lang w:val="fr-FR"/>
        </w:rPr>
        <w:t>Elaboration d’un plan </w:t>
      </w:r>
      <w:r>
        <w:rPr>
          <w:rFonts w:asciiTheme="majorBidi" w:hAnsiTheme="majorBidi" w:cstheme="majorBidi"/>
          <w:sz w:val="28"/>
          <w:szCs w:val="28"/>
          <w:lang w:val="fr-FR"/>
        </w:rPr>
        <w:t>:</w:t>
      </w:r>
      <w:r>
        <w:rPr>
          <w:rFonts w:asciiTheme="majorBidi" w:hAnsiTheme="majorBidi" w:cstheme="majorBidi"/>
          <w:sz w:val="24"/>
          <w:szCs w:val="24"/>
          <w:lang w:val="fr-FR"/>
        </w:rPr>
        <w:t xml:space="preserve"> une fois l’idée maitresse dégagée, l’étudiant tâchera dans cette étape d’élaborer un plan, toujours en respectant l’ordre chronologique du texte déclencheur, en nominalisant les idées essentielles et secondaires de l’auteur et en fixant le nombre de mots à ne pas dépasser (il s’agit en général de réduire au quart ¼ la longueur du texte déclencheur, une marge de 10℅ de mots, en plus et en moins, est tolérée). </w:t>
      </w:r>
    </w:p>
    <w:p w14:paraId="764764EB">
      <w:pPr>
        <w:pStyle w:val="6"/>
        <w:numPr>
          <w:ilvl w:val="0"/>
          <w:numId w:val="2"/>
        </w:numPr>
        <w:rPr>
          <w:rFonts w:asciiTheme="majorBidi" w:hAnsiTheme="majorBidi" w:cstheme="majorBidi"/>
          <w:sz w:val="24"/>
          <w:szCs w:val="24"/>
          <w:lang w:val="fr-FR"/>
        </w:rPr>
      </w:pPr>
      <w:r>
        <w:rPr>
          <w:rFonts w:asciiTheme="majorBidi" w:hAnsiTheme="majorBidi" w:cstheme="majorBidi"/>
          <w:b/>
          <w:bCs/>
          <w:sz w:val="28"/>
          <w:szCs w:val="28"/>
          <w:lang w:val="fr-FR"/>
        </w:rPr>
        <w:t>Rédaction du résumé</w:t>
      </w:r>
      <w:r>
        <w:rPr>
          <w:rFonts w:asciiTheme="majorBidi" w:hAnsiTheme="majorBidi" w:cstheme="majorBidi"/>
          <w:b/>
          <w:bCs/>
          <w:sz w:val="24"/>
          <w:szCs w:val="24"/>
          <w:lang w:val="fr-FR"/>
        </w:rPr>
        <w:t> </w:t>
      </w:r>
      <w:r>
        <w:rPr>
          <w:rFonts w:asciiTheme="majorBidi" w:hAnsiTheme="majorBidi" w:cstheme="majorBidi"/>
          <w:sz w:val="24"/>
          <w:szCs w:val="24"/>
          <w:lang w:val="fr-FR"/>
        </w:rPr>
        <w:t xml:space="preserve">: il s’agit de rédiger au brouillon, l’essentiel des idées abordées dans le texte source, l’étudiant est appelé à reformuler avec ses propres mots les idées de l’auteur dans des phrases courtes, simples et précises, en utilisant des connecteurs qui explicitent les liens entre les idées du texte source. </w:t>
      </w:r>
    </w:p>
    <w:p w14:paraId="66BAC981">
      <w:pPr>
        <w:pStyle w:val="6"/>
        <w:rPr>
          <w:rFonts w:asciiTheme="majorBidi" w:hAnsiTheme="majorBidi" w:cstheme="majorBidi"/>
          <w:sz w:val="24"/>
          <w:szCs w:val="24"/>
          <w:lang w:val="fr-FR"/>
        </w:rPr>
      </w:pPr>
    </w:p>
    <w:p w14:paraId="0364BB07">
      <w:pPr>
        <w:pStyle w:val="6"/>
        <w:numPr>
          <w:ilvl w:val="0"/>
          <w:numId w:val="2"/>
        </w:numPr>
        <w:rPr>
          <w:rFonts w:asciiTheme="majorBidi" w:hAnsiTheme="majorBidi" w:cstheme="majorBidi"/>
          <w:sz w:val="24"/>
          <w:szCs w:val="24"/>
          <w:lang w:val="fr-FR"/>
        </w:rPr>
      </w:pPr>
      <w:r>
        <w:rPr>
          <w:rFonts w:asciiTheme="majorBidi" w:hAnsiTheme="majorBidi" w:cstheme="majorBidi"/>
          <w:b/>
          <w:bCs/>
          <w:sz w:val="28"/>
          <w:szCs w:val="28"/>
          <w:lang w:val="fr-FR"/>
        </w:rPr>
        <w:t>Révision :</w:t>
      </w:r>
      <w:r>
        <w:rPr>
          <w:rFonts w:asciiTheme="majorBidi" w:hAnsiTheme="majorBidi" w:cstheme="majorBidi"/>
          <w:sz w:val="24"/>
          <w:szCs w:val="24"/>
          <w:lang w:val="fr-FR"/>
        </w:rPr>
        <w:t xml:space="preserve"> c’est une rédaction finalisée du résumé, l’étudiant devrait relire attentivement son résumé pour vérifier si ses idées sont identiques à celles de l’auteur du texte original et à leur chronologie, et s’il n y a pas dépassement du nombre de mots toléré (ou précisé dans la consigne).</w:t>
      </w:r>
    </w:p>
    <w:p w14:paraId="0AF12D72">
      <w:pPr>
        <w:pStyle w:val="6"/>
        <w:rPr>
          <w:rFonts w:asciiTheme="majorBidi" w:hAnsiTheme="majorBidi" w:cstheme="majorBidi"/>
          <w:sz w:val="24"/>
          <w:szCs w:val="24"/>
          <w:lang w:val="fr-FR"/>
        </w:rPr>
      </w:pPr>
    </w:p>
    <w:p w14:paraId="5EED8365">
      <w:pPr>
        <w:pStyle w:val="6"/>
        <w:rPr>
          <w:rFonts w:asciiTheme="majorBidi" w:hAnsiTheme="majorBidi" w:cstheme="majorBidi"/>
          <w:sz w:val="24"/>
          <w:szCs w:val="24"/>
          <w:lang w:val="fr-FR"/>
        </w:rPr>
      </w:pPr>
    </w:p>
    <w:p w14:paraId="29DD48E8">
      <w:pPr>
        <w:pStyle w:val="6"/>
        <w:numPr>
          <w:ilvl w:val="0"/>
          <w:numId w:val="1"/>
        </w:numPr>
        <w:rPr>
          <w:rFonts w:asciiTheme="majorBidi" w:hAnsiTheme="majorBidi" w:cstheme="majorBidi"/>
          <w:b/>
          <w:bCs/>
          <w:sz w:val="32"/>
          <w:szCs w:val="32"/>
          <w:lang w:val="fr-FR"/>
        </w:rPr>
      </w:pPr>
      <w:r>
        <w:rPr>
          <w:rFonts w:asciiTheme="majorBidi" w:hAnsiTheme="majorBidi" w:cstheme="majorBidi"/>
          <w:b/>
          <w:bCs/>
          <w:sz w:val="32"/>
          <w:szCs w:val="32"/>
          <w:lang w:val="fr-FR"/>
        </w:rPr>
        <w:t>Quelques procédés de la reformulation objective </w:t>
      </w:r>
    </w:p>
    <w:p w14:paraId="056B83DC">
      <w:pPr>
        <w:pStyle w:val="6"/>
        <w:rPr>
          <w:rFonts w:asciiTheme="majorBidi" w:hAnsiTheme="majorBidi" w:cstheme="majorBidi"/>
          <w:sz w:val="28"/>
          <w:szCs w:val="28"/>
          <w:lang w:val="fr-FR"/>
        </w:rPr>
      </w:pPr>
      <w:r>
        <w:rPr>
          <w:rFonts w:asciiTheme="majorBidi" w:hAnsiTheme="majorBidi" w:cstheme="majorBidi"/>
          <w:b/>
          <w:bCs/>
          <w:sz w:val="28"/>
          <w:szCs w:val="28"/>
          <w:lang w:val="fr-FR"/>
        </w:rPr>
        <w:t xml:space="preserve">1- La substitution lexicale: </w:t>
      </w:r>
    </w:p>
    <w:p w14:paraId="42EB24A2">
      <w:pPr>
        <w:pStyle w:val="6"/>
        <w:rPr>
          <w:rFonts w:asciiTheme="majorBidi" w:hAnsiTheme="majorBidi" w:cstheme="majorBidi"/>
          <w:sz w:val="24"/>
          <w:szCs w:val="24"/>
          <w:u w:val="single"/>
          <w:lang w:val="fr-FR"/>
        </w:rPr>
      </w:pPr>
      <w:r>
        <w:rPr>
          <w:rFonts w:asciiTheme="majorBidi" w:hAnsiTheme="majorBidi" w:cstheme="majorBidi"/>
          <w:b/>
          <w:bCs/>
          <w:sz w:val="24"/>
          <w:szCs w:val="24"/>
          <w:u w:val="single"/>
          <w:lang w:val="fr-FR"/>
        </w:rPr>
        <w:t>a) La synonymie:</w:t>
      </w:r>
      <w:r>
        <w:rPr>
          <w:rFonts w:asciiTheme="majorBidi" w:hAnsiTheme="majorBidi" w:cstheme="majorBidi"/>
          <w:b/>
          <w:bCs/>
          <w:sz w:val="24"/>
          <w:szCs w:val="24"/>
          <w:lang w:val="fr-FR"/>
        </w:rPr>
        <w:t xml:space="preserve"> Ex: </w:t>
      </w:r>
      <w:r>
        <w:rPr>
          <w:rFonts w:asciiTheme="majorBidi" w:hAnsiTheme="majorBidi" w:cstheme="majorBidi"/>
          <w:sz w:val="24"/>
          <w:szCs w:val="24"/>
          <w:u w:val="single"/>
          <w:lang w:val="fr-FR"/>
        </w:rPr>
        <w:t>Le témoin qui habitait à côté de</w:t>
      </w:r>
      <w:r>
        <w:rPr>
          <w:rFonts w:asciiTheme="majorBidi" w:hAnsiTheme="majorBidi" w:cstheme="majorBidi"/>
          <w:b/>
          <w:bCs/>
          <w:sz w:val="24"/>
          <w:szCs w:val="24"/>
          <w:u w:val="single"/>
          <w:lang w:val="fr-FR"/>
        </w:rPr>
        <w:t xml:space="preserve"> </w:t>
      </w:r>
      <w:r>
        <w:rPr>
          <w:rFonts w:asciiTheme="majorBidi" w:hAnsiTheme="majorBidi" w:cstheme="majorBidi"/>
          <w:sz w:val="24"/>
          <w:szCs w:val="24"/>
          <w:lang w:val="fr-FR"/>
        </w:rPr>
        <w:t xml:space="preserve">la victime _______ Le </w:t>
      </w:r>
      <w:r>
        <w:rPr>
          <w:rFonts w:asciiTheme="majorBidi" w:hAnsiTheme="majorBidi" w:cstheme="majorBidi"/>
          <w:b/>
          <w:bCs/>
          <w:sz w:val="24"/>
          <w:szCs w:val="24"/>
          <w:u w:val="single"/>
          <w:lang w:val="fr-FR"/>
        </w:rPr>
        <w:t xml:space="preserve">voisin </w:t>
      </w:r>
      <w:r>
        <w:rPr>
          <w:rFonts w:asciiTheme="majorBidi" w:hAnsiTheme="majorBidi" w:cstheme="majorBidi"/>
          <w:sz w:val="24"/>
          <w:szCs w:val="24"/>
          <w:lang w:val="fr-FR"/>
        </w:rPr>
        <w:t xml:space="preserve">de la victime. </w:t>
      </w:r>
    </w:p>
    <w:p w14:paraId="2897A013">
      <w:pPr>
        <w:pStyle w:val="6"/>
        <w:rPr>
          <w:rFonts w:asciiTheme="majorBidi" w:hAnsiTheme="majorBidi" w:cstheme="majorBidi"/>
          <w:sz w:val="24"/>
          <w:szCs w:val="24"/>
          <w:lang w:val="fr-FR"/>
        </w:rPr>
      </w:pPr>
      <w:r>
        <w:rPr>
          <w:rFonts w:asciiTheme="majorBidi" w:hAnsiTheme="majorBidi" w:cstheme="majorBidi"/>
          <w:b/>
          <w:bCs/>
          <w:sz w:val="24"/>
          <w:szCs w:val="24"/>
          <w:u w:val="single"/>
          <w:lang w:val="fr-FR"/>
        </w:rPr>
        <w:t>b) L’hyperonymie</w:t>
      </w:r>
      <w:r>
        <w:rPr>
          <w:rFonts w:asciiTheme="majorBidi" w:hAnsiTheme="majorBidi" w:cstheme="majorBidi"/>
          <w:b/>
          <w:bCs/>
          <w:sz w:val="24"/>
          <w:szCs w:val="24"/>
          <w:lang w:val="fr-FR"/>
        </w:rPr>
        <w:t xml:space="preserve"> (mot spécifique/mot générique): Ex: Le chat </w:t>
      </w:r>
      <w:r>
        <w:rPr>
          <w:rFonts w:asciiTheme="majorBidi" w:hAnsiTheme="majorBidi" w:cstheme="majorBidi"/>
          <w:sz w:val="24"/>
          <w:szCs w:val="24"/>
          <w:lang w:val="fr-FR"/>
        </w:rPr>
        <w:t xml:space="preserve">________ </w:t>
      </w:r>
      <w:r>
        <w:rPr>
          <w:rFonts w:asciiTheme="majorBidi" w:hAnsiTheme="majorBidi" w:cstheme="majorBidi"/>
          <w:b/>
          <w:bCs/>
          <w:sz w:val="24"/>
          <w:szCs w:val="24"/>
          <w:lang w:val="fr-FR"/>
        </w:rPr>
        <w:t xml:space="preserve">Le félin  </w:t>
      </w:r>
    </w:p>
    <w:p w14:paraId="47E17A7D">
      <w:pPr>
        <w:pStyle w:val="6"/>
        <w:rPr>
          <w:rFonts w:asciiTheme="majorBidi" w:hAnsiTheme="majorBidi" w:cstheme="majorBidi"/>
          <w:sz w:val="24"/>
          <w:szCs w:val="24"/>
          <w:u w:val="single"/>
          <w:lang w:val="fr-FR"/>
        </w:rPr>
      </w:pPr>
      <w:r>
        <w:rPr>
          <w:rFonts w:asciiTheme="majorBidi" w:hAnsiTheme="majorBidi" w:cstheme="majorBidi"/>
          <w:b/>
          <w:bCs/>
          <w:sz w:val="24"/>
          <w:szCs w:val="24"/>
          <w:u w:val="single"/>
          <w:lang w:val="fr-FR"/>
        </w:rPr>
        <w:t>c) La nominalisation:</w:t>
      </w:r>
      <w:r>
        <w:rPr>
          <w:rFonts w:asciiTheme="majorBidi" w:hAnsiTheme="majorBidi" w:cstheme="majorBidi"/>
          <w:b/>
          <w:bCs/>
          <w:sz w:val="24"/>
          <w:szCs w:val="24"/>
          <w:lang w:val="fr-FR"/>
        </w:rPr>
        <w:t xml:space="preserve"> Ex: </w:t>
      </w:r>
      <w:r>
        <w:rPr>
          <w:rFonts w:asciiTheme="majorBidi" w:hAnsiTheme="majorBidi" w:cstheme="majorBidi"/>
          <w:sz w:val="24"/>
          <w:szCs w:val="24"/>
          <w:lang w:val="fr-FR"/>
        </w:rPr>
        <w:t xml:space="preserve">Le camionneur a été </w:t>
      </w:r>
      <w:r>
        <w:rPr>
          <w:rFonts w:asciiTheme="majorBidi" w:hAnsiTheme="majorBidi" w:cstheme="majorBidi"/>
          <w:b/>
          <w:bCs/>
          <w:sz w:val="24"/>
          <w:szCs w:val="24"/>
          <w:lang w:val="fr-FR"/>
        </w:rPr>
        <w:t xml:space="preserve"> interpellé </w:t>
      </w:r>
      <w:r>
        <w:rPr>
          <w:rFonts w:asciiTheme="majorBidi" w:hAnsiTheme="majorBidi" w:cstheme="majorBidi"/>
          <w:sz w:val="24"/>
          <w:szCs w:val="24"/>
          <w:lang w:val="fr-FR"/>
        </w:rPr>
        <w:t>par la police.___</w:t>
      </w:r>
      <w:r>
        <w:rPr>
          <w:rFonts w:asciiTheme="majorBidi" w:hAnsiTheme="majorBidi" w:cstheme="majorBidi"/>
          <w:b/>
          <w:bCs/>
          <w:sz w:val="24"/>
          <w:szCs w:val="24"/>
          <w:lang w:val="fr-FR"/>
        </w:rPr>
        <w:t xml:space="preserve">L’interpellation </w:t>
      </w:r>
      <w:r>
        <w:rPr>
          <w:rFonts w:asciiTheme="majorBidi" w:hAnsiTheme="majorBidi" w:cstheme="majorBidi"/>
          <w:sz w:val="24"/>
          <w:szCs w:val="24"/>
          <w:lang w:val="fr-FR"/>
        </w:rPr>
        <w:t>du camionneur.</w:t>
      </w:r>
    </w:p>
    <w:p w14:paraId="025F3C1B">
      <w:pPr>
        <w:pStyle w:val="6"/>
        <w:rPr>
          <w:rFonts w:asciiTheme="majorBidi" w:hAnsiTheme="majorBidi" w:cstheme="majorBidi"/>
          <w:b/>
          <w:bCs/>
          <w:sz w:val="24"/>
          <w:szCs w:val="24"/>
          <w:lang w:val="fr-FR"/>
        </w:rPr>
      </w:pPr>
      <w:r>
        <w:rPr>
          <w:rFonts w:asciiTheme="majorBidi" w:hAnsiTheme="majorBidi" w:cstheme="majorBidi"/>
          <w:b/>
          <w:bCs/>
          <w:sz w:val="24"/>
          <w:szCs w:val="24"/>
          <w:u w:val="single"/>
          <w:lang w:val="fr-FR"/>
        </w:rPr>
        <w:t>d) L’adjectivation:</w:t>
      </w:r>
      <w:r>
        <w:rPr>
          <w:rFonts w:asciiTheme="majorBidi" w:hAnsiTheme="majorBidi" w:cstheme="majorBidi"/>
          <w:b/>
          <w:bCs/>
          <w:sz w:val="24"/>
          <w:szCs w:val="24"/>
          <w:lang w:val="fr-FR"/>
        </w:rPr>
        <w:t xml:space="preserve"> Ex: </w:t>
      </w:r>
      <w:r>
        <w:rPr>
          <w:rFonts w:asciiTheme="majorBidi" w:hAnsiTheme="majorBidi" w:cstheme="majorBidi"/>
          <w:sz w:val="24"/>
          <w:szCs w:val="24"/>
          <w:lang w:val="fr-FR"/>
        </w:rPr>
        <w:t xml:space="preserve">C’est un oiseau </w:t>
      </w:r>
      <w:r>
        <w:rPr>
          <w:rFonts w:asciiTheme="majorBidi" w:hAnsiTheme="majorBidi" w:cstheme="majorBidi"/>
          <w:b/>
          <w:bCs/>
          <w:sz w:val="24"/>
          <w:szCs w:val="24"/>
          <w:lang w:val="fr-FR"/>
        </w:rPr>
        <w:t>qui apparaît dans la nuit</w:t>
      </w:r>
      <w:r>
        <w:rPr>
          <w:rFonts w:asciiTheme="majorBidi" w:hAnsiTheme="majorBidi" w:cstheme="majorBidi"/>
          <w:sz w:val="24"/>
          <w:szCs w:val="24"/>
          <w:lang w:val="fr-FR"/>
        </w:rPr>
        <w:t xml:space="preserve">. ____ C’est un oiseau </w:t>
      </w:r>
      <w:r>
        <w:rPr>
          <w:rFonts w:asciiTheme="majorBidi" w:hAnsiTheme="majorBidi" w:cstheme="majorBidi"/>
          <w:b/>
          <w:bCs/>
          <w:sz w:val="24"/>
          <w:szCs w:val="24"/>
          <w:lang w:val="fr-FR"/>
        </w:rPr>
        <w:t xml:space="preserve">nocturne. </w:t>
      </w:r>
    </w:p>
    <w:p w14:paraId="768986A8">
      <w:pPr>
        <w:pStyle w:val="6"/>
        <w:rPr>
          <w:rFonts w:asciiTheme="majorBidi" w:hAnsiTheme="majorBidi" w:cstheme="majorBidi"/>
          <w:sz w:val="24"/>
          <w:szCs w:val="24"/>
          <w:u w:val="single"/>
          <w:lang w:val="fr-FR"/>
        </w:rPr>
      </w:pPr>
    </w:p>
    <w:p w14:paraId="34106436">
      <w:pPr>
        <w:pStyle w:val="6"/>
        <w:rPr>
          <w:rFonts w:asciiTheme="majorBidi" w:hAnsiTheme="majorBidi" w:cstheme="majorBidi"/>
          <w:sz w:val="28"/>
          <w:szCs w:val="28"/>
          <w:lang w:val="fr-FR"/>
        </w:rPr>
      </w:pPr>
      <w:r>
        <w:rPr>
          <w:rFonts w:asciiTheme="majorBidi" w:hAnsiTheme="majorBidi" w:cstheme="majorBidi"/>
          <w:b/>
          <w:bCs/>
          <w:sz w:val="28"/>
          <w:szCs w:val="28"/>
          <w:lang w:val="fr-FR"/>
        </w:rPr>
        <w:t>2- la substitution grammaticale:</w:t>
      </w:r>
    </w:p>
    <w:p w14:paraId="020162E8">
      <w:pPr>
        <w:pStyle w:val="6"/>
        <w:rPr>
          <w:rFonts w:asciiTheme="majorBidi" w:hAnsiTheme="majorBidi" w:cstheme="majorBidi"/>
          <w:sz w:val="24"/>
          <w:szCs w:val="24"/>
          <w:u w:val="single"/>
          <w:lang w:val="fr-FR"/>
        </w:rPr>
      </w:pPr>
      <w:r>
        <w:rPr>
          <w:rFonts w:asciiTheme="majorBidi" w:hAnsiTheme="majorBidi" w:cstheme="majorBidi"/>
          <w:b/>
          <w:bCs/>
          <w:sz w:val="24"/>
          <w:szCs w:val="24"/>
          <w:u w:val="single"/>
          <w:lang w:val="fr-FR"/>
        </w:rPr>
        <w:t>a)L’emploi du pronom et du pronom/adjectif possessif:</w:t>
      </w:r>
      <w:r>
        <w:rPr>
          <w:rFonts w:asciiTheme="majorBidi" w:hAnsiTheme="majorBidi" w:cstheme="majorBidi"/>
          <w:b/>
          <w:bCs/>
          <w:sz w:val="24"/>
          <w:szCs w:val="24"/>
          <w:lang w:val="fr-FR"/>
        </w:rPr>
        <w:t xml:space="preserve"> Ex: La duchesse </w:t>
      </w:r>
      <w:r>
        <w:rPr>
          <w:rFonts w:asciiTheme="majorBidi" w:hAnsiTheme="majorBidi" w:cstheme="majorBidi"/>
          <w:sz w:val="24"/>
          <w:szCs w:val="24"/>
          <w:lang w:val="fr-FR"/>
        </w:rPr>
        <w:t xml:space="preserve">_____ </w:t>
      </w:r>
      <w:r>
        <w:rPr>
          <w:rFonts w:asciiTheme="majorBidi" w:hAnsiTheme="majorBidi" w:cstheme="majorBidi"/>
          <w:b/>
          <w:bCs/>
          <w:sz w:val="24"/>
          <w:szCs w:val="24"/>
          <w:lang w:val="fr-FR"/>
        </w:rPr>
        <w:t>Elle, celle-ci, …</w:t>
      </w:r>
    </w:p>
    <w:p w14:paraId="72B1D2E3">
      <w:pPr>
        <w:pStyle w:val="6"/>
        <w:rPr>
          <w:rFonts w:asciiTheme="majorBidi" w:hAnsiTheme="majorBidi" w:cstheme="majorBidi"/>
          <w:sz w:val="24"/>
          <w:szCs w:val="24"/>
          <w:lang w:val="fr-FR"/>
        </w:rPr>
      </w:pPr>
      <w:r>
        <w:rPr>
          <w:rFonts w:asciiTheme="majorBidi" w:hAnsiTheme="majorBidi" w:cstheme="majorBidi"/>
          <w:b/>
          <w:bCs/>
          <w:sz w:val="24"/>
          <w:szCs w:val="24"/>
          <w:lang w:val="fr-FR"/>
        </w:rPr>
        <w:t xml:space="preserve">        Les chanteurs </w:t>
      </w:r>
      <w:r>
        <w:rPr>
          <w:rFonts w:asciiTheme="majorBidi" w:hAnsiTheme="majorBidi" w:cstheme="majorBidi"/>
          <w:sz w:val="24"/>
          <w:szCs w:val="24"/>
          <w:lang w:val="fr-FR"/>
        </w:rPr>
        <w:t xml:space="preserve">ont très bien interprété les morceaux. ______ </w:t>
      </w:r>
      <w:r>
        <w:rPr>
          <w:rFonts w:asciiTheme="majorBidi" w:hAnsiTheme="majorBidi" w:cstheme="majorBidi"/>
          <w:b/>
          <w:bCs/>
          <w:sz w:val="24"/>
          <w:szCs w:val="24"/>
          <w:lang w:val="fr-FR"/>
        </w:rPr>
        <w:t xml:space="preserve">Leur </w:t>
      </w:r>
      <w:r>
        <w:rPr>
          <w:rFonts w:asciiTheme="majorBidi" w:hAnsiTheme="majorBidi" w:cstheme="majorBidi"/>
          <w:sz w:val="24"/>
          <w:szCs w:val="24"/>
          <w:lang w:val="fr-FR"/>
        </w:rPr>
        <w:t>musique était agréable.</w:t>
      </w:r>
    </w:p>
    <w:p w14:paraId="7497F991">
      <w:pPr>
        <w:pStyle w:val="6"/>
        <w:rPr>
          <w:rFonts w:asciiTheme="majorBidi" w:hAnsiTheme="majorBidi" w:cstheme="majorBidi"/>
          <w:sz w:val="24"/>
          <w:szCs w:val="24"/>
          <w:u w:val="single"/>
          <w:lang w:val="fr-FR"/>
        </w:rPr>
      </w:pPr>
      <w:r>
        <w:rPr>
          <w:rFonts w:asciiTheme="majorBidi" w:hAnsiTheme="majorBidi" w:cstheme="majorBidi"/>
          <w:sz w:val="24"/>
          <w:szCs w:val="24"/>
          <w:u w:val="single"/>
          <w:lang w:val="fr-FR"/>
        </w:rPr>
        <w:t xml:space="preserve"> </w:t>
      </w:r>
      <w:r>
        <w:rPr>
          <w:rFonts w:asciiTheme="majorBidi" w:hAnsiTheme="majorBidi" w:cstheme="majorBidi"/>
          <w:b/>
          <w:bCs/>
          <w:sz w:val="24"/>
          <w:szCs w:val="24"/>
          <w:u w:val="single"/>
          <w:lang w:val="fr-FR"/>
        </w:rPr>
        <w:t>b)- La transformation passive/active:</w:t>
      </w:r>
    </w:p>
    <w:p w14:paraId="5D1E6A47">
      <w:pPr>
        <w:pStyle w:val="6"/>
        <w:rPr>
          <w:rFonts w:asciiTheme="majorBidi" w:hAnsiTheme="majorBidi" w:cstheme="majorBidi"/>
          <w:b/>
          <w:bCs/>
          <w:sz w:val="24"/>
          <w:szCs w:val="24"/>
          <w:lang w:val="fr-FR"/>
        </w:rPr>
      </w:pPr>
      <w:r>
        <w:rPr>
          <w:rFonts w:asciiTheme="majorBidi" w:hAnsiTheme="majorBidi" w:cstheme="majorBidi"/>
          <w:b/>
          <w:bCs/>
          <w:sz w:val="24"/>
          <w:szCs w:val="24"/>
          <w:lang w:val="fr-FR"/>
        </w:rPr>
        <w:t xml:space="preserve">Ex: Hier, la police a interpellé le chauffeur du camion. ______ Hier, le camionneur a été interpellé par la police. </w:t>
      </w:r>
    </w:p>
    <w:p w14:paraId="3586331D">
      <w:pPr>
        <w:pStyle w:val="6"/>
        <w:rPr>
          <w:rFonts w:asciiTheme="majorBidi" w:hAnsiTheme="majorBidi" w:cstheme="majorBidi"/>
          <w:b/>
          <w:bCs/>
          <w:sz w:val="32"/>
          <w:szCs w:val="32"/>
          <w:lang w:val="fr-FR"/>
        </w:rPr>
      </w:pPr>
    </w:p>
    <w:p w14:paraId="5F681EF1">
      <w:pPr>
        <w:pStyle w:val="6"/>
        <w:rPr>
          <w:rFonts w:asciiTheme="majorBidi" w:hAnsiTheme="majorBidi" w:cstheme="majorBidi"/>
          <w:b/>
          <w:bCs/>
          <w:sz w:val="32"/>
          <w:szCs w:val="32"/>
          <w:lang w:val="fr-FR"/>
        </w:rPr>
      </w:pPr>
    </w:p>
    <w:p w14:paraId="4A141B08">
      <w:pPr>
        <w:pStyle w:val="6"/>
        <w:rPr>
          <w:rFonts w:asciiTheme="majorBidi" w:hAnsiTheme="majorBidi" w:cstheme="majorBidi"/>
          <w:b/>
          <w:bCs/>
          <w:sz w:val="32"/>
          <w:szCs w:val="32"/>
          <w:lang w:val="fr-FR"/>
        </w:rPr>
      </w:pPr>
    </w:p>
    <w:p w14:paraId="6DEDDCC5">
      <w:pPr>
        <w:pStyle w:val="6"/>
        <w:rPr>
          <w:rFonts w:asciiTheme="majorBidi" w:hAnsiTheme="majorBidi" w:cstheme="majorBidi"/>
          <w:b/>
          <w:bCs/>
          <w:sz w:val="32"/>
          <w:szCs w:val="32"/>
          <w:lang w:val="fr-FR"/>
        </w:rPr>
      </w:pPr>
    </w:p>
    <w:p w14:paraId="18A735B4">
      <w:pPr>
        <w:pStyle w:val="6"/>
        <w:rPr>
          <w:rFonts w:asciiTheme="majorBidi" w:hAnsiTheme="majorBidi" w:cstheme="majorBidi"/>
          <w:b/>
          <w:bCs/>
          <w:sz w:val="32"/>
          <w:szCs w:val="32"/>
          <w:lang w:val="fr-FR"/>
        </w:rPr>
      </w:pPr>
    </w:p>
    <w:p w14:paraId="1629A89B">
      <w:pPr>
        <w:pStyle w:val="6"/>
        <w:rPr>
          <w:rFonts w:asciiTheme="majorBidi" w:hAnsiTheme="majorBidi" w:cstheme="majorBidi"/>
          <w:b/>
          <w:bCs/>
          <w:sz w:val="32"/>
          <w:szCs w:val="32"/>
          <w:lang w:val="fr-FR"/>
        </w:rPr>
      </w:pPr>
    </w:p>
    <w:p w14:paraId="2AE5BDF3">
      <w:pPr>
        <w:pStyle w:val="6"/>
        <w:rPr>
          <w:rFonts w:asciiTheme="majorBidi" w:hAnsiTheme="majorBidi" w:cstheme="majorBidi"/>
          <w:b/>
          <w:bCs/>
          <w:sz w:val="32"/>
          <w:szCs w:val="32"/>
          <w:lang w:val="fr-FR"/>
        </w:rPr>
      </w:pPr>
    </w:p>
    <w:p w14:paraId="19A8BB93">
      <w:pPr>
        <w:pStyle w:val="6"/>
        <w:rPr>
          <w:rFonts w:asciiTheme="majorBidi" w:hAnsiTheme="majorBidi" w:cstheme="majorBidi"/>
          <w:b/>
          <w:bCs/>
          <w:sz w:val="32"/>
          <w:szCs w:val="32"/>
          <w:lang w:val="fr-FR"/>
        </w:rPr>
      </w:pPr>
    </w:p>
    <w:p w14:paraId="65FE4277">
      <w:pPr>
        <w:pStyle w:val="6"/>
        <w:rPr>
          <w:rFonts w:asciiTheme="majorBidi" w:hAnsiTheme="majorBidi" w:cstheme="majorBidi"/>
          <w:b/>
          <w:bCs/>
          <w:sz w:val="32"/>
          <w:szCs w:val="32"/>
          <w:lang w:val="fr-FR"/>
        </w:rPr>
      </w:pPr>
    </w:p>
    <w:p w14:paraId="4014C618">
      <w:pPr>
        <w:pStyle w:val="6"/>
        <w:rPr>
          <w:rFonts w:asciiTheme="majorBidi" w:hAnsiTheme="majorBidi" w:cstheme="majorBidi"/>
          <w:b/>
          <w:bCs/>
          <w:sz w:val="32"/>
          <w:szCs w:val="32"/>
          <w:lang w:val="fr-FR"/>
        </w:rPr>
      </w:pPr>
    </w:p>
    <w:p w14:paraId="6D8FA2FE">
      <w:pPr>
        <w:pStyle w:val="6"/>
        <w:rPr>
          <w:rFonts w:asciiTheme="majorBidi" w:hAnsiTheme="majorBidi" w:cstheme="majorBidi"/>
          <w:b/>
          <w:bCs/>
          <w:sz w:val="32"/>
          <w:szCs w:val="32"/>
          <w:lang w:val="fr-FR"/>
        </w:rPr>
      </w:pPr>
    </w:p>
    <w:p w14:paraId="11886A62">
      <w:pPr>
        <w:pStyle w:val="6"/>
        <w:rPr>
          <w:rFonts w:asciiTheme="majorBidi" w:hAnsiTheme="majorBidi" w:cstheme="majorBidi"/>
          <w:b/>
          <w:bCs/>
          <w:sz w:val="32"/>
          <w:szCs w:val="32"/>
          <w:lang w:val="fr-FR"/>
        </w:rPr>
      </w:pPr>
    </w:p>
    <w:p w14:paraId="3926DFDD">
      <w:pPr>
        <w:pStyle w:val="6"/>
        <w:rPr>
          <w:rFonts w:asciiTheme="majorBidi" w:hAnsiTheme="majorBidi" w:cstheme="majorBidi"/>
          <w:b/>
          <w:bCs/>
          <w:sz w:val="32"/>
          <w:szCs w:val="32"/>
          <w:lang w:val="fr-FR"/>
        </w:rPr>
      </w:pPr>
    </w:p>
    <w:p w14:paraId="2E63F2DE">
      <w:pPr>
        <w:pStyle w:val="6"/>
        <w:rPr>
          <w:rFonts w:asciiTheme="majorBidi" w:hAnsiTheme="majorBidi" w:cstheme="majorBidi"/>
          <w:b/>
          <w:bCs/>
          <w:sz w:val="32"/>
          <w:szCs w:val="32"/>
          <w:lang w:val="fr-FR"/>
        </w:rPr>
      </w:pPr>
    </w:p>
    <w:p w14:paraId="35A23DBB">
      <w:pPr>
        <w:pStyle w:val="6"/>
        <w:rPr>
          <w:rFonts w:asciiTheme="majorBidi" w:hAnsiTheme="majorBidi" w:cstheme="majorBidi"/>
          <w:b/>
          <w:bCs/>
          <w:sz w:val="32"/>
          <w:szCs w:val="32"/>
          <w:lang w:val="fr-FR"/>
        </w:rPr>
      </w:pPr>
    </w:p>
    <w:p w14:paraId="37F237A1">
      <w:pPr>
        <w:rPr>
          <w:rFonts w:asciiTheme="majorBidi" w:hAnsiTheme="majorBidi" w:cstheme="majorBidi"/>
          <w:b/>
          <w:bCs/>
          <w:sz w:val="32"/>
          <w:szCs w:val="32"/>
          <w:lang w:val="fr-FR"/>
        </w:rPr>
      </w:pPr>
    </w:p>
    <w:p w14:paraId="7A0A0213">
      <w:pPr>
        <w:pStyle w:val="6"/>
        <w:numPr>
          <w:ilvl w:val="0"/>
          <w:numId w:val="1"/>
        </w:numPr>
        <w:rPr>
          <w:rFonts w:asciiTheme="majorBidi" w:hAnsiTheme="majorBidi" w:cstheme="majorBidi"/>
          <w:b/>
          <w:bCs/>
          <w:sz w:val="32"/>
          <w:szCs w:val="32"/>
          <w:lang w:val="fr-FR"/>
        </w:rPr>
      </w:pPr>
      <w:r>
        <w:rPr>
          <w:rFonts w:asciiTheme="majorBidi" w:hAnsiTheme="majorBidi" w:cstheme="majorBidi"/>
          <w:b/>
          <w:bCs/>
          <w:sz w:val="32"/>
          <w:szCs w:val="32"/>
          <w:lang w:val="fr-FR"/>
        </w:rPr>
        <w:t>Application</w:t>
      </w:r>
    </w:p>
    <w:p w14:paraId="012B029F">
      <w:pPr>
        <w:pStyle w:val="6"/>
        <w:rPr>
          <w:rFonts w:asciiTheme="majorBidi" w:hAnsiTheme="majorBidi" w:cstheme="majorBidi"/>
          <w:b/>
          <w:bCs/>
          <w:sz w:val="24"/>
          <w:szCs w:val="24"/>
          <w:lang w:val="fr-FR"/>
        </w:rPr>
      </w:pPr>
      <w:r>
        <w:rPr>
          <w:rFonts w:asciiTheme="majorBidi" w:hAnsiTheme="majorBidi" w:cstheme="majorBidi"/>
          <w:b/>
          <w:bCs/>
          <w:sz w:val="24"/>
          <w:szCs w:val="24"/>
          <w:lang w:val="fr-FR"/>
        </w:rPr>
        <w:t xml:space="preserve">Résumez le texte suivant. (200 mots) </w:t>
      </w:r>
    </w:p>
    <w:tbl>
      <w:tblPr>
        <w:tblStyle w:val="8"/>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2"/>
      </w:tblGrid>
      <w:tr w14:paraId="43442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6" w:type="dxa"/>
          </w:tcPr>
          <w:p w14:paraId="5FE531B6">
            <w:pPr>
              <w:pStyle w:val="6"/>
              <w:spacing w:after="0" w:line="240" w:lineRule="auto"/>
              <w:ind w:left="0"/>
              <w:rPr>
                <w:rFonts w:asciiTheme="majorBidi" w:hAnsiTheme="majorBidi" w:cstheme="majorBidi"/>
                <w:sz w:val="24"/>
                <w:szCs w:val="24"/>
                <w:lang w:val="fr-FR"/>
              </w:rPr>
            </w:pPr>
          </w:p>
          <w:p w14:paraId="4656DC76">
            <w:pPr>
              <w:spacing w:after="0" w:line="240" w:lineRule="auto"/>
              <w:ind w:right="34"/>
              <w:jc w:val="both"/>
              <w:rPr>
                <w:rFonts w:ascii="Cambria" w:hAnsi="Cambria" w:cs="Times New Roman"/>
                <w:sz w:val="26"/>
                <w:szCs w:val="26"/>
                <w:lang w:val="fr-FR"/>
              </w:rPr>
            </w:pPr>
            <w:r>
              <w:rPr>
                <w:rFonts w:ascii="Cambria" w:hAnsi="Cambria" w:cs="Times New Roman"/>
                <w:color w:val="000000"/>
                <w:sz w:val="26"/>
                <w:szCs w:val="26"/>
                <w:lang w:val="fr-FR"/>
              </w:rPr>
              <w:t xml:space="preserve"> </w:t>
            </w:r>
            <w:r>
              <w:rPr>
                <w:rFonts w:ascii="Cambria" w:hAnsi="Cambria"/>
                <w:color w:val="000000"/>
                <w:sz w:val="26"/>
                <w:szCs w:val="26"/>
                <w:lang w:val="fr-FR"/>
              </w:rPr>
              <w:t xml:space="preserve">    </w:t>
            </w:r>
            <w:r>
              <w:rPr>
                <w:rFonts w:ascii="Cambria" w:hAnsi="Cambria" w:cs="Times New Roman"/>
                <w:sz w:val="26"/>
                <w:szCs w:val="26"/>
                <w:lang w:val="fr-FR"/>
              </w:rPr>
              <w:t>L’eau n’est pas seulement en train de se raréfier ; elle est aussi de plus en plus polluée.</w:t>
            </w:r>
          </w:p>
          <w:p w14:paraId="5002F137">
            <w:pPr>
              <w:spacing w:after="0" w:line="240" w:lineRule="auto"/>
              <w:ind w:right="34"/>
              <w:jc w:val="both"/>
              <w:rPr>
                <w:rFonts w:ascii="Cambria" w:hAnsi="Cambria" w:cs="Times New Roman"/>
                <w:sz w:val="26"/>
                <w:szCs w:val="26"/>
                <w:lang w:val="fr-FR"/>
              </w:rPr>
            </w:pPr>
            <w:r>
              <w:rPr>
                <w:rFonts w:ascii="Cambria" w:hAnsi="Cambria" w:cs="Times New Roman"/>
                <w:sz w:val="26"/>
                <w:szCs w:val="26"/>
                <w:lang w:val="fr-FR"/>
              </w:rPr>
              <w:t xml:space="preserve">     La pollution de l’eau est essentiellement due aux activités de l’homme. La vie quotidienne produit des eaux usées (toilette, lessive, vaisselle). L’agriculture rejette dans la terre et dans l’eau d’irrigation des engrais, des pesticides et des déchets animaux. L’industrie produit de nombreux rejets chimiques qu’elle élimine souvent dans l’eau des rivières ou des lacs.</w:t>
            </w:r>
          </w:p>
          <w:p w14:paraId="2F24F4F9">
            <w:pPr>
              <w:spacing w:after="0" w:line="240" w:lineRule="auto"/>
              <w:ind w:right="34"/>
              <w:jc w:val="both"/>
              <w:rPr>
                <w:rFonts w:ascii="Cambria" w:hAnsi="Cambria" w:cs="Times New Roman"/>
                <w:sz w:val="26"/>
                <w:szCs w:val="26"/>
                <w:lang w:val="fr-FR"/>
              </w:rPr>
            </w:pPr>
            <w:r>
              <w:rPr>
                <w:rFonts w:ascii="Cambria" w:hAnsi="Cambria" w:cs="Times New Roman"/>
                <w:sz w:val="26"/>
                <w:szCs w:val="26"/>
                <w:lang w:val="fr-FR"/>
              </w:rPr>
              <w:t xml:space="preserve">    La pollution de l’eau touche tous les pays du monde. Mais les pays riches peuvent mieux se protéger de ses conséquences que les pays en développement. Par exemple en France, </w:t>
            </w:r>
            <w:r>
              <w:rPr>
                <w:rStyle w:val="9"/>
                <w:rFonts w:ascii="Cambria" w:hAnsi="Cambria"/>
                <w:sz w:val="26"/>
                <w:szCs w:val="26"/>
                <w:lang w:val="fr-FR"/>
              </w:rPr>
              <w:t>l'eau est traitée et étroitement surveillée ; c'est uniquement grâce à cela que l'on peut boire sans risque</w:t>
            </w:r>
            <w:r>
              <w:rPr>
                <w:rStyle w:val="9"/>
                <w:lang w:val="fr-FR"/>
              </w:rPr>
              <w:t xml:space="preserve"> </w:t>
            </w:r>
            <w:r>
              <w:rPr>
                <w:rFonts w:ascii="Cambria" w:hAnsi="Cambria" w:cs="Times New Roman"/>
                <w:sz w:val="26"/>
                <w:szCs w:val="26"/>
                <w:lang w:val="fr-FR"/>
              </w:rPr>
              <w:t>l’eau du robinet.</w:t>
            </w:r>
          </w:p>
          <w:p w14:paraId="20BD929D">
            <w:pPr>
              <w:spacing w:after="0" w:line="240" w:lineRule="auto"/>
              <w:ind w:right="34"/>
              <w:jc w:val="both"/>
              <w:rPr>
                <w:rFonts w:ascii="Cambria" w:hAnsi="Cambria" w:cs="Times New Roman"/>
                <w:sz w:val="26"/>
                <w:szCs w:val="26"/>
                <w:lang w:val="fr-FR"/>
              </w:rPr>
            </w:pPr>
            <w:r>
              <w:rPr>
                <w:rFonts w:ascii="Cambria" w:hAnsi="Cambria" w:cs="Times New Roman"/>
                <w:sz w:val="26"/>
                <w:szCs w:val="26"/>
                <w:lang w:val="fr-FR"/>
              </w:rPr>
              <w:t xml:space="preserve">    La pollution est toujours d’autant plus importante qu’une région est peuplée (plus les hommes sont nombreux, plus ils produisent de déchets) et pauvre (plus les hommes sont riches et plus il leur est facile de mettre en œuvre des politiques d’assainissement efficaces).</w:t>
            </w:r>
          </w:p>
          <w:p w14:paraId="253E27EA">
            <w:pPr>
              <w:spacing w:after="0" w:line="240" w:lineRule="auto"/>
              <w:ind w:right="34"/>
              <w:jc w:val="both"/>
              <w:rPr>
                <w:rFonts w:ascii="Cambria" w:hAnsi="Cambria" w:cs="Times New Roman"/>
                <w:sz w:val="26"/>
                <w:szCs w:val="26"/>
                <w:lang w:val="fr-FR"/>
              </w:rPr>
            </w:pPr>
            <w:r>
              <w:rPr>
                <w:rFonts w:ascii="Cambria" w:hAnsi="Cambria" w:cs="Times New Roman"/>
                <w:sz w:val="26"/>
                <w:szCs w:val="26"/>
                <w:lang w:val="fr-FR"/>
              </w:rPr>
              <w:t xml:space="preserve">    La pollution a des conséquences désastreuses sur les populations et sur l’environnement. Dans les régions les plus polluées, l’eau n’est pas potable ; les hommes et les animaux contractent des maladies dont ils peuvent mourir.</w:t>
            </w:r>
          </w:p>
          <w:p w14:paraId="6664251B">
            <w:pPr>
              <w:pStyle w:val="6"/>
              <w:spacing w:after="0" w:line="240" w:lineRule="auto"/>
              <w:ind w:left="0"/>
              <w:rPr>
                <w:rFonts w:ascii="Cambria" w:hAnsi="Cambria" w:cs="Times New Roman"/>
                <w:b/>
                <w:bCs/>
                <w:lang w:val="fr-FR"/>
              </w:rPr>
            </w:pPr>
            <w:r>
              <w:rPr>
                <w:rFonts w:ascii="Cambria" w:hAnsi="Cambria"/>
                <w:color w:val="000000"/>
                <w:sz w:val="26"/>
                <w:szCs w:val="26"/>
                <w:lang w:val="fr-FR"/>
              </w:rPr>
              <w:t xml:space="preserve">                                                                                            </w:t>
            </w:r>
            <w:r>
              <w:rPr>
                <w:rFonts w:ascii="Berlin Sans FB" w:hAnsi="Berlin Sans FB" w:cs="Times New Roman"/>
                <w:sz w:val="24"/>
                <w:szCs w:val="24"/>
                <w:lang w:val="fr-FR"/>
              </w:rPr>
              <w:t xml:space="preserve"> </w:t>
            </w:r>
            <w:r>
              <w:rPr>
                <w:rFonts w:ascii="Cambria" w:hAnsi="Cambria" w:cs="Times New Roman"/>
                <w:b/>
                <w:bCs/>
                <w:lang w:val="fr-FR"/>
              </w:rPr>
              <w:t>D’après</w:t>
            </w:r>
            <w:r>
              <w:rPr>
                <w:rFonts w:ascii="Berlin Sans FB" w:hAnsi="Berlin Sans FB" w:cs="Times New Roman"/>
                <w:b/>
                <w:bCs/>
                <w:lang w:val="fr-FR"/>
              </w:rPr>
              <w:t xml:space="preserve"> </w:t>
            </w:r>
            <w:r>
              <w:rPr>
                <w:rFonts w:ascii="Cambria" w:hAnsi="Cambria" w:cs="Times New Roman"/>
                <w:b/>
                <w:bCs/>
                <w:lang w:val="fr-FR"/>
              </w:rPr>
              <w:t xml:space="preserve">Encarta junior 2005 </w:t>
            </w:r>
          </w:p>
          <w:p w14:paraId="002DE307">
            <w:pPr>
              <w:pStyle w:val="6"/>
              <w:spacing w:after="0" w:line="240" w:lineRule="auto"/>
              <w:ind w:left="0"/>
              <w:rPr>
                <w:rFonts w:ascii="Cambria" w:hAnsi="Cambria" w:cs="Times New Roman"/>
                <w:b/>
                <w:bCs/>
                <w:lang w:val="fr-FR"/>
              </w:rPr>
            </w:pPr>
          </w:p>
          <w:p w14:paraId="3D68053F">
            <w:pPr>
              <w:pStyle w:val="6"/>
              <w:spacing w:after="0" w:line="240" w:lineRule="auto"/>
              <w:ind w:left="0"/>
              <w:rPr>
                <w:rFonts w:ascii="Cambria" w:hAnsi="Cambria" w:cs="Times New Roman"/>
                <w:b/>
                <w:bCs/>
                <w:lang w:val="fr-FR"/>
              </w:rPr>
            </w:pPr>
          </w:p>
          <w:p w14:paraId="34D4961C">
            <w:pPr>
              <w:pStyle w:val="6"/>
              <w:spacing w:after="0" w:line="240" w:lineRule="auto"/>
              <w:ind w:left="0"/>
              <w:rPr>
                <w:rFonts w:asciiTheme="majorBidi" w:hAnsiTheme="majorBidi" w:cstheme="majorBidi"/>
                <w:sz w:val="24"/>
                <w:szCs w:val="24"/>
                <w:lang w:val="fr-FR"/>
              </w:rPr>
            </w:pPr>
          </w:p>
          <w:p w14:paraId="31BD5A78">
            <w:pPr>
              <w:pStyle w:val="6"/>
              <w:spacing w:after="0" w:line="240" w:lineRule="auto"/>
              <w:ind w:left="0"/>
              <w:rPr>
                <w:rFonts w:asciiTheme="majorBidi" w:hAnsiTheme="majorBidi" w:cstheme="majorBidi"/>
                <w:sz w:val="24"/>
                <w:szCs w:val="24"/>
                <w:lang w:val="fr-FR"/>
              </w:rPr>
            </w:pPr>
          </w:p>
          <w:p w14:paraId="2C1C56BF">
            <w:pPr>
              <w:pStyle w:val="6"/>
              <w:spacing w:after="0" w:line="240" w:lineRule="auto"/>
              <w:ind w:left="0"/>
              <w:rPr>
                <w:rFonts w:asciiTheme="majorBidi" w:hAnsiTheme="majorBidi" w:cstheme="majorBidi"/>
                <w:sz w:val="24"/>
                <w:szCs w:val="24"/>
                <w:lang w:val="fr-FR"/>
              </w:rPr>
            </w:pPr>
          </w:p>
        </w:tc>
      </w:tr>
    </w:tbl>
    <w:p w14:paraId="37C8A6B6">
      <w:pPr>
        <w:pStyle w:val="6"/>
        <w:rPr>
          <w:rFonts w:asciiTheme="majorBidi" w:hAnsiTheme="majorBidi" w:cstheme="majorBidi"/>
          <w:b/>
          <w:bCs/>
          <w:sz w:val="28"/>
          <w:szCs w:val="28"/>
          <w:u w:val="single"/>
          <w:lang w:val="fr-FR"/>
        </w:rPr>
      </w:pPr>
    </w:p>
    <w:p w14:paraId="3D2CE59C">
      <w:pPr>
        <w:pStyle w:val="6"/>
        <w:rPr>
          <w:lang w:val="fr-FR"/>
        </w:rPr>
      </w:pPr>
    </w:p>
    <w:p w14:paraId="101CB697">
      <w:pPr>
        <w:pStyle w:val="6"/>
        <w:rPr>
          <w:lang w:val="fr-FR"/>
        </w:rPr>
      </w:pPr>
    </w:p>
    <w:p w14:paraId="2884381E">
      <w:pPr>
        <w:pStyle w:val="6"/>
        <w:rPr>
          <w:lang w:val="fr-FR"/>
        </w:rPr>
      </w:pPr>
    </w:p>
    <w:p w14:paraId="6063CB19">
      <w:pPr>
        <w:pStyle w:val="6"/>
        <w:rPr>
          <w:lang w:val="fr-FR"/>
        </w:rPr>
      </w:pPr>
    </w:p>
    <w:p w14:paraId="2426E426">
      <w:pPr>
        <w:pStyle w:val="6"/>
        <w:rPr>
          <w:lang w:val="fr-FR"/>
        </w:rPr>
      </w:pPr>
    </w:p>
    <w:p w14:paraId="486FA4F6">
      <w:pPr>
        <w:pStyle w:val="6"/>
        <w:rPr>
          <w:lang w:val="fr-FR"/>
        </w:rPr>
      </w:pPr>
    </w:p>
    <w:p w14:paraId="71DAA0D3">
      <w:pPr>
        <w:pStyle w:val="6"/>
        <w:rPr>
          <w:lang w:val="fr-FR"/>
        </w:rPr>
      </w:pPr>
    </w:p>
    <w:p w14:paraId="24351861">
      <w:pPr>
        <w:pStyle w:val="6"/>
        <w:rPr>
          <w:lang w:val="fr-FR"/>
        </w:rPr>
      </w:pPr>
    </w:p>
    <w:p w14:paraId="1E18A6DA">
      <w:pPr>
        <w:pStyle w:val="6"/>
        <w:rPr>
          <w:rFonts w:asciiTheme="majorBidi" w:hAnsiTheme="majorBidi" w:cstheme="majorBidi"/>
          <w:b/>
          <w:bCs/>
          <w:sz w:val="26"/>
          <w:szCs w:val="26"/>
          <w:lang w:val="fr-FR"/>
        </w:rPr>
      </w:pPr>
    </w:p>
    <w:p w14:paraId="67D3376E">
      <w:pPr>
        <w:rPr>
          <w:lang w:val="fr-FR"/>
        </w:rPr>
      </w:pPr>
    </w:p>
    <w:p w14:paraId="7A95BF08">
      <w:pPr>
        <w:rPr>
          <w:lang w:val="fr-FR"/>
        </w:rPr>
      </w:pPr>
      <w:bookmarkStart w:id="0" w:name="_GoBack"/>
      <w:bookmarkEnd w:id="0"/>
    </w:p>
    <w:sectPr>
      <w:pgSz w:w="11906" w:h="16838"/>
      <w:pgMar w:top="1440" w:right="1800" w:bottom="1440" w:left="1800" w:header="708" w:footer="708" w:gutter="0"/>
      <w:cols w:space="708" w:num="1"/>
      <w:bidi/>
      <w:rtlGutter w:val="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Berlin Sans FB">
    <w:panose1 w:val="020E0602020502020306"/>
    <w:charset w:val="00"/>
    <w:family w:val="swiss"/>
    <w:pitch w:val="default"/>
    <w:sig w:usb0="00000003" w:usb1="00000000" w:usb2="00000000" w:usb3="00000000" w:csb0="2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76" w:lineRule="auto"/>
      </w:pPr>
      <w:r>
        <w:separator/>
      </w:r>
    </w:p>
  </w:footnote>
  <w:footnote w:type="continuationSeparator" w:id="3">
    <w:p>
      <w:pPr>
        <w:spacing w:before="0" w:after="0" w:line="276" w:lineRule="auto"/>
      </w:pPr>
      <w:r>
        <w:continuationSeparator/>
      </w:r>
    </w:p>
  </w:footnote>
  <w:footnote w:id="0">
    <w:p w14:paraId="5D4B4E60">
      <w:pPr>
        <w:pStyle w:val="4"/>
        <w:rPr>
          <w:rFonts w:asciiTheme="majorBidi" w:hAnsiTheme="majorBidi" w:cstheme="majorBidi"/>
          <w:lang w:val="fr-FR"/>
        </w:rPr>
      </w:pPr>
      <w:r>
        <w:rPr>
          <w:rStyle w:val="3"/>
          <w:rFonts w:asciiTheme="majorBidi" w:hAnsiTheme="majorBidi" w:cstheme="majorBidi"/>
        </w:rPr>
        <w:footnoteRef/>
      </w:r>
      <w:r>
        <w:rPr>
          <w:rFonts w:asciiTheme="majorBidi" w:hAnsiTheme="majorBidi" w:cstheme="majorBidi"/>
          <w:lang w:val="fr-FR"/>
        </w:rPr>
        <w:t xml:space="preserve"> Mariella Causa et Bruno Mègre </w:t>
      </w:r>
      <w:r>
        <w:rPr>
          <w:rFonts w:asciiTheme="majorBidi" w:hAnsiTheme="majorBidi" w:cstheme="majorBidi"/>
          <w:i/>
          <w:iCs/>
          <w:lang w:val="fr-FR"/>
        </w:rPr>
        <w:t>« Production écrite »,</w:t>
      </w:r>
      <w:r>
        <w:rPr>
          <w:rFonts w:asciiTheme="majorBidi" w:hAnsiTheme="majorBidi" w:cstheme="majorBidi"/>
          <w:lang w:val="fr-FR"/>
        </w:rPr>
        <w:t xml:space="preserve"> Atelier FLE, Niveux C1/C2 du CECR. Les Editions Didier, Paris 2008.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B50C8D"/>
    <w:multiLevelType w:val="multilevel"/>
    <w:tmpl w:val="57B50C8D"/>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744720F0"/>
    <w:multiLevelType w:val="multilevel"/>
    <w:tmpl w:val="744720F0"/>
    <w:lvl w:ilvl="0" w:tentative="0">
      <w:start w:val="1"/>
      <w:numFmt w:val="upp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characterSpacingControl w:val="doNotCompress"/>
  <w:footnotePr>
    <w:footnote w:id="2"/>
    <w:footnote w:id="3"/>
  </w:footnotePr>
  <w:endnotePr>
    <w:endnote w:id="0"/>
    <w:endnote w:id="1"/>
  </w:endnotePr>
  <w:compat>
    <w:compatSetting w:name="compatibilityMode" w:uri="http://schemas.microsoft.com/office/word" w:val="12"/>
  </w:compat>
  <w:rsids>
    <w:rsidRoot w:val="00CA3B0B"/>
    <w:rsid w:val="00B83A0B"/>
    <w:rsid w:val="00CA3B0B"/>
    <w:rsid w:val="00CB4ACA"/>
    <w:rsid w:val="19CF3D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sdException w:unhideWhenUsed="0" w:uiPriority="59" w:semiHidden="0" w:name="Table Grid"/>
    <w:lsdException w:qFormat="1" w:unhideWhenUsed="0" w:uiPriority="1" w:semiHidden="0" w:name="List Paragraph"/>
  </w:latentStyles>
  <w:style w:type="paragraph" w:default="1" w:styleId="1">
    <w:name w:val="Normal"/>
    <w:qFormat/>
    <w:uiPriority w:val="0"/>
    <w:pPr>
      <w:widowControl w:val="0"/>
      <w:spacing w:after="200" w:line="276" w:lineRule="auto"/>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3">
    <w:name w:val="footnote reference"/>
    <w:basedOn w:val="2"/>
    <w:semiHidden/>
    <w:unhideWhenUsed/>
    <w:uiPriority w:val="99"/>
    <w:rPr>
      <w:vertAlign w:val="superscript"/>
    </w:rPr>
  </w:style>
  <w:style w:type="paragraph" w:styleId="4">
    <w:name w:val="footnote text"/>
    <w:basedOn w:val="1"/>
    <w:link w:val="7"/>
    <w:semiHidden/>
    <w:unhideWhenUsed/>
    <w:uiPriority w:val="99"/>
    <w:pPr>
      <w:spacing w:after="0" w:line="240" w:lineRule="auto"/>
    </w:pPr>
    <w:rPr>
      <w:sz w:val="20"/>
      <w:szCs w:val="20"/>
    </w:rPr>
  </w:style>
  <w:style w:type="paragraph" w:styleId="6">
    <w:name w:val="List Paragraph"/>
    <w:basedOn w:val="1"/>
    <w:qFormat/>
    <w:uiPriority w:val="1"/>
    <w:pPr>
      <w:ind w:left="720"/>
      <w:contextualSpacing/>
    </w:pPr>
  </w:style>
  <w:style w:type="character" w:customStyle="1" w:styleId="7">
    <w:name w:val="Note de bas de page Car"/>
    <w:basedOn w:val="2"/>
    <w:link w:val="4"/>
    <w:semiHidden/>
    <w:uiPriority w:val="99"/>
    <w:rPr>
      <w:rFonts w:eastAsiaTheme="minorEastAsia"/>
      <w:kern w:val="2"/>
      <w:sz w:val="20"/>
      <w:szCs w:val="20"/>
      <w:lang w:eastAsia="zh-CN"/>
    </w:rPr>
  </w:style>
  <w:style w:type="table" w:styleId="8">
    <w:name w:val="Table Grid"/>
    <w:basedOn w:val="5"/>
    <w:uiPriority w:val="59"/>
    <w:pPr>
      <w:spacing w:after="0" w:line="240" w:lineRule="auto"/>
    </w:pPr>
    <w:rPr>
      <w:lang w:val="fr-F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textegeneral"/>
    <w:basedOn w:val="2"/>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739</Words>
  <Characters>4217</Characters>
  <Lines>35</Lines>
  <Paragraphs>9</Paragraphs>
  <TotalTime>7</TotalTime>
  <ScaleCrop>false</ScaleCrop>
  <LinksUpToDate>false</LinksUpToDate>
  <CharactersWithSpaces>4947</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2023-11-18T19:57:00Z</dcterms:created>
  <dc:creator>Utilisateur Windows</dc:creator>
  <cp:lastModifiedBy>hp</cp:lastModifiedBy>
  <dcterms:modified xsi:type="dcterms:W3CDTF">2025-02-02T17:47:54Z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1036-12.2.0.19805</vt:lpwstr>
  </property>
  <property fmtid="{D5CDD505-2E9C-101B-9397-08002B2CF9AE}" pid="3" name="ICV">
    <vt:lpwstr>74A66ED48C2C44418F46F55325AA984A_12</vt:lpwstr>
  </property>
</Properties>
</file>