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FE" w:rsidRDefault="006F68C0" w:rsidP="006235CD">
      <w:pPr>
        <w:pBdr>
          <w:bottom w:val="single" w:sz="4" w:space="1" w:color="auto"/>
        </w:pBdr>
        <w:rPr>
          <w:rFonts w:asciiTheme="majorBidi" w:hAnsiTheme="majorBidi" w:cstheme="majorBidi"/>
          <w:b/>
          <w:bCs/>
          <w:sz w:val="24"/>
          <w:szCs w:val="24"/>
        </w:rPr>
      </w:pPr>
      <w:r w:rsidRPr="00BA0272">
        <w:rPr>
          <w:rFonts w:asciiTheme="majorBidi" w:hAnsiTheme="majorBidi" w:cstheme="majorBidi"/>
          <w:b/>
          <w:bCs/>
          <w:sz w:val="24"/>
          <w:szCs w:val="24"/>
        </w:rPr>
        <w:t>L’énonciation</w:t>
      </w:r>
      <w:r w:rsidR="00344898">
        <w:rPr>
          <w:rFonts w:asciiTheme="majorBidi" w:hAnsiTheme="majorBidi" w:cstheme="majorBidi"/>
          <w:b/>
          <w:bCs/>
          <w:sz w:val="24"/>
          <w:szCs w:val="24"/>
        </w:rPr>
        <w:t xml:space="preserve">                                                                                        </w:t>
      </w:r>
      <w:r w:rsidR="00BD3BA5">
        <w:rPr>
          <w:rFonts w:asciiTheme="majorBidi" w:hAnsiTheme="majorBidi" w:cstheme="majorBidi"/>
          <w:b/>
          <w:bCs/>
          <w:sz w:val="24"/>
          <w:szCs w:val="24"/>
        </w:rPr>
        <w:t xml:space="preserve">  </w:t>
      </w:r>
      <w:r w:rsidR="006235CD">
        <w:rPr>
          <w:rFonts w:asciiTheme="majorBidi" w:hAnsiTheme="majorBidi" w:cstheme="majorBidi"/>
          <w:b/>
          <w:bCs/>
          <w:sz w:val="24"/>
          <w:szCs w:val="24"/>
        </w:rPr>
        <w:t xml:space="preserve">                      </w:t>
      </w:r>
      <w:r w:rsidR="00BD3BA5">
        <w:rPr>
          <w:rFonts w:asciiTheme="majorBidi" w:hAnsiTheme="majorBidi" w:cstheme="majorBidi"/>
          <w:b/>
          <w:bCs/>
          <w:sz w:val="24"/>
          <w:szCs w:val="24"/>
        </w:rPr>
        <w:t>C</w:t>
      </w:r>
      <w:r w:rsidR="00344898">
        <w:rPr>
          <w:rFonts w:asciiTheme="majorBidi" w:hAnsiTheme="majorBidi" w:cstheme="majorBidi"/>
          <w:b/>
          <w:bCs/>
          <w:sz w:val="24"/>
          <w:szCs w:val="24"/>
        </w:rPr>
        <w:t xml:space="preserve">ours </w:t>
      </w:r>
      <w:r w:rsidR="006235CD">
        <w:rPr>
          <w:rFonts w:asciiTheme="majorBidi" w:hAnsiTheme="majorBidi" w:cstheme="majorBidi"/>
          <w:b/>
          <w:bCs/>
          <w:sz w:val="24"/>
          <w:szCs w:val="24"/>
        </w:rPr>
        <w:t>6</w:t>
      </w:r>
    </w:p>
    <w:p w:rsidR="006F68C0" w:rsidRPr="00344898" w:rsidRDefault="006F68C0" w:rsidP="004135D8">
      <w:pPr>
        <w:jc w:val="both"/>
        <w:rPr>
          <w:rFonts w:asciiTheme="majorBidi" w:hAnsiTheme="majorBidi" w:cstheme="majorBidi"/>
          <w:b/>
          <w:bCs/>
          <w:sz w:val="24"/>
          <w:szCs w:val="24"/>
        </w:rPr>
      </w:pPr>
      <w:r w:rsidRPr="00344898">
        <w:rPr>
          <w:rFonts w:asciiTheme="majorBidi" w:hAnsiTheme="majorBidi" w:cstheme="majorBidi"/>
          <w:b/>
          <w:bCs/>
          <w:sz w:val="24"/>
          <w:szCs w:val="24"/>
        </w:rPr>
        <w:t xml:space="preserve">Introduction </w:t>
      </w:r>
      <w:r w:rsidR="00FC04DC" w:rsidRPr="00FC04DC">
        <w:rPr>
          <w:rFonts w:asciiTheme="majorBidi" w:hAnsiTheme="majorBidi" w:cstheme="majorBidi"/>
          <w:b/>
          <w:bCs/>
          <w:sz w:val="24"/>
          <w:szCs w:val="24"/>
        </w:rPr>
        <w:t>à l'énonciation</w:t>
      </w:r>
    </w:p>
    <w:p w:rsidR="00FC04DC" w:rsidRDefault="006F68C0" w:rsidP="00FC04DC">
      <w:pPr>
        <w:jc w:val="both"/>
        <w:rPr>
          <w:rFonts w:asciiTheme="majorBidi" w:hAnsiTheme="majorBidi" w:cstheme="majorBidi"/>
          <w:sz w:val="24"/>
          <w:szCs w:val="24"/>
        </w:rPr>
      </w:pPr>
      <w:r>
        <w:rPr>
          <w:rFonts w:asciiTheme="majorBidi" w:hAnsiTheme="majorBidi" w:cstheme="majorBidi"/>
          <w:sz w:val="24"/>
          <w:szCs w:val="24"/>
        </w:rPr>
        <w:t>Le concept d’énonciation fait figure de symbole et de catalyseur de la « mutation » qui caractérisent la recherche lin</w:t>
      </w:r>
      <w:r w:rsidR="00344898">
        <w:rPr>
          <w:rFonts w:asciiTheme="majorBidi" w:hAnsiTheme="majorBidi" w:cstheme="majorBidi"/>
          <w:sz w:val="24"/>
          <w:szCs w:val="24"/>
        </w:rPr>
        <w:t xml:space="preserve">guistique aujourd’hui. On </w:t>
      </w:r>
      <w:r w:rsidR="003F1CEB">
        <w:rPr>
          <w:rFonts w:asciiTheme="majorBidi" w:hAnsiTheme="majorBidi" w:cstheme="majorBidi"/>
          <w:sz w:val="24"/>
          <w:szCs w:val="24"/>
        </w:rPr>
        <w:t xml:space="preserve">tente de définir </w:t>
      </w:r>
      <w:r w:rsidR="00344898">
        <w:rPr>
          <w:rFonts w:asciiTheme="majorBidi" w:hAnsiTheme="majorBidi" w:cstheme="majorBidi"/>
          <w:sz w:val="24"/>
          <w:szCs w:val="24"/>
        </w:rPr>
        <w:t xml:space="preserve">ce concept </w:t>
      </w:r>
      <w:r w:rsidR="003F1CEB">
        <w:rPr>
          <w:rFonts w:asciiTheme="majorBidi" w:hAnsiTheme="majorBidi" w:cstheme="majorBidi"/>
          <w:sz w:val="24"/>
          <w:szCs w:val="24"/>
        </w:rPr>
        <w:t>en ce qui concerne</w:t>
      </w:r>
      <w:r w:rsidR="00344898">
        <w:rPr>
          <w:rFonts w:asciiTheme="majorBidi" w:hAnsiTheme="majorBidi" w:cstheme="majorBidi"/>
          <w:sz w:val="24"/>
          <w:szCs w:val="24"/>
        </w:rPr>
        <w:t xml:space="preserve"> </w:t>
      </w:r>
      <w:r>
        <w:rPr>
          <w:rFonts w:asciiTheme="majorBidi" w:hAnsiTheme="majorBidi" w:cstheme="majorBidi"/>
          <w:sz w:val="24"/>
          <w:szCs w:val="24"/>
        </w:rPr>
        <w:t>les traces de l’inscription du sujet parlant dans l’énoncé, c'est-à-dire « la subjectivité dans le langage » (Benveniste), subjectivité en un sens strictement linguistique, mais qui ne cesse de côtoyer et d’interpeller les usages communs de ce terme aussi problématique qu’ind</w:t>
      </w:r>
      <w:r w:rsidR="003F1CEB">
        <w:rPr>
          <w:rFonts w:asciiTheme="majorBidi" w:hAnsiTheme="majorBidi" w:cstheme="majorBidi"/>
          <w:sz w:val="24"/>
          <w:szCs w:val="24"/>
        </w:rPr>
        <w:t>ispensable. L</w:t>
      </w:r>
      <w:r w:rsidR="00E95133">
        <w:rPr>
          <w:rFonts w:asciiTheme="majorBidi" w:hAnsiTheme="majorBidi" w:cstheme="majorBidi"/>
          <w:sz w:val="24"/>
          <w:szCs w:val="24"/>
        </w:rPr>
        <w:t>e cours</w:t>
      </w:r>
      <w:r>
        <w:rPr>
          <w:rFonts w:asciiTheme="majorBidi" w:hAnsiTheme="majorBidi" w:cstheme="majorBidi"/>
          <w:sz w:val="24"/>
          <w:szCs w:val="24"/>
        </w:rPr>
        <w:t xml:space="preserve"> s’achève sur une introduction à la « pragmatique du </w:t>
      </w:r>
      <w:r w:rsidR="003F1CEB">
        <w:rPr>
          <w:rFonts w:asciiTheme="majorBidi" w:hAnsiTheme="majorBidi" w:cstheme="majorBidi"/>
          <w:sz w:val="24"/>
          <w:szCs w:val="24"/>
        </w:rPr>
        <w:t>langage</w:t>
      </w:r>
      <w:r w:rsidR="006169FC">
        <w:rPr>
          <w:rFonts w:asciiTheme="majorBidi" w:hAnsiTheme="majorBidi" w:cstheme="majorBidi"/>
          <w:sz w:val="24"/>
          <w:szCs w:val="24"/>
        </w:rPr>
        <w:t> »</w:t>
      </w:r>
      <w:r w:rsidR="003F1CEB">
        <w:rPr>
          <w:rFonts w:asciiTheme="majorBidi" w:hAnsiTheme="majorBidi" w:cstheme="majorBidi"/>
          <w:sz w:val="24"/>
          <w:szCs w:val="24"/>
        </w:rPr>
        <w:t xml:space="preserve">. </w:t>
      </w:r>
      <w:r>
        <w:rPr>
          <w:rFonts w:asciiTheme="majorBidi" w:hAnsiTheme="majorBidi" w:cstheme="majorBidi"/>
          <w:sz w:val="24"/>
          <w:szCs w:val="24"/>
        </w:rPr>
        <w:t>Il est temps de réintroduire le sujet parlant dans la formulation</w:t>
      </w:r>
      <w:r w:rsidR="003F1CEB">
        <w:rPr>
          <w:rFonts w:asciiTheme="majorBidi" w:hAnsiTheme="majorBidi" w:cstheme="majorBidi"/>
          <w:sz w:val="24"/>
          <w:szCs w:val="24"/>
        </w:rPr>
        <w:t xml:space="preserve"> des règles de communication</w:t>
      </w:r>
      <w:r>
        <w:rPr>
          <w:rFonts w:asciiTheme="majorBidi" w:hAnsiTheme="majorBidi" w:cstheme="majorBidi"/>
          <w:sz w:val="24"/>
          <w:szCs w:val="24"/>
        </w:rPr>
        <w:t xml:space="preserve">. </w:t>
      </w:r>
      <w:r w:rsidR="003F1CEB">
        <w:rPr>
          <w:rFonts w:asciiTheme="majorBidi" w:hAnsiTheme="majorBidi" w:cstheme="majorBidi"/>
          <w:sz w:val="24"/>
          <w:szCs w:val="24"/>
        </w:rPr>
        <w:t xml:space="preserve"> </w:t>
      </w:r>
    </w:p>
    <w:p w:rsidR="006169FC" w:rsidRDefault="006169FC" w:rsidP="006169FC">
      <w:pPr>
        <w:pStyle w:val="Paragraphedeliste"/>
        <w:numPr>
          <w:ilvl w:val="0"/>
          <w:numId w:val="6"/>
        </w:numPr>
        <w:rPr>
          <w:rFonts w:asciiTheme="majorBidi" w:hAnsiTheme="majorBidi" w:cstheme="majorBidi"/>
          <w:b/>
          <w:bCs/>
          <w:sz w:val="28"/>
          <w:szCs w:val="28"/>
        </w:rPr>
      </w:pPr>
      <w:r w:rsidRPr="003F1CEB">
        <w:rPr>
          <w:rFonts w:asciiTheme="majorBidi" w:hAnsiTheme="majorBidi" w:cstheme="majorBidi"/>
          <w:b/>
          <w:bCs/>
          <w:sz w:val="28"/>
          <w:szCs w:val="28"/>
        </w:rPr>
        <w:t xml:space="preserve">la problématique de l’énonciation </w:t>
      </w:r>
    </w:p>
    <w:p w:rsidR="00936C6C" w:rsidRPr="00936C6C" w:rsidRDefault="00936C6C" w:rsidP="00936C6C">
      <w:pPr>
        <w:pStyle w:val="Paragraphedeliste"/>
        <w:numPr>
          <w:ilvl w:val="0"/>
          <w:numId w:val="13"/>
        </w:numPr>
        <w:jc w:val="both"/>
        <w:rPr>
          <w:rFonts w:asciiTheme="majorBidi" w:hAnsiTheme="majorBidi" w:cstheme="majorBidi"/>
          <w:b/>
          <w:bCs/>
          <w:i/>
          <w:iCs/>
          <w:sz w:val="24"/>
          <w:szCs w:val="24"/>
        </w:rPr>
      </w:pPr>
      <w:r w:rsidRPr="00936C6C">
        <w:rPr>
          <w:rFonts w:asciiTheme="majorBidi" w:hAnsiTheme="majorBidi" w:cstheme="majorBidi"/>
          <w:b/>
          <w:bCs/>
          <w:i/>
          <w:iCs/>
          <w:sz w:val="24"/>
          <w:szCs w:val="24"/>
        </w:rPr>
        <w:t>Qu’est ce que donc l’énonciation ?</w:t>
      </w:r>
    </w:p>
    <w:p w:rsidR="00936C6C" w:rsidRPr="00F6045A" w:rsidRDefault="00936C6C" w:rsidP="00936C6C">
      <w:pPr>
        <w:jc w:val="both"/>
        <w:rPr>
          <w:rFonts w:asciiTheme="majorBidi" w:hAnsiTheme="majorBidi" w:cstheme="majorBidi"/>
          <w:b/>
          <w:bCs/>
          <w:i/>
          <w:iCs/>
          <w:sz w:val="24"/>
          <w:szCs w:val="24"/>
        </w:rPr>
      </w:pPr>
      <w:r w:rsidRPr="00F6045A">
        <w:rPr>
          <w:rFonts w:asciiTheme="majorBidi" w:hAnsiTheme="majorBidi" w:cstheme="majorBidi"/>
          <w:b/>
          <w:bCs/>
          <w:i/>
          <w:iCs/>
          <w:sz w:val="24"/>
          <w:szCs w:val="24"/>
        </w:rPr>
        <w:t>Sens originel</w:t>
      </w:r>
    </w:p>
    <w:p w:rsidR="00936C6C" w:rsidRPr="00F6045A" w:rsidRDefault="00936C6C" w:rsidP="00936C6C">
      <w:pPr>
        <w:pStyle w:val="Paragraphedeliste"/>
        <w:numPr>
          <w:ilvl w:val="0"/>
          <w:numId w:val="10"/>
        </w:numPr>
        <w:jc w:val="both"/>
        <w:rPr>
          <w:rFonts w:asciiTheme="majorBidi" w:hAnsiTheme="majorBidi" w:cstheme="majorBidi"/>
          <w:i/>
          <w:iCs/>
          <w:sz w:val="24"/>
          <w:szCs w:val="24"/>
        </w:rPr>
      </w:pPr>
      <w:r w:rsidRPr="00F6045A">
        <w:rPr>
          <w:rFonts w:asciiTheme="majorBidi" w:hAnsiTheme="majorBidi" w:cstheme="majorBidi"/>
          <w:sz w:val="24"/>
          <w:szCs w:val="24"/>
        </w:rPr>
        <w:t>Benveniste (1970, p.12) : </w:t>
      </w:r>
      <w:r w:rsidRPr="00F6045A">
        <w:rPr>
          <w:rFonts w:asciiTheme="majorBidi" w:hAnsiTheme="majorBidi" w:cstheme="majorBidi"/>
          <w:i/>
          <w:iCs/>
          <w:sz w:val="24"/>
          <w:szCs w:val="24"/>
        </w:rPr>
        <w:t>« l’énonciation est cette mise en fonctionnement de la langue par un acte individuel d’utilisation »</w:t>
      </w:r>
    </w:p>
    <w:p w:rsidR="00936C6C" w:rsidRPr="00F6045A" w:rsidRDefault="00936C6C" w:rsidP="00936C6C">
      <w:pPr>
        <w:pStyle w:val="Paragraphedeliste"/>
        <w:numPr>
          <w:ilvl w:val="0"/>
          <w:numId w:val="10"/>
        </w:numPr>
        <w:jc w:val="both"/>
        <w:rPr>
          <w:rFonts w:asciiTheme="majorBidi" w:hAnsiTheme="majorBidi" w:cstheme="majorBidi"/>
          <w:sz w:val="24"/>
          <w:szCs w:val="24"/>
        </w:rPr>
      </w:pPr>
      <w:r w:rsidRPr="00F6045A">
        <w:rPr>
          <w:rFonts w:asciiTheme="majorBidi" w:hAnsiTheme="majorBidi" w:cstheme="majorBidi"/>
          <w:sz w:val="24"/>
          <w:szCs w:val="24"/>
        </w:rPr>
        <w:t>Anscombre et Ducrot (1976, p. 18) : « </w:t>
      </w:r>
      <w:r w:rsidRPr="00F6045A">
        <w:rPr>
          <w:rFonts w:asciiTheme="majorBidi" w:hAnsiTheme="majorBidi" w:cstheme="majorBidi"/>
          <w:i/>
          <w:iCs/>
          <w:sz w:val="24"/>
          <w:szCs w:val="24"/>
        </w:rPr>
        <w:t>l’énonciation</w:t>
      </w:r>
      <w:r w:rsidRPr="00F6045A">
        <w:rPr>
          <w:rFonts w:asciiTheme="majorBidi" w:hAnsiTheme="majorBidi" w:cstheme="majorBidi"/>
          <w:sz w:val="24"/>
          <w:szCs w:val="24"/>
        </w:rPr>
        <w:t xml:space="preserve"> sera pour nous </w:t>
      </w:r>
      <w:r w:rsidRPr="00F6045A">
        <w:rPr>
          <w:rFonts w:asciiTheme="majorBidi" w:hAnsiTheme="majorBidi" w:cstheme="majorBidi"/>
          <w:i/>
          <w:iCs/>
          <w:sz w:val="24"/>
          <w:szCs w:val="24"/>
        </w:rPr>
        <w:t>l’activité langagière exercée par celui qui parle au moment ou il parle </w:t>
      </w:r>
      <w:r w:rsidRPr="00F6045A">
        <w:rPr>
          <w:rFonts w:asciiTheme="majorBidi" w:hAnsiTheme="majorBidi" w:cstheme="majorBidi"/>
          <w:sz w:val="24"/>
          <w:szCs w:val="24"/>
        </w:rPr>
        <w:t>».</w:t>
      </w:r>
    </w:p>
    <w:p w:rsidR="00936C6C" w:rsidRDefault="00936C6C" w:rsidP="00936C6C">
      <w:pPr>
        <w:pStyle w:val="Paragraphedeliste"/>
        <w:numPr>
          <w:ilvl w:val="0"/>
          <w:numId w:val="10"/>
        </w:numPr>
        <w:jc w:val="both"/>
        <w:rPr>
          <w:rFonts w:asciiTheme="majorBidi" w:hAnsiTheme="majorBidi" w:cstheme="majorBidi"/>
          <w:i/>
          <w:iCs/>
          <w:sz w:val="24"/>
          <w:szCs w:val="24"/>
        </w:rPr>
      </w:pPr>
      <w:r>
        <w:rPr>
          <w:rFonts w:asciiTheme="majorBidi" w:hAnsiTheme="majorBidi" w:cstheme="majorBidi"/>
          <w:sz w:val="24"/>
          <w:szCs w:val="24"/>
        </w:rPr>
        <w:t xml:space="preserve">Catherine Kerbrat Orrecchioni : </w:t>
      </w:r>
      <w:r w:rsidRPr="00F6045A">
        <w:rPr>
          <w:rFonts w:asciiTheme="majorBidi" w:hAnsiTheme="majorBidi" w:cstheme="majorBidi"/>
          <w:i/>
          <w:iCs/>
          <w:sz w:val="24"/>
          <w:szCs w:val="24"/>
        </w:rPr>
        <w:t xml:space="preserve">« Nous dirons donc que l’énonciation, c’est en principe l’ensemble des phénomènes observables lorsque se met en branle, lors d’un acte communicationnel particulier, l’ensemble des éléments que nous avons précédemment schématisés. » </w:t>
      </w:r>
    </w:p>
    <w:p w:rsidR="00936C6C" w:rsidRPr="003F1CEB" w:rsidRDefault="00936C6C" w:rsidP="00936C6C">
      <w:pPr>
        <w:pStyle w:val="Paragraphedeliste"/>
        <w:ind w:left="420"/>
        <w:rPr>
          <w:rFonts w:asciiTheme="majorBidi" w:hAnsiTheme="majorBidi" w:cstheme="majorBidi"/>
          <w:b/>
          <w:bCs/>
          <w:sz w:val="28"/>
          <w:szCs w:val="28"/>
        </w:rPr>
      </w:pPr>
    </w:p>
    <w:p w:rsidR="006169FC" w:rsidRPr="00785038" w:rsidRDefault="006169FC" w:rsidP="006169FC">
      <w:pPr>
        <w:pStyle w:val="Paragraphedeliste"/>
        <w:numPr>
          <w:ilvl w:val="0"/>
          <w:numId w:val="9"/>
        </w:numPr>
        <w:rPr>
          <w:rFonts w:asciiTheme="majorBidi" w:hAnsiTheme="majorBidi" w:cstheme="majorBidi"/>
          <w:b/>
          <w:bCs/>
          <w:sz w:val="28"/>
          <w:szCs w:val="28"/>
        </w:rPr>
      </w:pPr>
      <w:r w:rsidRPr="00785038">
        <w:rPr>
          <w:rFonts w:asciiTheme="majorBidi" w:hAnsiTheme="majorBidi" w:cstheme="majorBidi"/>
          <w:b/>
          <w:bCs/>
          <w:sz w:val="28"/>
          <w:szCs w:val="28"/>
        </w:rPr>
        <w:t xml:space="preserve">Le schéma de Jakobson   </w:t>
      </w:r>
    </w:p>
    <w:p w:rsidR="006169FC" w:rsidRDefault="006169FC" w:rsidP="006169FC">
      <w:pPr>
        <w:pStyle w:val="Paragraphedeliste"/>
        <w:rPr>
          <w:rFonts w:asciiTheme="majorBidi" w:hAnsiTheme="majorBidi" w:cstheme="majorBidi"/>
          <w:b/>
          <w:bCs/>
          <w:sz w:val="28"/>
          <w:szCs w:val="28"/>
        </w:rPr>
      </w:pPr>
    </w:p>
    <w:p w:rsidR="006169FC" w:rsidRDefault="006169FC" w:rsidP="006169FC">
      <w:pPr>
        <w:pStyle w:val="Paragraphedeliste"/>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rPr>
      </w:pPr>
      <w:r>
        <w:rPr>
          <w:rFonts w:asciiTheme="majorBidi" w:hAnsiTheme="majorBidi" w:cstheme="majorBidi"/>
          <w:b/>
          <w:bCs/>
          <w:sz w:val="28"/>
          <w:szCs w:val="28"/>
        </w:rPr>
        <w:t>CONTEXTE</w:t>
      </w:r>
    </w:p>
    <w:p w:rsidR="006169FC" w:rsidRDefault="006169FC" w:rsidP="006169FC">
      <w:pPr>
        <w:pStyle w:val="Paragraphedeliste"/>
        <w:pBdr>
          <w:top w:val="single" w:sz="4" w:space="1" w:color="auto"/>
          <w:left w:val="single" w:sz="4" w:space="4" w:color="auto"/>
          <w:bottom w:val="single" w:sz="4" w:space="1" w:color="auto"/>
          <w:right w:val="single" w:sz="4" w:space="4" w:color="auto"/>
        </w:pBdr>
        <w:rPr>
          <w:rFonts w:asciiTheme="majorBidi" w:hAnsiTheme="majorBidi" w:cstheme="majorBidi"/>
          <w:b/>
          <w:bCs/>
          <w:sz w:val="28"/>
          <w:szCs w:val="28"/>
        </w:rPr>
      </w:pPr>
      <w:r>
        <w:rPr>
          <w:rFonts w:asciiTheme="majorBidi" w:hAnsiTheme="majorBidi" w:cstheme="majorBidi"/>
          <w:b/>
          <w:bCs/>
          <w:sz w:val="28"/>
          <w:szCs w:val="28"/>
        </w:rPr>
        <w:t>DESTINATEUR……………MESSAGE………….DESTINATAIRE</w:t>
      </w:r>
    </w:p>
    <w:p w:rsidR="006169FC" w:rsidRDefault="006169FC" w:rsidP="006169FC">
      <w:pPr>
        <w:pStyle w:val="Paragraphedeliste"/>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rPr>
      </w:pPr>
      <w:r>
        <w:rPr>
          <w:rFonts w:asciiTheme="majorBidi" w:hAnsiTheme="majorBidi" w:cstheme="majorBidi"/>
          <w:b/>
          <w:bCs/>
          <w:sz w:val="28"/>
          <w:szCs w:val="28"/>
        </w:rPr>
        <w:t>CONTACT</w:t>
      </w:r>
    </w:p>
    <w:p w:rsidR="006169FC" w:rsidRDefault="006169FC" w:rsidP="00003FBA">
      <w:pPr>
        <w:pStyle w:val="Paragraphedeliste"/>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8"/>
          <w:szCs w:val="28"/>
        </w:rPr>
      </w:pPr>
      <w:r>
        <w:rPr>
          <w:rFonts w:asciiTheme="majorBidi" w:hAnsiTheme="majorBidi" w:cstheme="majorBidi"/>
          <w:b/>
          <w:bCs/>
          <w:sz w:val="28"/>
          <w:szCs w:val="28"/>
        </w:rPr>
        <w:t>CODE</w:t>
      </w:r>
    </w:p>
    <w:p w:rsidR="00936C6C" w:rsidRDefault="00936C6C" w:rsidP="00936C6C">
      <w:pPr>
        <w:pStyle w:val="Paragraphedeliste"/>
        <w:rPr>
          <w:rFonts w:asciiTheme="majorBidi" w:hAnsiTheme="majorBidi" w:cstheme="majorBidi"/>
          <w:b/>
          <w:bCs/>
          <w:sz w:val="28"/>
          <w:szCs w:val="28"/>
        </w:rPr>
      </w:pPr>
    </w:p>
    <w:p w:rsidR="006169FC" w:rsidRDefault="006169FC" w:rsidP="006169FC">
      <w:pPr>
        <w:pStyle w:val="Paragraphedeliste"/>
        <w:numPr>
          <w:ilvl w:val="0"/>
          <w:numId w:val="9"/>
        </w:numPr>
        <w:rPr>
          <w:rFonts w:asciiTheme="majorBidi" w:hAnsiTheme="majorBidi" w:cstheme="majorBidi"/>
          <w:b/>
          <w:bCs/>
          <w:sz w:val="28"/>
          <w:szCs w:val="28"/>
        </w:rPr>
      </w:pPr>
      <w:r w:rsidRPr="00F6045A">
        <w:rPr>
          <w:rFonts w:asciiTheme="majorBidi" w:hAnsiTheme="majorBidi" w:cstheme="majorBidi"/>
          <w:b/>
          <w:bCs/>
          <w:sz w:val="28"/>
          <w:szCs w:val="28"/>
        </w:rPr>
        <w:t>Reformulation du schéma de la communication</w:t>
      </w:r>
    </w:p>
    <w:p w:rsidR="00003FBA" w:rsidRPr="00003FBA" w:rsidRDefault="00003FBA" w:rsidP="00003FBA">
      <w:pPr>
        <w:pBdr>
          <w:top w:val="single" w:sz="4" w:space="1" w:color="auto"/>
          <w:left w:val="single" w:sz="4" w:space="8" w:color="auto"/>
          <w:bottom w:val="single" w:sz="4" w:space="31" w:color="auto"/>
          <w:right w:val="single" w:sz="4" w:space="4" w:color="auto"/>
        </w:pBdr>
        <w:ind w:left="360"/>
        <w:jc w:val="center"/>
        <w:rPr>
          <w:rFonts w:asciiTheme="majorBidi" w:hAnsiTheme="majorBidi" w:cstheme="majorBidi"/>
          <w:b/>
          <w:bCs/>
          <w:sz w:val="28"/>
          <w:szCs w:val="28"/>
        </w:rPr>
      </w:pPr>
      <w:r w:rsidRPr="00003FBA">
        <w:rPr>
          <w:rFonts w:asciiTheme="majorBidi" w:hAnsiTheme="majorBidi" w:cstheme="majorBidi"/>
          <w:b/>
          <w:bCs/>
          <w:sz w:val="28"/>
          <w:szCs w:val="28"/>
        </w:rPr>
        <w:t>Référent</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sz w:val="28"/>
          <w:szCs w:val="28"/>
        </w:rPr>
      </w:pPr>
      <w:r w:rsidRPr="00F540BE">
        <w:rPr>
          <w:noProof/>
          <w:lang w:eastAsia="fr-FR"/>
        </w:rPr>
        <w:pict>
          <v:shapetype id="_x0000_t32" coordsize="21600,21600" o:spt="32" o:oned="t" path="m,l21600,21600e" filled="f">
            <v:path arrowok="t" fillok="f" o:connecttype="none"/>
            <o:lock v:ext="edit" shapetype="t"/>
          </v:shapetype>
          <v:shape id="_x0000_s1068" type="#_x0000_t32" style="position:absolute;left:0;text-align:left;margin-left:331.8pt;margin-top:9.3pt;width:17.25pt;height:.05pt;z-index:251663360" o:connectortype="straight">
            <v:stroke endarrow="block"/>
          </v:shape>
        </w:pict>
      </w:r>
      <w:r w:rsidRPr="00F540BE">
        <w:rPr>
          <w:noProof/>
          <w:lang w:eastAsia="fr-FR"/>
        </w:rPr>
        <w:pict>
          <v:shape id="_x0000_s1069" type="#_x0000_t32" style="position:absolute;left:0;text-align:left;margin-left:244.05pt;margin-top:9.3pt;width:16.5pt;height:0;z-index:251664384" o:connectortype="straight">
            <v:stroke endarrow="block"/>
          </v:shape>
        </w:pict>
      </w:r>
      <w:r w:rsidRPr="00F540BE">
        <w:rPr>
          <w:noProof/>
          <w:lang w:eastAsia="fr-FR"/>
        </w:rPr>
        <w:pict>
          <v:shape id="_x0000_s1065" type="#_x0000_t32" style="position:absolute;left:0;text-align:left;margin-left:172.8pt;margin-top:8.55pt;width:17.25pt;height:0;z-index:251660288" o:connectortype="straight">
            <v:stroke endarrow="block"/>
          </v:shape>
        </w:pict>
      </w:r>
      <w:r w:rsidRPr="00F540BE">
        <w:rPr>
          <w:noProof/>
          <w:lang w:eastAsia="fr-FR"/>
        </w:rPr>
        <w:pict>
          <v:shape id="_x0000_s1066" type="#_x0000_t32" style="position:absolute;left:0;text-align:left;margin-left:86.55pt;margin-top:8.55pt;width:14.25pt;height:.75pt;z-index:251661312" o:connectortype="straight">
            <v:stroke endarrow="block"/>
          </v:shape>
        </w:pict>
      </w:r>
      <w:r w:rsidRPr="00F540BE">
        <w:rPr>
          <w:noProof/>
          <w:lang w:eastAsia="fr-FR"/>
        </w:rPr>
        <w:pict>
          <v:shape id="_x0000_s1067" type="#_x0000_t32" style="position:absolute;left:0;text-align:left;margin-left:371.55pt;margin-top:19.8pt;width:0;height:28.5pt;z-index:251662336" o:connectortype="straight">
            <v:stroke endarrow="block"/>
          </v:shape>
        </w:pict>
      </w:r>
      <w:r w:rsidR="00003FBA" w:rsidRPr="00003FBA">
        <w:rPr>
          <w:rFonts w:asciiTheme="majorBidi" w:hAnsiTheme="majorBidi" w:cstheme="majorBidi"/>
          <w:b/>
          <w:bCs/>
          <w:sz w:val="28"/>
          <w:szCs w:val="28"/>
          <w:bdr w:val="single" w:sz="4" w:space="0" w:color="auto"/>
        </w:rPr>
        <w:t xml:space="preserve">Emetteur </w:t>
      </w:r>
      <w:r w:rsidR="00003FBA" w:rsidRPr="00003FBA">
        <w:rPr>
          <w:rFonts w:asciiTheme="majorBidi" w:hAnsiTheme="majorBidi" w:cstheme="majorBidi"/>
          <w:sz w:val="28"/>
          <w:szCs w:val="28"/>
        </w:rPr>
        <w:t xml:space="preserve">      </w:t>
      </w:r>
      <w:r w:rsidR="00003FBA" w:rsidRPr="00003FBA">
        <w:rPr>
          <w:rFonts w:asciiTheme="majorBidi" w:hAnsiTheme="majorBidi" w:cstheme="majorBidi"/>
          <w:i/>
          <w:iCs/>
          <w:sz w:val="28"/>
          <w:szCs w:val="28"/>
        </w:rPr>
        <w:t xml:space="preserve"> encodage</w:t>
      </w:r>
      <w:r w:rsidR="00003FBA" w:rsidRPr="00003FBA">
        <w:rPr>
          <w:rFonts w:asciiTheme="majorBidi" w:hAnsiTheme="majorBidi" w:cstheme="majorBidi"/>
          <w:sz w:val="28"/>
          <w:szCs w:val="28"/>
        </w:rPr>
        <w:t xml:space="preserve">       </w:t>
      </w:r>
      <w:r w:rsidR="00003FBA" w:rsidRPr="00003FBA">
        <w:rPr>
          <w:rFonts w:asciiTheme="majorBidi" w:hAnsiTheme="majorBidi" w:cstheme="majorBidi"/>
          <w:b/>
          <w:bCs/>
          <w:sz w:val="28"/>
          <w:szCs w:val="28"/>
        </w:rPr>
        <w:t xml:space="preserve">Message </w:t>
      </w:r>
      <w:r w:rsidR="00003FBA" w:rsidRPr="00003FBA">
        <w:rPr>
          <w:rFonts w:asciiTheme="majorBidi" w:hAnsiTheme="majorBidi" w:cstheme="majorBidi"/>
          <w:sz w:val="28"/>
          <w:szCs w:val="28"/>
        </w:rPr>
        <w:t xml:space="preserve">      </w:t>
      </w:r>
      <w:r w:rsidR="00003FBA" w:rsidRPr="00003FBA">
        <w:rPr>
          <w:rFonts w:asciiTheme="majorBidi" w:hAnsiTheme="majorBidi" w:cstheme="majorBidi"/>
          <w:i/>
          <w:iCs/>
          <w:sz w:val="28"/>
          <w:szCs w:val="28"/>
        </w:rPr>
        <w:t xml:space="preserve">décodage </w:t>
      </w:r>
      <w:r w:rsidR="00003FBA" w:rsidRPr="00003FBA">
        <w:rPr>
          <w:rFonts w:asciiTheme="majorBidi" w:hAnsiTheme="majorBidi" w:cstheme="majorBidi"/>
          <w:sz w:val="28"/>
          <w:szCs w:val="28"/>
        </w:rPr>
        <w:t xml:space="preserve">        </w:t>
      </w:r>
      <w:r w:rsidR="00003FBA" w:rsidRPr="00003FBA">
        <w:rPr>
          <w:rFonts w:asciiTheme="majorBidi" w:hAnsiTheme="majorBidi" w:cstheme="majorBidi"/>
          <w:b/>
          <w:bCs/>
          <w:sz w:val="28"/>
          <w:szCs w:val="28"/>
          <w:bdr w:val="single" w:sz="4" w:space="0" w:color="auto"/>
        </w:rPr>
        <w:t>récepteur</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b/>
          <w:bCs/>
          <w:sz w:val="24"/>
          <w:szCs w:val="24"/>
        </w:rPr>
      </w:pPr>
      <w:r w:rsidRPr="00F540BE">
        <w:rPr>
          <w:noProof/>
          <w:lang w:eastAsia="fr-FR"/>
        </w:rPr>
        <w:pict>
          <v:shape id="_x0000_s1070" type="#_x0000_t32" style="position:absolute;left:0;text-align:left;margin-left:66.3pt;margin-top:-.1pt;width:0;height:22.5pt;z-index:251665408" o:connectortype="straight">
            <v:stroke endarrow="block"/>
          </v:shape>
        </w:pict>
      </w:r>
      <w:r w:rsidR="00003FBA" w:rsidRPr="00003FBA">
        <w:rPr>
          <w:rFonts w:asciiTheme="majorBidi" w:hAnsiTheme="majorBidi" w:cstheme="majorBidi"/>
          <w:sz w:val="28"/>
          <w:szCs w:val="28"/>
        </w:rPr>
        <w:t xml:space="preserve">                                               </w:t>
      </w:r>
      <w:r w:rsidR="00003FBA" w:rsidRPr="00003FBA">
        <w:rPr>
          <w:rFonts w:asciiTheme="majorBidi" w:hAnsiTheme="majorBidi" w:cstheme="majorBidi"/>
          <w:b/>
          <w:bCs/>
          <w:sz w:val="28"/>
          <w:szCs w:val="28"/>
        </w:rPr>
        <w:t xml:space="preserve"> Canal                                    </w:t>
      </w:r>
      <w:r w:rsidR="00003FBA" w:rsidRPr="00003FBA">
        <w:rPr>
          <w:rFonts w:asciiTheme="majorBidi" w:hAnsiTheme="majorBidi" w:cstheme="majorBidi"/>
          <w:b/>
          <w:bCs/>
          <w:sz w:val="24"/>
          <w:szCs w:val="24"/>
        </w:rPr>
        <w:t xml:space="preserve">                     </w:t>
      </w:r>
    </w:p>
    <w:p w:rsidR="00003FBA" w:rsidRPr="00003FBA" w:rsidRDefault="00003FBA"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sz w:val="28"/>
          <w:szCs w:val="28"/>
        </w:rPr>
      </w:pPr>
      <w:r w:rsidRPr="00003FBA">
        <w:rPr>
          <w:rFonts w:asciiTheme="majorBidi" w:hAnsiTheme="majorBidi" w:cstheme="majorBidi"/>
          <w:sz w:val="28"/>
          <w:szCs w:val="28"/>
        </w:rPr>
        <w:t>Compétences                                                               Compétences</w:t>
      </w:r>
    </w:p>
    <w:p w:rsidR="00003FBA" w:rsidRPr="00003FBA" w:rsidRDefault="00003FBA"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sz w:val="28"/>
          <w:szCs w:val="28"/>
        </w:rPr>
      </w:pPr>
      <w:r w:rsidRPr="00003FBA">
        <w:rPr>
          <w:rFonts w:asciiTheme="majorBidi" w:hAnsiTheme="majorBidi" w:cstheme="majorBidi"/>
          <w:sz w:val="28"/>
          <w:szCs w:val="28"/>
        </w:rPr>
        <w:t xml:space="preserve"> idéologiques                                                                idéologiques</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sz w:val="28"/>
          <w:szCs w:val="28"/>
        </w:rPr>
      </w:pPr>
      <w:r w:rsidRPr="00F540BE">
        <w:rPr>
          <w:noProof/>
          <w:lang w:eastAsia="fr-FR"/>
        </w:rPr>
        <w:lastRenderedPageBreak/>
        <w:pict>
          <v:shape id="_x0000_s1071" type="#_x0000_t32" style="position:absolute;left:0;text-align:left;margin-left:371.6pt;margin-top:17.9pt;width:0;height:18.75pt;z-index:251666432" o:connectortype="straight">
            <v:stroke endarrow="block"/>
          </v:shape>
        </w:pict>
      </w:r>
      <w:r w:rsidRPr="00F540BE">
        <w:rPr>
          <w:noProof/>
          <w:lang w:eastAsia="fr-FR"/>
        </w:rPr>
        <w:pict>
          <v:shape id="_x0000_s1072" type="#_x0000_t32" style="position:absolute;left:0;text-align:left;margin-left:66.3pt;margin-top:17.9pt;width:0;height:18.75pt;z-index:251667456" o:connectortype="straight">
            <v:stroke endarrow="block"/>
          </v:shape>
        </w:pict>
      </w:r>
      <w:r w:rsidR="00003FBA" w:rsidRPr="00003FBA">
        <w:rPr>
          <w:rFonts w:asciiTheme="majorBidi" w:hAnsiTheme="majorBidi" w:cstheme="majorBidi"/>
          <w:sz w:val="28"/>
          <w:szCs w:val="28"/>
        </w:rPr>
        <w:t xml:space="preserve">    Et culturelles                                                                et culturelles</w:t>
      </w:r>
    </w:p>
    <w:p w:rsidR="00003FBA" w:rsidRPr="00003FBA" w:rsidRDefault="00003FBA"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sz w:val="24"/>
          <w:szCs w:val="24"/>
          <w:bdr w:val="single" w:sz="4" w:space="0" w:color="auto"/>
        </w:rPr>
      </w:pPr>
      <w:r w:rsidRPr="00003FBA">
        <w:rPr>
          <w:rFonts w:asciiTheme="majorBidi" w:hAnsiTheme="majorBidi" w:cstheme="majorBidi"/>
          <w:sz w:val="24"/>
          <w:szCs w:val="24"/>
          <w:bdr w:val="single" w:sz="4" w:space="0" w:color="auto"/>
        </w:rPr>
        <w:t xml:space="preserve">                                                                               </w:t>
      </w:r>
      <w:r>
        <w:rPr>
          <w:rFonts w:asciiTheme="majorBidi" w:hAnsiTheme="majorBidi" w:cstheme="majorBidi"/>
          <w:sz w:val="24"/>
          <w:szCs w:val="24"/>
          <w:bdr w:val="single" w:sz="4" w:space="0" w:color="auto"/>
        </w:rPr>
        <w:t xml:space="preserve">                               </w:t>
      </w:r>
      <w:r w:rsidRPr="00003FBA">
        <w:rPr>
          <w:rFonts w:asciiTheme="majorBidi" w:hAnsiTheme="majorBidi" w:cstheme="majorBidi"/>
          <w:sz w:val="24"/>
          <w:szCs w:val="24"/>
          <w:bdr w:val="single" w:sz="4" w:space="0" w:color="auto"/>
        </w:rPr>
        <w:t xml:space="preserve">                                                                                                       </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b/>
          <w:bCs/>
          <w:sz w:val="24"/>
          <w:szCs w:val="24"/>
        </w:rPr>
      </w:pPr>
      <w:r w:rsidRPr="00F540BE">
        <w:rPr>
          <w:noProof/>
          <w:lang w:eastAsia="fr-FR"/>
        </w:rPr>
        <w:pict>
          <v:shape id="_x0000_s1073" type="#_x0000_t32" style="position:absolute;left:0;text-align:left;margin-left:371.55pt;margin-top:22.4pt;width:0;height:22.55pt;z-index:251668480" o:connectortype="straight">
            <v:stroke endarrow="block"/>
          </v:shape>
        </w:pict>
      </w:r>
      <w:r w:rsidRPr="00F540BE">
        <w:rPr>
          <w:noProof/>
          <w:lang w:eastAsia="fr-FR"/>
        </w:rPr>
        <w:pict>
          <v:shape id="_x0000_s1074" type="#_x0000_t32" style="position:absolute;left:0;text-align:left;margin-left:66.3pt;margin-top:22.4pt;width:0;height:22.55pt;z-index:251669504" o:connectortype="straight">
            <v:stroke endarrow="block"/>
          </v:shape>
        </w:pict>
      </w:r>
      <w:r w:rsidR="00003FBA" w:rsidRPr="00003FBA">
        <w:rPr>
          <w:rFonts w:asciiTheme="majorBidi" w:hAnsiTheme="majorBidi" w:cstheme="majorBidi"/>
          <w:b/>
          <w:bCs/>
          <w:sz w:val="24"/>
          <w:szCs w:val="24"/>
          <w:bdr w:val="single" w:sz="4" w:space="0" w:color="auto"/>
        </w:rPr>
        <w:t xml:space="preserve">  Déterminations « psy- »</w:t>
      </w:r>
      <w:r w:rsidR="00003FBA" w:rsidRPr="00003FBA">
        <w:rPr>
          <w:rFonts w:asciiTheme="majorBidi" w:hAnsiTheme="majorBidi" w:cstheme="majorBidi"/>
          <w:b/>
          <w:bCs/>
          <w:sz w:val="24"/>
          <w:szCs w:val="24"/>
        </w:rPr>
        <w:t xml:space="preserve">                                                             </w:t>
      </w:r>
      <w:r w:rsidR="00003FBA" w:rsidRPr="00003FBA">
        <w:rPr>
          <w:rFonts w:asciiTheme="majorBidi" w:hAnsiTheme="majorBidi" w:cstheme="majorBidi"/>
          <w:b/>
          <w:bCs/>
          <w:sz w:val="24"/>
          <w:szCs w:val="24"/>
          <w:bdr w:val="single" w:sz="4" w:space="0" w:color="auto"/>
        </w:rPr>
        <w:t>déterminations « psy- »</w:t>
      </w:r>
    </w:p>
    <w:p w:rsidR="00003FBA" w:rsidRPr="00003FBA" w:rsidRDefault="00003FBA"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b/>
          <w:bCs/>
          <w:sz w:val="24"/>
          <w:szCs w:val="24"/>
          <w:bdr w:val="single" w:sz="4" w:space="0" w:color="auto"/>
        </w:rPr>
      </w:pPr>
      <w:r w:rsidRPr="00003FBA">
        <w:rPr>
          <w:rFonts w:asciiTheme="majorBidi" w:hAnsiTheme="majorBidi" w:cstheme="majorBidi"/>
          <w:b/>
          <w:bCs/>
          <w:sz w:val="24"/>
          <w:szCs w:val="24"/>
          <w:bdr w:val="single" w:sz="4" w:space="0" w:color="auto"/>
        </w:rPr>
        <w:t xml:space="preserve">                                                                                                                </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b/>
          <w:bCs/>
          <w:sz w:val="24"/>
          <w:szCs w:val="24"/>
        </w:rPr>
      </w:pPr>
      <w:r w:rsidRPr="00F540BE">
        <w:rPr>
          <w:noProof/>
          <w:lang w:eastAsia="fr-FR"/>
        </w:rPr>
        <w:pict>
          <v:shape id="_x0000_s1075" type="#_x0000_t32" style="position:absolute;left:0;text-align:left;margin-left:371.65pt;margin-top:7.8pt;width:.05pt;height:22.5pt;z-index:251670528" o:connectortype="straight">
            <v:stroke endarrow="block"/>
          </v:shape>
        </w:pict>
      </w:r>
      <w:r w:rsidRPr="00F540BE">
        <w:rPr>
          <w:noProof/>
          <w:lang w:eastAsia="fr-FR"/>
        </w:rPr>
        <w:pict>
          <v:shape id="_x0000_s1076" type="#_x0000_t32" style="position:absolute;left:0;text-align:left;margin-left:66.3pt;margin-top:8.55pt;width:0;height:21.75pt;z-index:251671552" o:connectortype="straight">
            <v:stroke endarrow="block"/>
          </v:shape>
        </w:pict>
      </w:r>
      <w:r w:rsidR="00003FBA" w:rsidRPr="00003FBA">
        <w:rPr>
          <w:rFonts w:asciiTheme="majorBidi" w:hAnsiTheme="majorBidi" w:cstheme="majorBidi"/>
          <w:b/>
          <w:bCs/>
          <w:sz w:val="24"/>
          <w:szCs w:val="24"/>
          <w:bdr w:val="single" w:sz="4" w:space="0" w:color="auto"/>
        </w:rPr>
        <w:t>Contraintes de l’univers de discours</w:t>
      </w:r>
      <w:r w:rsidR="00003FBA" w:rsidRPr="00003FBA">
        <w:rPr>
          <w:rFonts w:asciiTheme="majorBidi" w:hAnsiTheme="majorBidi" w:cstheme="majorBidi"/>
          <w:b/>
          <w:bCs/>
          <w:sz w:val="24"/>
          <w:szCs w:val="24"/>
        </w:rPr>
        <w:t xml:space="preserve">                     </w:t>
      </w:r>
      <w:r w:rsidR="00003FBA" w:rsidRPr="00003FBA">
        <w:rPr>
          <w:rFonts w:asciiTheme="majorBidi" w:hAnsiTheme="majorBidi" w:cstheme="majorBidi"/>
          <w:b/>
          <w:bCs/>
          <w:sz w:val="24"/>
          <w:szCs w:val="24"/>
          <w:bdr w:val="single" w:sz="4" w:space="0" w:color="auto"/>
        </w:rPr>
        <w:t>contraintes de l’univers de discours</w:t>
      </w:r>
    </w:p>
    <w:p w:rsidR="00003FBA" w:rsidRPr="00003FBA" w:rsidRDefault="00F540BE" w:rsidP="00003FBA">
      <w:pPr>
        <w:pBdr>
          <w:top w:val="single" w:sz="4" w:space="1" w:color="auto"/>
          <w:left w:val="single" w:sz="4" w:space="8" w:color="auto"/>
          <w:bottom w:val="single" w:sz="4" w:space="31" w:color="auto"/>
          <w:right w:val="single" w:sz="4" w:space="4" w:color="auto"/>
        </w:pBdr>
        <w:ind w:left="360"/>
        <w:jc w:val="both"/>
        <w:rPr>
          <w:rFonts w:asciiTheme="majorBidi" w:hAnsiTheme="majorBidi" w:cstheme="majorBidi"/>
          <w:b/>
          <w:bCs/>
          <w:sz w:val="24"/>
          <w:szCs w:val="24"/>
          <w:bdr w:val="single" w:sz="4" w:space="0" w:color="auto"/>
        </w:rPr>
      </w:pPr>
      <w:r w:rsidRPr="00F540BE">
        <w:rPr>
          <w:noProof/>
          <w:lang w:eastAsia="fr-FR"/>
        </w:rPr>
        <w:pict>
          <v:shape id="_x0000_s1077" type="#_x0000_t32" style="position:absolute;left:0;text-align:left;margin-left:371.5pt;margin-top:15.3pt;width:.05pt;height:4.5pt;z-index:251672576" o:connectortype="straight">
            <v:stroke endarrow="block"/>
          </v:shape>
        </w:pict>
      </w:r>
      <w:r w:rsidR="00003FBA" w:rsidRPr="00003FBA">
        <w:rPr>
          <w:rFonts w:asciiTheme="majorBidi" w:hAnsiTheme="majorBidi" w:cstheme="majorBidi"/>
          <w:b/>
          <w:bCs/>
          <w:sz w:val="24"/>
          <w:szCs w:val="24"/>
          <w:bdr w:val="single" w:sz="4" w:space="0" w:color="auto"/>
        </w:rPr>
        <w:t>Modèle de production</w:t>
      </w:r>
      <w:r w:rsidR="00003FBA" w:rsidRPr="00003FBA">
        <w:rPr>
          <w:rFonts w:asciiTheme="majorBidi" w:hAnsiTheme="majorBidi" w:cstheme="majorBidi"/>
          <w:b/>
          <w:bCs/>
          <w:sz w:val="24"/>
          <w:szCs w:val="24"/>
        </w:rPr>
        <w:t xml:space="preserve">                                                                </w:t>
      </w:r>
      <w:r w:rsidR="00003FBA" w:rsidRPr="00003FBA">
        <w:rPr>
          <w:rFonts w:asciiTheme="majorBidi" w:hAnsiTheme="majorBidi" w:cstheme="majorBidi"/>
          <w:b/>
          <w:bCs/>
          <w:sz w:val="24"/>
          <w:szCs w:val="24"/>
          <w:bdr w:val="single" w:sz="4" w:space="0" w:color="auto"/>
        </w:rPr>
        <w:t>Modèle d’interprétation</w:t>
      </w:r>
    </w:p>
    <w:p w:rsidR="00936C6C" w:rsidRPr="00936C6C" w:rsidRDefault="00936C6C" w:rsidP="00936C6C">
      <w:pPr>
        <w:spacing w:before="100" w:beforeAutospacing="1" w:after="100" w:afterAutospacing="1" w:line="360" w:lineRule="auto"/>
        <w:jc w:val="both"/>
        <w:rPr>
          <w:rFonts w:asciiTheme="majorBidi" w:eastAsia="Times New Roman" w:hAnsiTheme="majorBidi" w:cstheme="majorBidi"/>
          <w:sz w:val="24"/>
          <w:szCs w:val="24"/>
          <w:lang w:eastAsia="fr-FR"/>
        </w:rPr>
      </w:pPr>
      <w:r w:rsidRPr="00936C6C">
        <w:rPr>
          <w:rFonts w:asciiTheme="majorBidi" w:eastAsia="Times New Roman" w:hAnsiTheme="majorBidi" w:cstheme="majorBidi"/>
          <w:sz w:val="24"/>
          <w:szCs w:val="24"/>
          <w:lang w:eastAsia="fr-FR"/>
        </w:rPr>
        <w:t>Le schéma de communication de C.K. Orrecchioni est une reformulation du schéma de Jakobson qui tient compte des critiques qui lui ont été adressées. Voici les principaux éléments du schéma d'Orrecchioni :</w:t>
      </w:r>
    </w:p>
    <w:p w:rsidR="00E751C3" w:rsidRPr="00936C6C" w:rsidRDefault="00936C6C" w:rsidP="00936C6C">
      <w:pPr>
        <w:spacing w:before="100" w:beforeAutospacing="1" w:after="100" w:afterAutospacing="1" w:line="360" w:lineRule="auto"/>
        <w:jc w:val="both"/>
        <w:rPr>
          <w:rFonts w:asciiTheme="majorBidi" w:eastAsia="Times New Roman" w:hAnsiTheme="majorBidi" w:cstheme="majorBidi"/>
          <w:sz w:val="24"/>
          <w:szCs w:val="24"/>
          <w:lang w:eastAsia="fr-FR"/>
        </w:rPr>
      </w:pPr>
      <w:r w:rsidRPr="00936C6C">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w:t>
      </w:r>
      <w:r w:rsidRPr="00936C6C">
        <w:rPr>
          <w:rFonts w:asciiTheme="majorBidi" w:eastAsia="Times New Roman" w:hAnsiTheme="majorBidi" w:cstheme="majorBidi"/>
          <w:sz w:val="24"/>
          <w:szCs w:val="24"/>
          <w:lang w:eastAsia="fr-FR"/>
        </w:rPr>
        <w:t xml:space="preserve"> Émetteur : Celui qui produit le message. Récepteur : Celui qui reçoit le message.</w:t>
      </w:r>
      <w:r>
        <w:rPr>
          <w:rFonts w:asciiTheme="majorBidi" w:eastAsia="Times New Roman" w:hAnsiTheme="majorBidi" w:cstheme="majorBidi"/>
          <w:sz w:val="24"/>
          <w:szCs w:val="24"/>
          <w:lang w:eastAsia="fr-FR"/>
        </w:rPr>
        <w:t xml:space="preserve"> </w:t>
      </w:r>
      <w:r w:rsidRPr="00936C6C">
        <w:rPr>
          <w:rFonts w:asciiTheme="majorBidi" w:eastAsia="Times New Roman" w:hAnsiTheme="majorBidi" w:cstheme="majorBidi"/>
          <w:sz w:val="24"/>
          <w:szCs w:val="24"/>
          <w:lang w:eastAsia="fr-FR"/>
        </w:rPr>
        <w:t>Message : L'information qui est transmise.</w:t>
      </w:r>
      <w:r>
        <w:rPr>
          <w:rFonts w:asciiTheme="majorBidi" w:eastAsia="Times New Roman" w:hAnsiTheme="majorBidi" w:cstheme="majorBidi"/>
          <w:sz w:val="24"/>
          <w:szCs w:val="24"/>
          <w:lang w:eastAsia="fr-FR"/>
        </w:rPr>
        <w:t xml:space="preserve"> </w:t>
      </w:r>
      <w:r w:rsidRPr="00936C6C">
        <w:rPr>
          <w:rFonts w:asciiTheme="majorBidi" w:eastAsia="Times New Roman" w:hAnsiTheme="majorBidi" w:cstheme="majorBidi"/>
          <w:sz w:val="24"/>
          <w:szCs w:val="24"/>
          <w:lang w:eastAsia="fr-FR"/>
        </w:rPr>
        <w:t>Canal : Le support par lequel le message est transm</w:t>
      </w:r>
      <w:r>
        <w:rPr>
          <w:rFonts w:asciiTheme="majorBidi" w:eastAsia="Times New Roman" w:hAnsiTheme="majorBidi" w:cstheme="majorBidi"/>
          <w:sz w:val="24"/>
          <w:szCs w:val="24"/>
          <w:lang w:eastAsia="fr-FR"/>
        </w:rPr>
        <w:t xml:space="preserve">is (parole, écrit, image, etc.). </w:t>
      </w:r>
      <w:r w:rsidRPr="00936C6C">
        <w:rPr>
          <w:rFonts w:asciiTheme="majorBidi" w:eastAsia="Times New Roman" w:hAnsiTheme="majorBidi" w:cstheme="majorBidi"/>
          <w:sz w:val="24"/>
          <w:szCs w:val="24"/>
          <w:lang w:eastAsia="fr-FR"/>
        </w:rPr>
        <w:t>Code : Le système de signes utilisé pour coder le message (langue, langage des signes, etc.).</w:t>
      </w:r>
      <w:r>
        <w:rPr>
          <w:rFonts w:asciiTheme="majorBidi" w:eastAsia="Times New Roman" w:hAnsiTheme="majorBidi" w:cstheme="majorBidi"/>
          <w:sz w:val="24"/>
          <w:szCs w:val="24"/>
          <w:lang w:eastAsia="fr-FR"/>
        </w:rPr>
        <w:t xml:space="preserve"> </w:t>
      </w:r>
      <w:r w:rsidRPr="00936C6C">
        <w:rPr>
          <w:rFonts w:asciiTheme="majorBidi" w:eastAsia="Times New Roman" w:hAnsiTheme="majorBidi" w:cstheme="majorBidi"/>
          <w:sz w:val="24"/>
          <w:szCs w:val="24"/>
          <w:lang w:eastAsia="fr-FR"/>
        </w:rPr>
        <w:t>Contexte : L'ensemble des facteurs qui influencent la communication (situation d'énonciation, relations entre les interlocuteurs, normes sociales, etc.). Intention : L'objectif que l'émetteur cherche à atteindre avec son message.</w:t>
      </w:r>
      <w:r>
        <w:rPr>
          <w:rFonts w:asciiTheme="majorBidi" w:eastAsia="Times New Roman" w:hAnsiTheme="majorBidi" w:cstheme="majorBidi"/>
          <w:sz w:val="24"/>
          <w:szCs w:val="24"/>
          <w:lang w:eastAsia="fr-FR"/>
        </w:rPr>
        <w:t xml:space="preserve"> </w:t>
      </w:r>
      <w:r w:rsidR="00003FBA" w:rsidRPr="00003FBA">
        <w:rPr>
          <w:rFonts w:asciiTheme="majorBidi" w:eastAsia="Times New Roman" w:hAnsiTheme="majorBidi" w:cstheme="majorBidi"/>
          <w:sz w:val="24"/>
          <w:szCs w:val="24"/>
          <w:lang w:eastAsia="fr-FR"/>
        </w:rPr>
        <w:t>Les compétences linguistiques et paralinguistiques, telles que la mimogestualité, sont indissociables, car la communication orale es</w:t>
      </w:r>
      <w:r w:rsidR="00003FBA">
        <w:rPr>
          <w:rFonts w:asciiTheme="majorBidi" w:eastAsia="Times New Roman" w:hAnsiTheme="majorBidi" w:cstheme="majorBidi"/>
          <w:sz w:val="24"/>
          <w:szCs w:val="24"/>
          <w:lang w:eastAsia="fr-FR"/>
        </w:rPr>
        <w:t>t un processus « multi-canal.</w:t>
      </w:r>
      <w:r>
        <w:rPr>
          <w:rFonts w:asciiTheme="majorBidi" w:eastAsia="Times New Roman" w:hAnsiTheme="majorBidi" w:cstheme="majorBidi"/>
          <w:sz w:val="24"/>
          <w:szCs w:val="24"/>
          <w:lang w:eastAsia="fr-FR"/>
        </w:rPr>
        <w:t>)</w:t>
      </w:r>
    </w:p>
    <w:p w:rsidR="00FC04DC" w:rsidRPr="00936C6C" w:rsidRDefault="00FC04DC" w:rsidP="00936C6C">
      <w:pPr>
        <w:pStyle w:val="Paragraphedeliste"/>
        <w:numPr>
          <w:ilvl w:val="0"/>
          <w:numId w:val="13"/>
        </w:numPr>
        <w:jc w:val="both"/>
        <w:rPr>
          <w:rFonts w:asciiTheme="majorBidi" w:hAnsiTheme="majorBidi" w:cstheme="majorBidi"/>
          <w:b/>
          <w:bCs/>
          <w:sz w:val="24"/>
          <w:szCs w:val="24"/>
        </w:rPr>
      </w:pPr>
      <w:r w:rsidRPr="00936C6C">
        <w:rPr>
          <w:rFonts w:asciiTheme="majorBidi" w:hAnsiTheme="majorBidi" w:cstheme="majorBidi"/>
          <w:b/>
          <w:bCs/>
          <w:sz w:val="24"/>
          <w:szCs w:val="24"/>
        </w:rPr>
        <w:t>L'énonciateur et le co-énonciateur</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sz w:val="24"/>
          <w:szCs w:val="24"/>
        </w:rPr>
        <w:t>L'énonciation est un concept central en linguistique qui désigne l'acte de production d'un énoncé, c'est-à-dire d'une unité de communication verbale complète. L'énonciation implique nécessairement la présence de deux pôles :</w:t>
      </w:r>
    </w:p>
    <w:p w:rsidR="006169FC" w:rsidRDefault="00FC04DC" w:rsidP="006169FC">
      <w:pPr>
        <w:jc w:val="both"/>
        <w:rPr>
          <w:rFonts w:asciiTheme="majorBidi" w:hAnsiTheme="majorBidi" w:cstheme="majorBidi"/>
          <w:sz w:val="24"/>
          <w:szCs w:val="24"/>
        </w:rPr>
      </w:pPr>
      <w:r w:rsidRPr="00FC04DC">
        <w:rPr>
          <w:rFonts w:asciiTheme="majorBidi" w:hAnsiTheme="majorBidi" w:cstheme="majorBidi"/>
          <w:b/>
          <w:bCs/>
          <w:sz w:val="24"/>
          <w:szCs w:val="24"/>
        </w:rPr>
        <w:t>L'énonciateur :</w:t>
      </w:r>
      <w:r w:rsidRPr="00FC04DC">
        <w:rPr>
          <w:rFonts w:asciiTheme="majorBidi" w:hAnsiTheme="majorBidi" w:cstheme="majorBidi"/>
          <w:sz w:val="24"/>
          <w:szCs w:val="24"/>
        </w:rPr>
        <w:t xml:space="preserve"> celui qui produit l'énoncé, qui parle ou qui écrit.</w:t>
      </w:r>
    </w:p>
    <w:p w:rsidR="00FC04DC" w:rsidRPr="00FC04DC" w:rsidRDefault="00FC04DC" w:rsidP="006169FC">
      <w:pPr>
        <w:jc w:val="both"/>
        <w:rPr>
          <w:rFonts w:asciiTheme="majorBidi" w:hAnsiTheme="majorBidi" w:cstheme="majorBidi"/>
          <w:sz w:val="24"/>
          <w:szCs w:val="24"/>
        </w:rPr>
      </w:pPr>
      <w:r w:rsidRPr="006169FC">
        <w:rPr>
          <w:rFonts w:asciiTheme="majorBidi" w:hAnsiTheme="majorBidi" w:cstheme="majorBidi"/>
          <w:b/>
          <w:bCs/>
          <w:sz w:val="24"/>
          <w:szCs w:val="24"/>
        </w:rPr>
        <w:t>Le co-énonciateur</w:t>
      </w:r>
      <w:r w:rsidRPr="00FC04DC">
        <w:rPr>
          <w:rFonts w:asciiTheme="majorBidi" w:hAnsiTheme="majorBidi" w:cstheme="majorBidi"/>
          <w:sz w:val="24"/>
          <w:szCs w:val="24"/>
        </w:rPr>
        <w:t xml:space="preserve"> : celui à qui l'énoncé est adressé, qui écoute ou qui lit.</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sz w:val="24"/>
          <w:szCs w:val="24"/>
        </w:rPr>
        <w:t>L'énonciateur et le co-énonciateur sont liés par une relation d'interaction qui influence la forme et le sens de l'énoncé.</w:t>
      </w:r>
    </w:p>
    <w:p w:rsidR="00FC04DC" w:rsidRPr="00936C6C" w:rsidRDefault="00FC04DC" w:rsidP="00936C6C">
      <w:pPr>
        <w:pStyle w:val="Paragraphedeliste"/>
        <w:numPr>
          <w:ilvl w:val="0"/>
          <w:numId w:val="13"/>
        </w:numPr>
        <w:jc w:val="both"/>
        <w:rPr>
          <w:rFonts w:asciiTheme="majorBidi" w:hAnsiTheme="majorBidi" w:cstheme="majorBidi"/>
          <w:b/>
          <w:bCs/>
          <w:sz w:val="24"/>
          <w:szCs w:val="24"/>
        </w:rPr>
      </w:pPr>
      <w:r w:rsidRPr="00936C6C">
        <w:rPr>
          <w:rFonts w:asciiTheme="majorBidi" w:hAnsiTheme="majorBidi" w:cstheme="majorBidi"/>
          <w:b/>
          <w:bCs/>
          <w:sz w:val="24"/>
          <w:szCs w:val="24"/>
        </w:rPr>
        <w:t>La situation d'énonciation</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sz w:val="24"/>
          <w:szCs w:val="24"/>
        </w:rPr>
        <w:t>L'énonciation se déroule toujours dans un contexte spécifique, appelé la situation d'énonciation. Cette situation comprend plusieurs éléments importants :</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b/>
          <w:bCs/>
          <w:sz w:val="24"/>
          <w:szCs w:val="24"/>
        </w:rPr>
        <w:lastRenderedPageBreak/>
        <w:t>Le lieu et le moment de l'énonciation</w:t>
      </w:r>
      <w:r w:rsidRPr="00FC04DC">
        <w:rPr>
          <w:rFonts w:asciiTheme="majorBidi" w:hAnsiTheme="majorBidi" w:cstheme="majorBidi"/>
          <w:sz w:val="24"/>
          <w:szCs w:val="24"/>
        </w:rPr>
        <w:t xml:space="preserve"> : où et quand l'énoncé est produit.</w:t>
      </w:r>
    </w:p>
    <w:p w:rsidR="00FC04DC" w:rsidRPr="00936C6C" w:rsidRDefault="00FC04DC" w:rsidP="00936C6C">
      <w:pPr>
        <w:pStyle w:val="Paragraphedeliste"/>
        <w:numPr>
          <w:ilvl w:val="0"/>
          <w:numId w:val="14"/>
        </w:numPr>
        <w:jc w:val="both"/>
        <w:rPr>
          <w:rFonts w:asciiTheme="majorBidi" w:hAnsiTheme="majorBidi" w:cstheme="majorBidi"/>
          <w:sz w:val="24"/>
          <w:szCs w:val="24"/>
        </w:rPr>
      </w:pPr>
      <w:r w:rsidRPr="00936C6C">
        <w:rPr>
          <w:rFonts w:asciiTheme="majorBidi" w:hAnsiTheme="majorBidi" w:cstheme="majorBidi"/>
          <w:b/>
          <w:bCs/>
          <w:sz w:val="24"/>
          <w:szCs w:val="24"/>
        </w:rPr>
        <w:t>Le canal de communication</w:t>
      </w:r>
      <w:r w:rsidRPr="00936C6C">
        <w:rPr>
          <w:rFonts w:asciiTheme="majorBidi" w:hAnsiTheme="majorBidi" w:cstheme="majorBidi"/>
          <w:sz w:val="24"/>
          <w:szCs w:val="24"/>
        </w:rPr>
        <w:t xml:space="preserve"> : oral, écrit, visuel, etc.</w:t>
      </w:r>
    </w:p>
    <w:p w:rsidR="00FC04DC" w:rsidRPr="00936C6C" w:rsidRDefault="00FC04DC" w:rsidP="00936C6C">
      <w:pPr>
        <w:pStyle w:val="Paragraphedeliste"/>
        <w:numPr>
          <w:ilvl w:val="0"/>
          <w:numId w:val="14"/>
        </w:numPr>
        <w:jc w:val="both"/>
        <w:rPr>
          <w:rFonts w:asciiTheme="majorBidi" w:hAnsiTheme="majorBidi" w:cstheme="majorBidi"/>
          <w:sz w:val="24"/>
          <w:szCs w:val="24"/>
        </w:rPr>
      </w:pPr>
      <w:r w:rsidRPr="00936C6C">
        <w:rPr>
          <w:rFonts w:asciiTheme="majorBidi" w:hAnsiTheme="majorBidi" w:cstheme="majorBidi"/>
          <w:b/>
          <w:bCs/>
          <w:sz w:val="24"/>
          <w:szCs w:val="24"/>
        </w:rPr>
        <w:t>Les participants à l'énonciation</w:t>
      </w:r>
      <w:r w:rsidRPr="00936C6C">
        <w:rPr>
          <w:rFonts w:asciiTheme="majorBidi" w:hAnsiTheme="majorBidi" w:cstheme="majorBidi"/>
          <w:sz w:val="24"/>
          <w:szCs w:val="24"/>
        </w:rPr>
        <w:t xml:space="preserve"> : l'énonciateur, le co-énonciateur et éventuellement d'autres personnes présentes.</w:t>
      </w:r>
    </w:p>
    <w:p w:rsidR="00FC04DC" w:rsidRPr="00936C6C" w:rsidRDefault="00FC04DC" w:rsidP="00936C6C">
      <w:pPr>
        <w:pStyle w:val="Paragraphedeliste"/>
        <w:numPr>
          <w:ilvl w:val="0"/>
          <w:numId w:val="14"/>
        </w:numPr>
        <w:jc w:val="both"/>
        <w:rPr>
          <w:rFonts w:asciiTheme="majorBidi" w:hAnsiTheme="majorBidi" w:cstheme="majorBidi"/>
          <w:sz w:val="24"/>
          <w:szCs w:val="24"/>
        </w:rPr>
      </w:pPr>
      <w:r w:rsidRPr="00936C6C">
        <w:rPr>
          <w:rFonts w:asciiTheme="majorBidi" w:hAnsiTheme="majorBidi" w:cstheme="majorBidi"/>
          <w:b/>
          <w:bCs/>
          <w:sz w:val="24"/>
          <w:szCs w:val="24"/>
        </w:rPr>
        <w:t>Le sujet de l'énonciation</w:t>
      </w:r>
      <w:r w:rsidRPr="00936C6C">
        <w:rPr>
          <w:rFonts w:asciiTheme="majorBidi" w:hAnsiTheme="majorBidi" w:cstheme="majorBidi"/>
          <w:sz w:val="24"/>
          <w:szCs w:val="24"/>
        </w:rPr>
        <w:t xml:space="preserve"> : ce dont l'énoncé parle.</w:t>
      </w:r>
    </w:p>
    <w:p w:rsidR="00FC04DC" w:rsidRPr="00936C6C" w:rsidRDefault="00FC04DC" w:rsidP="00936C6C">
      <w:pPr>
        <w:pStyle w:val="Paragraphedeliste"/>
        <w:numPr>
          <w:ilvl w:val="0"/>
          <w:numId w:val="14"/>
        </w:numPr>
        <w:jc w:val="both"/>
        <w:rPr>
          <w:rFonts w:asciiTheme="majorBidi" w:hAnsiTheme="majorBidi" w:cstheme="majorBidi"/>
          <w:sz w:val="24"/>
          <w:szCs w:val="24"/>
        </w:rPr>
      </w:pPr>
      <w:r w:rsidRPr="00936C6C">
        <w:rPr>
          <w:rFonts w:asciiTheme="majorBidi" w:hAnsiTheme="majorBidi" w:cstheme="majorBidi"/>
          <w:b/>
          <w:bCs/>
          <w:sz w:val="24"/>
          <w:szCs w:val="24"/>
        </w:rPr>
        <w:t>Les intentions de l'énonciateur</w:t>
      </w:r>
      <w:r w:rsidRPr="00936C6C">
        <w:rPr>
          <w:rFonts w:asciiTheme="majorBidi" w:hAnsiTheme="majorBidi" w:cstheme="majorBidi"/>
          <w:sz w:val="24"/>
          <w:szCs w:val="24"/>
        </w:rPr>
        <w:t xml:space="preserve"> : ce que l'énonciateur cherche à obtenir avec son énoncé.</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sz w:val="24"/>
          <w:szCs w:val="24"/>
        </w:rPr>
        <w:t>La situation d'énonciation influence également la forme et le sens de l'énoncé. Par exemple, l'énoncé "Il fait beau aujourd'hui" aura un sens différent s'il est prononcé par un touriste en vacances ou par un agriculteur qui travaille aux champs.</w:t>
      </w:r>
    </w:p>
    <w:p w:rsidR="00FC04DC" w:rsidRPr="00003FBA" w:rsidRDefault="00FC04DC" w:rsidP="00936C6C">
      <w:pPr>
        <w:pStyle w:val="Paragraphedeliste"/>
        <w:numPr>
          <w:ilvl w:val="0"/>
          <w:numId w:val="13"/>
        </w:numPr>
        <w:jc w:val="both"/>
        <w:rPr>
          <w:rFonts w:asciiTheme="majorBidi" w:hAnsiTheme="majorBidi" w:cstheme="majorBidi"/>
          <w:b/>
          <w:bCs/>
          <w:sz w:val="24"/>
          <w:szCs w:val="24"/>
        </w:rPr>
      </w:pPr>
      <w:r w:rsidRPr="00003FBA">
        <w:rPr>
          <w:rFonts w:asciiTheme="majorBidi" w:hAnsiTheme="majorBidi" w:cstheme="majorBidi"/>
          <w:b/>
          <w:bCs/>
          <w:sz w:val="24"/>
          <w:szCs w:val="24"/>
        </w:rPr>
        <w:t>L'énoncé</w:t>
      </w:r>
    </w:p>
    <w:p w:rsidR="00FC04DC" w:rsidRPr="00FC04DC" w:rsidRDefault="00FC04DC" w:rsidP="006169FC">
      <w:pPr>
        <w:jc w:val="both"/>
        <w:rPr>
          <w:rFonts w:asciiTheme="majorBidi" w:hAnsiTheme="majorBidi" w:cstheme="majorBidi"/>
          <w:sz w:val="24"/>
          <w:szCs w:val="24"/>
        </w:rPr>
      </w:pPr>
      <w:r w:rsidRPr="00FC04DC">
        <w:rPr>
          <w:rFonts w:asciiTheme="majorBidi" w:hAnsiTheme="majorBidi" w:cstheme="majorBidi"/>
          <w:sz w:val="24"/>
          <w:szCs w:val="24"/>
        </w:rPr>
        <w:t>L'énoncé est le résultat de l'acte d'énonciation. Il peut prendre différentes formes :</w:t>
      </w:r>
    </w:p>
    <w:p w:rsidR="00FC04DC" w:rsidRPr="00936C6C" w:rsidRDefault="00FC04DC" w:rsidP="00936C6C">
      <w:pPr>
        <w:pStyle w:val="Paragraphedeliste"/>
        <w:numPr>
          <w:ilvl w:val="0"/>
          <w:numId w:val="15"/>
        </w:numPr>
        <w:jc w:val="both"/>
        <w:rPr>
          <w:rFonts w:asciiTheme="majorBidi" w:hAnsiTheme="majorBidi" w:cstheme="majorBidi"/>
          <w:sz w:val="24"/>
          <w:szCs w:val="24"/>
        </w:rPr>
      </w:pPr>
      <w:r w:rsidRPr="00936C6C">
        <w:rPr>
          <w:rFonts w:asciiTheme="majorBidi" w:hAnsiTheme="majorBidi" w:cstheme="majorBidi"/>
          <w:b/>
          <w:bCs/>
          <w:sz w:val="24"/>
          <w:szCs w:val="24"/>
        </w:rPr>
        <w:t xml:space="preserve">Une phrase </w:t>
      </w:r>
      <w:r w:rsidRPr="00936C6C">
        <w:rPr>
          <w:rFonts w:asciiTheme="majorBidi" w:hAnsiTheme="majorBidi" w:cstheme="majorBidi"/>
          <w:sz w:val="24"/>
          <w:szCs w:val="24"/>
        </w:rPr>
        <w:t>: "Le ciel est bleu."</w:t>
      </w:r>
    </w:p>
    <w:p w:rsidR="00FC04DC" w:rsidRPr="00936C6C" w:rsidRDefault="00FC04DC" w:rsidP="00936C6C">
      <w:pPr>
        <w:pStyle w:val="Paragraphedeliste"/>
        <w:numPr>
          <w:ilvl w:val="0"/>
          <w:numId w:val="15"/>
        </w:numPr>
        <w:jc w:val="both"/>
        <w:rPr>
          <w:rFonts w:asciiTheme="majorBidi" w:hAnsiTheme="majorBidi" w:cstheme="majorBidi"/>
          <w:sz w:val="24"/>
          <w:szCs w:val="24"/>
        </w:rPr>
      </w:pPr>
      <w:r w:rsidRPr="00936C6C">
        <w:rPr>
          <w:rFonts w:asciiTheme="majorBidi" w:hAnsiTheme="majorBidi" w:cstheme="majorBidi"/>
          <w:b/>
          <w:bCs/>
          <w:sz w:val="24"/>
          <w:szCs w:val="24"/>
        </w:rPr>
        <w:t>Un texte</w:t>
      </w:r>
      <w:r w:rsidRPr="00936C6C">
        <w:rPr>
          <w:rFonts w:asciiTheme="majorBidi" w:hAnsiTheme="majorBidi" w:cstheme="majorBidi"/>
          <w:sz w:val="24"/>
          <w:szCs w:val="24"/>
        </w:rPr>
        <w:t xml:space="preserve"> : un article de journal, un poème, etc.</w:t>
      </w:r>
    </w:p>
    <w:p w:rsidR="00FC04DC" w:rsidRPr="00936C6C" w:rsidRDefault="00FC04DC" w:rsidP="00936C6C">
      <w:pPr>
        <w:pStyle w:val="Paragraphedeliste"/>
        <w:numPr>
          <w:ilvl w:val="0"/>
          <w:numId w:val="15"/>
        </w:numPr>
        <w:jc w:val="both"/>
        <w:rPr>
          <w:rFonts w:asciiTheme="majorBidi" w:hAnsiTheme="majorBidi" w:cstheme="majorBidi"/>
          <w:sz w:val="24"/>
          <w:szCs w:val="24"/>
        </w:rPr>
      </w:pPr>
      <w:r w:rsidRPr="00936C6C">
        <w:rPr>
          <w:rFonts w:asciiTheme="majorBidi" w:hAnsiTheme="majorBidi" w:cstheme="majorBidi"/>
          <w:b/>
          <w:bCs/>
          <w:sz w:val="24"/>
          <w:szCs w:val="24"/>
        </w:rPr>
        <w:t>Un dialogue</w:t>
      </w:r>
      <w:r w:rsidRPr="00936C6C">
        <w:rPr>
          <w:rFonts w:asciiTheme="majorBidi" w:hAnsiTheme="majorBidi" w:cstheme="majorBidi"/>
          <w:sz w:val="24"/>
          <w:szCs w:val="24"/>
        </w:rPr>
        <w:t xml:space="preserve"> : une conversation entre deux personnes.</w:t>
      </w:r>
    </w:p>
    <w:p w:rsidR="00FC04DC" w:rsidRPr="00FC04DC" w:rsidRDefault="00FC04DC" w:rsidP="00FC04DC">
      <w:pPr>
        <w:jc w:val="both"/>
        <w:rPr>
          <w:rFonts w:asciiTheme="majorBidi" w:hAnsiTheme="majorBidi" w:cstheme="majorBidi"/>
          <w:sz w:val="24"/>
          <w:szCs w:val="24"/>
        </w:rPr>
      </w:pPr>
      <w:r w:rsidRPr="00FC04DC">
        <w:rPr>
          <w:rFonts w:asciiTheme="majorBidi" w:hAnsiTheme="majorBidi" w:cstheme="majorBidi"/>
          <w:sz w:val="24"/>
          <w:szCs w:val="24"/>
        </w:rPr>
        <w:t>L'énoncé est porteur d'un sens qui est déter</w:t>
      </w:r>
      <w:r>
        <w:rPr>
          <w:rFonts w:asciiTheme="majorBidi" w:hAnsiTheme="majorBidi" w:cstheme="majorBidi"/>
          <w:sz w:val="24"/>
          <w:szCs w:val="24"/>
        </w:rPr>
        <w:t>miné par les éléments suivan</w:t>
      </w:r>
      <w:r w:rsidR="006169FC">
        <w:rPr>
          <w:rFonts w:asciiTheme="majorBidi" w:hAnsiTheme="majorBidi" w:cstheme="majorBidi"/>
          <w:sz w:val="24"/>
          <w:szCs w:val="24"/>
        </w:rPr>
        <w:t>t :</w:t>
      </w:r>
    </w:p>
    <w:p w:rsidR="00FC04DC" w:rsidRPr="00936C6C" w:rsidRDefault="00FC04DC" w:rsidP="00936C6C">
      <w:pPr>
        <w:pStyle w:val="Paragraphedeliste"/>
        <w:numPr>
          <w:ilvl w:val="0"/>
          <w:numId w:val="16"/>
        </w:numPr>
        <w:jc w:val="both"/>
        <w:rPr>
          <w:rFonts w:asciiTheme="majorBidi" w:hAnsiTheme="majorBidi" w:cstheme="majorBidi"/>
          <w:sz w:val="24"/>
          <w:szCs w:val="24"/>
        </w:rPr>
      </w:pPr>
      <w:r w:rsidRPr="00936C6C">
        <w:rPr>
          <w:rFonts w:asciiTheme="majorBidi" w:hAnsiTheme="majorBidi" w:cstheme="majorBidi"/>
          <w:b/>
          <w:bCs/>
          <w:sz w:val="24"/>
          <w:szCs w:val="24"/>
        </w:rPr>
        <w:t>Le choix des mots</w:t>
      </w:r>
      <w:r w:rsidRPr="00936C6C">
        <w:rPr>
          <w:rFonts w:asciiTheme="majorBidi" w:hAnsiTheme="majorBidi" w:cstheme="majorBidi"/>
          <w:sz w:val="24"/>
          <w:szCs w:val="24"/>
        </w:rPr>
        <w:t xml:space="preserve"> : chaque mot a un sens précis qui contribue au sens global de l'énoncé.</w:t>
      </w:r>
    </w:p>
    <w:p w:rsidR="00FC04DC" w:rsidRPr="00936C6C" w:rsidRDefault="00FC04DC" w:rsidP="00936C6C">
      <w:pPr>
        <w:pStyle w:val="Paragraphedeliste"/>
        <w:numPr>
          <w:ilvl w:val="0"/>
          <w:numId w:val="16"/>
        </w:numPr>
        <w:jc w:val="both"/>
        <w:rPr>
          <w:rFonts w:asciiTheme="majorBidi" w:hAnsiTheme="majorBidi" w:cstheme="majorBidi"/>
          <w:sz w:val="24"/>
          <w:szCs w:val="24"/>
        </w:rPr>
      </w:pPr>
      <w:r w:rsidRPr="00936C6C">
        <w:rPr>
          <w:rFonts w:asciiTheme="majorBidi" w:hAnsiTheme="majorBidi" w:cstheme="majorBidi"/>
          <w:b/>
          <w:bCs/>
          <w:sz w:val="24"/>
          <w:szCs w:val="24"/>
        </w:rPr>
        <w:t>La syntaxe</w:t>
      </w:r>
      <w:r w:rsidRPr="00936C6C">
        <w:rPr>
          <w:rFonts w:asciiTheme="majorBidi" w:hAnsiTheme="majorBidi" w:cstheme="majorBidi"/>
          <w:sz w:val="24"/>
          <w:szCs w:val="24"/>
        </w:rPr>
        <w:t xml:space="preserve"> : l'ordre des mots dans la phrase influence également le sens.</w:t>
      </w:r>
    </w:p>
    <w:p w:rsidR="00FC04DC" w:rsidRPr="00936C6C" w:rsidRDefault="00FC04DC" w:rsidP="00936C6C">
      <w:pPr>
        <w:pStyle w:val="Paragraphedeliste"/>
        <w:numPr>
          <w:ilvl w:val="0"/>
          <w:numId w:val="16"/>
        </w:numPr>
        <w:jc w:val="both"/>
        <w:rPr>
          <w:rFonts w:asciiTheme="majorBidi" w:hAnsiTheme="majorBidi" w:cstheme="majorBidi"/>
          <w:sz w:val="24"/>
          <w:szCs w:val="24"/>
        </w:rPr>
      </w:pPr>
      <w:r w:rsidRPr="00936C6C">
        <w:rPr>
          <w:rFonts w:asciiTheme="majorBidi" w:hAnsiTheme="majorBidi" w:cstheme="majorBidi"/>
          <w:b/>
          <w:bCs/>
          <w:sz w:val="24"/>
          <w:szCs w:val="24"/>
        </w:rPr>
        <w:t>L'intonation</w:t>
      </w:r>
      <w:r w:rsidRPr="00936C6C">
        <w:rPr>
          <w:rFonts w:asciiTheme="majorBidi" w:hAnsiTheme="majorBidi" w:cstheme="majorBidi"/>
          <w:sz w:val="24"/>
          <w:szCs w:val="24"/>
        </w:rPr>
        <w:t xml:space="preserve"> : dans le cas d'un énoncé oral, l'intonation peut modifier le sens des mots.</w:t>
      </w:r>
    </w:p>
    <w:p w:rsidR="00FC04DC" w:rsidRPr="00936C6C" w:rsidRDefault="00FC04DC" w:rsidP="00936C6C">
      <w:pPr>
        <w:pStyle w:val="Paragraphedeliste"/>
        <w:numPr>
          <w:ilvl w:val="0"/>
          <w:numId w:val="16"/>
        </w:numPr>
        <w:jc w:val="both"/>
        <w:rPr>
          <w:rFonts w:asciiTheme="majorBidi" w:hAnsiTheme="majorBidi" w:cstheme="majorBidi"/>
          <w:sz w:val="24"/>
          <w:szCs w:val="24"/>
        </w:rPr>
      </w:pPr>
      <w:r w:rsidRPr="00936C6C">
        <w:rPr>
          <w:rFonts w:asciiTheme="majorBidi" w:hAnsiTheme="majorBidi" w:cstheme="majorBidi"/>
          <w:b/>
          <w:bCs/>
          <w:sz w:val="24"/>
          <w:szCs w:val="24"/>
        </w:rPr>
        <w:t>Le contexte</w:t>
      </w:r>
      <w:r w:rsidRPr="00936C6C">
        <w:rPr>
          <w:rFonts w:asciiTheme="majorBidi" w:hAnsiTheme="majorBidi" w:cstheme="majorBidi"/>
          <w:sz w:val="24"/>
          <w:szCs w:val="24"/>
        </w:rPr>
        <w:t xml:space="preserve"> : le contexte d'énonciation permet de comprendre le sens véritable de l'énoncé.</w:t>
      </w:r>
    </w:p>
    <w:p w:rsidR="00E751C3" w:rsidRDefault="00E751C3" w:rsidP="006F68C0">
      <w:pPr>
        <w:jc w:val="both"/>
        <w:rPr>
          <w:rFonts w:asciiTheme="majorBidi" w:hAnsiTheme="majorBidi" w:cstheme="majorBidi"/>
          <w:sz w:val="24"/>
          <w:szCs w:val="24"/>
        </w:rPr>
      </w:pPr>
    </w:p>
    <w:p w:rsidR="00822B80" w:rsidRPr="00A345E0" w:rsidRDefault="00F6045A" w:rsidP="00A345E0">
      <w:pPr>
        <w:rPr>
          <w:rFonts w:asciiTheme="majorBidi" w:hAnsiTheme="majorBidi" w:cstheme="majorBidi"/>
          <w:b/>
          <w:bCs/>
          <w:sz w:val="28"/>
          <w:szCs w:val="28"/>
        </w:rPr>
      </w:pPr>
      <w:r>
        <w:rPr>
          <w:rFonts w:asciiTheme="majorBidi" w:hAnsiTheme="majorBidi" w:cstheme="majorBidi"/>
          <w:b/>
          <w:bCs/>
          <w:sz w:val="28"/>
          <w:szCs w:val="28"/>
        </w:rPr>
        <w:t xml:space="preserve">II. </w:t>
      </w:r>
      <w:r w:rsidR="00A345E0">
        <w:rPr>
          <w:rFonts w:asciiTheme="majorBidi" w:hAnsiTheme="majorBidi" w:cstheme="majorBidi"/>
          <w:b/>
          <w:bCs/>
          <w:sz w:val="28"/>
          <w:szCs w:val="28"/>
        </w:rPr>
        <w:t xml:space="preserve"> </w:t>
      </w:r>
      <w:r w:rsidR="00822B80" w:rsidRPr="00A345E0">
        <w:rPr>
          <w:rFonts w:asciiTheme="majorBidi" w:hAnsiTheme="majorBidi" w:cstheme="majorBidi"/>
          <w:b/>
          <w:bCs/>
          <w:sz w:val="28"/>
          <w:szCs w:val="28"/>
        </w:rPr>
        <w:t>Les</w:t>
      </w:r>
      <w:r w:rsidRPr="00A345E0">
        <w:rPr>
          <w:rFonts w:asciiTheme="majorBidi" w:hAnsiTheme="majorBidi" w:cstheme="majorBidi"/>
          <w:b/>
          <w:bCs/>
          <w:sz w:val="28"/>
          <w:szCs w:val="28"/>
        </w:rPr>
        <w:t xml:space="preserve"> déictiques  </w:t>
      </w:r>
    </w:p>
    <w:p w:rsidR="00822B80" w:rsidRDefault="00822B80" w:rsidP="00822B80">
      <w:pPr>
        <w:jc w:val="both"/>
        <w:rPr>
          <w:rFonts w:asciiTheme="majorBidi" w:hAnsiTheme="majorBidi" w:cstheme="majorBidi"/>
          <w:sz w:val="24"/>
          <w:szCs w:val="24"/>
        </w:rPr>
      </w:pPr>
      <w:r w:rsidRPr="003E429B">
        <w:rPr>
          <w:rFonts w:asciiTheme="majorBidi" w:hAnsiTheme="majorBidi" w:cstheme="majorBidi"/>
          <w:i/>
          <w:iCs/>
          <w:sz w:val="24"/>
          <w:szCs w:val="24"/>
        </w:rPr>
        <w:t>« Que se soit à l’encodage ou au décodage, le sujet utilise conjointement trois types de mécanismes référentiels, que nous appellerons respectivement : référence absolue/référence relative au contexte linguistique</w:t>
      </w:r>
      <w:r w:rsidRPr="003E429B">
        <w:rPr>
          <w:rFonts w:asciiTheme="majorBidi" w:hAnsiTheme="majorBidi" w:cstheme="majorBidi"/>
          <w:i/>
          <w:iCs/>
          <w:sz w:val="24"/>
          <w:szCs w:val="24"/>
          <w:vertAlign w:val="superscript"/>
        </w:rPr>
        <w:t>*</w:t>
      </w:r>
      <w:r w:rsidRPr="003E429B">
        <w:rPr>
          <w:rFonts w:asciiTheme="majorBidi" w:hAnsiTheme="majorBidi" w:cstheme="majorBidi"/>
          <w:i/>
          <w:iCs/>
          <w:sz w:val="24"/>
          <w:szCs w:val="24"/>
        </w:rPr>
        <w:t>/référence relative à la situation de communication, ou « déictique » ».</w:t>
      </w:r>
      <w:r w:rsidR="003E429B">
        <w:rPr>
          <w:rFonts w:asciiTheme="majorBidi" w:hAnsiTheme="majorBidi" w:cstheme="majorBidi"/>
          <w:i/>
          <w:iCs/>
          <w:sz w:val="24"/>
          <w:szCs w:val="24"/>
        </w:rPr>
        <w:t xml:space="preserve">(C.K.O. </w:t>
      </w:r>
      <w:r>
        <w:rPr>
          <w:rFonts w:asciiTheme="majorBidi" w:hAnsiTheme="majorBidi" w:cstheme="majorBidi"/>
          <w:sz w:val="24"/>
          <w:szCs w:val="24"/>
        </w:rPr>
        <w:t>p.35</w:t>
      </w:r>
      <w:r w:rsidR="003E429B">
        <w:rPr>
          <w:rFonts w:asciiTheme="majorBidi" w:hAnsiTheme="majorBidi" w:cstheme="majorBidi"/>
          <w:sz w:val="24"/>
          <w:szCs w:val="24"/>
        </w:rPr>
        <w:t>)</w:t>
      </w:r>
    </w:p>
    <w:p w:rsidR="00822B80" w:rsidRPr="003E429B" w:rsidRDefault="00822B80" w:rsidP="00822B80">
      <w:pPr>
        <w:jc w:val="both"/>
        <w:rPr>
          <w:rFonts w:asciiTheme="majorBidi" w:hAnsiTheme="majorBidi" w:cstheme="majorBidi"/>
          <w:i/>
          <w:iCs/>
          <w:sz w:val="24"/>
          <w:szCs w:val="24"/>
        </w:rPr>
      </w:pPr>
      <w:r w:rsidRPr="003E429B">
        <w:rPr>
          <w:rFonts w:asciiTheme="majorBidi" w:hAnsiTheme="majorBidi" w:cstheme="majorBidi"/>
          <w:i/>
          <w:iCs/>
          <w:sz w:val="24"/>
          <w:szCs w:val="24"/>
        </w:rPr>
        <w:t>« Nous proposons donc des déictiques la définition suivante : ce sont les unités linguistiques dont le fonctionnement sémantico-référentiel (sélection à l’encodage, interprétation au décodage) implique une prise en considération de certains des éléments constitutifs de la situation de communication, à savoir</w:t>
      </w:r>
    </w:p>
    <w:p w:rsidR="00822B80" w:rsidRPr="003E429B" w:rsidRDefault="00822B80" w:rsidP="00822B80">
      <w:pPr>
        <w:jc w:val="both"/>
        <w:rPr>
          <w:rFonts w:asciiTheme="majorBidi" w:hAnsiTheme="majorBidi" w:cstheme="majorBidi"/>
          <w:i/>
          <w:iCs/>
          <w:sz w:val="24"/>
          <w:szCs w:val="24"/>
        </w:rPr>
      </w:pPr>
      <w:r w:rsidRPr="003E429B">
        <w:rPr>
          <w:rFonts w:asciiTheme="majorBidi" w:hAnsiTheme="majorBidi" w:cstheme="majorBidi"/>
          <w:i/>
          <w:iCs/>
          <w:sz w:val="24"/>
          <w:szCs w:val="24"/>
        </w:rPr>
        <w:t xml:space="preserve">     -le rôle que tiennent dans le procès d’énonciation les actants de l’énoncé,</w:t>
      </w:r>
    </w:p>
    <w:p w:rsidR="00822B80" w:rsidRPr="003E429B" w:rsidRDefault="00822B80" w:rsidP="00822B80">
      <w:pPr>
        <w:jc w:val="both"/>
        <w:rPr>
          <w:rFonts w:asciiTheme="majorBidi" w:hAnsiTheme="majorBidi" w:cstheme="majorBidi"/>
          <w:i/>
          <w:iCs/>
          <w:sz w:val="24"/>
          <w:szCs w:val="24"/>
        </w:rPr>
      </w:pPr>
      <w:r w:rsidRPr="003E429B">
        <w:rPr>
          <w:rFonts w:asciiTheme="majorBidi" w:hAnsiTheme="majorBidi" w:cstheme="majorBidi"/>
          <w:i/>
          <w:iCs/>
          <w:sz w:val="24"/>
          <w:szCs w:val="24"/>
        </w:rPr>
        <w:lastRenderedPageBreak/>
        <w:t xml:space="preserve">     -la situation spatio-temporelle du locuteur, et éventuellement de l’allocutaire. » </w:t>
      </w:r>
      <w:r w:rsidR="003E429B">
        <w:rPr>
          <w:rFonts w:asciiTheme="majorBidi" w:hAnsiTheme="majorBidi" w:cstheme="majorBidi"/>
          <w:i/>
          <w:iCs/>
          <w:sz w:val="24"/>
          <w:szCs w:val="24"/>
        </w:rPr>
        <w:t xml:space="preserve">(C.K.O, </w:t>
      </w:r>
      <w:r w:rsidRPr="003E429B">
        <w:rPr>
          <w:rFonts w:asciiTheme="majorBidi" w:hAnsiTheme="majorBidi" w:cstheme="majorBidi"/>
          <w:i/>
          <w:iCs/>
          <w:sz w:val="24"/>
          <w:szCs w:val="24"/>
        </w:rPr>
        <w:t>p.36</w:t>
      </w:r>
      <w:r w:rsidR="003E429B">
        <w:rPr>
          <w:rFonts w:asciiTheme="majorBidi" w:hAnsiTheme="majorBidi" w:cstheme="majorBidi"/>
          <w:i/>
          <w:iCs/>
          <w:sz w:val="24"/>
          <w:szCs w:val="24"/>
        </w:rPr>
        <w:t>)</w:t>
      </w:r>
    </w:p>
    <w:p w:rsidR="00EF4A77" w:rsidRDefault="00E30877" w:rsidP="00822B80">
      <w:pPr>
        <w:jc w:val="both"/>
        <w:rPr>
          <w:color w:val="000000"/>
          <w:sz w:val="24"/>
          <w:szCs w:val="24"/>
        </w:rPr>
      </w:pPr>
      <w:r w:rsidRPr="00EF4A77">
        <w:rPr>
          <w:rStyle w:val="fontstyle01"/>
          <w:b/>
          <w:bCs/>
          <w:sz w:val="24"/>
          <w:szCs w:val="24"/>
        </w:rPr>
        <w:t>Exemple</w:t>
      </w:r>
      <w:r w:rsidRPr="00E30877">
        <w:rPr>
          <w:rStyle w:val="fontstyle01"/>
          <w:sz w:val="24"/>
          <w:szCs w:val="24"/>
        </w:rPr>
        <w:t xml:space="preserve"> : « </w:t>
      </w:r>
      <w:r w:rsidRPr="00E30877">
        <w:rPr>
          <w:rStyle w:val="fontstyle01"/>
          <w:color w:val="FF0000"/>
          <w:sz w:val="24"/>
          <w:szCs w:val="24"/>
        </w:rPr>
        <w:t xml:space="preserve">je te </w:t>
      </w:r>
      <w:r w:rsidRPr="00E30877">
        <w:rPr>
          <w:rStyle w:val="fontstyle01"/>
          <w:sz w:val="24"/>
          <w:szCs w:val="24"/>
        </w:rPr>
        <w:t xml:space="preserve">donne rendez-vous </w:t>
      </w:r>
      <w:r w:rsidRPr="00E30877">
        <w:rPr>
          <w:rStyle w:val="fontstyle01"/>
          <w:color w:val="FF0000"/>
          <w:sz w:val="24"/>
          <w:szCs w:val="24"/>
        </w:rPr>
        <w:t>demain</w:t>
      </w:r>
      <w:r w:rsidRPr="00E30877">
        <w:rPr>
          <w:rStyle w:val="fontstyle01"/>
          <w:sz w:val="24"/>
          <w:szCs w:val="24"/>
        </w:rPr>
        <w:t xml:space="preserve">, </w:t>
      </w:r>
      <w:r w:rsidRPr="00E30877">
        <w:rPr>
          <w:rStyle w:val="fontstyle01"/>
          <w:color w:val="FF0000"/>
          <w:sz w:val="24"/>
          <w:szCs w:val="24"/>
        </w:rPr>
        <w:t xml:space="preserve">ici </w:t>
      </w:r>
      <w:r w:rsidRPr="00E30877">
        <w:rPr>
          <w:rStyle w:val="fontstyle01"/>
          <w:sz w:val="24"/>
          <w:szCs w:val="24"/>
        </w:rPr>
        <w:t>même. »</w:t>
      </w:r>
      <w:r w:rsidR="00EF4A77">
        <w:rPr>
          <w:color w:val="000000"/>
          <w:sz w:val="24"/>
          <w:szCs w:val="24"/>
        </w:rPr>
        <w:t xml:space="preserve"> </w:t>
      </w:r>
    </w:p>
    <w:p w:rsidR="00E30877" w:rsidRDefault="00E30877" w:rsidP="00822B80">
      <w:pPr>
        <w:jc w:val="both"/>
        <w:rPr>
          <w:rFonts w:ascii="Calibri" w:hAnsi="Calibri"/>
          <w:color w:val="0000FF"/>
          <w:sz w:val="20"/>
          <w:szCs w:val="20"/>
        </w:rPr>
      </w:pPr>
      <w:r w:rsidRPr="00E30877">
        <w:rPr>
          <w:rStyle w:val="fontstyle01"/>
          <w:sz w:val="24"/>
          <w:szCs w:val="24"/>
        </w:rPr>
        <w:t xml:space="preserve">Ces termes sont appelés aussi embrayeurs. </w:t>
      </w:r>
      <w:r w:rsidRPr="00E30877">
        <w:rPr>
          <w:rStyle w:val="fontstyle21"/>
          <w:sz w:val="24"/>
          <w:szCs w:val="24"/>
        </w:rPr>
        <w:t>« Leur valeur référentielle</w:t>
      </w:r>
      <w:r w:rsidR="0088387A">
        <w:rPr>
          <w:b/>
          <w:bCs/>
          <w:i/>
          <w:iCs/>
          <w:color w:val="000000"/>
          <w:sz w:val="24"/>
          <w:szCs w:val="24"/>
        </w:rPr>
        <w:t xml:space="preserve"> </w:t>
      </w:r>
      <w:r w:rsidRPr="00E30877">
        <w:rPr>
          <w:rStyle w:val="fontstyle21"/>
          <w:sz w:val="24"/>
          <w:szCs w:val="24"/>
        </w:rPr>
        <w:t>varie d’une situation d’énonciation à une autre. Il s’agit des indices</w:t>
      </w:r>
      <w:r w:rsidR="0088387A">
        <w:rPr>
          <w:b/>
          <w:bCs/>
          <w:i/>
          <w:iCs/>
          <w:color w:val="000000"/>
          <w:sz w:val="24"/>
          <w:szCs w:val="24"/>
        </w:rPr>
        <w:t xml:space="preserve"> </w:t>
      </w:r>
      <w:r w:rsidRPr="00E30877">
        <w:rPr>
          <w:rStyle w:val="fontstyle21"/>
          <w:sz w:val="24"/>
          <w:szCs w:val="24"/>
        </w:rPr>
        <w:t>personnels, des indices spatio-temporels et des indices de la</w:t>
      </w:r>
      <w:r w:rsidR="0088387A">
        <w:rPr>
          <w:b/>
          <w:bCs/>
          <w:i/>
          <w:iCs/>
          <w:color w:val="000000"/>
          <w:sz w:val="24"/>
          <w:szCs w:val="24"/>
        </w:rPr>
        <w:t xml:space="preserve"> </w:t>
      </w:r>
      <w:r w:rsidRPr="00E30877">
        <w:rPr>
          <w:rStyle w:val="fontstyle21"/>
          <w:sz w:val="24"/>
          <w:szCs w:val="24"/>
        </w:rPr>
        <w:t>monstration. »</w:t>
      </w:r>
      <w:r w:rsidRPr="00E30877">
        <w:t xml:space="preserve"> </w:t>
      </w:r>
      <w:r>
        <w:t>(</w:t>
      </w:r>
      <w:r w:rsidRPr="00E30877">
        <w:rPr>
          <w:rFonts w:ascii="Calibri" w:hAnsi="Calibri"/>
          <w:color w:val="000000"/>
          <w:sz w:val="20"/>
          <w:szCs w:val="20"/>
        </w:rPr>
        <w:t xml:space="preserve">Les déictiques : </w:t>
      </w:r>
      <w:hyperlink r:id="rId8" w:history="1">
        <w:r w:rsidRPr="00F35F68">
          <w:rPr>
            <w:rStyle w:val="Lienhypertexte"/>
            <w:rFonts w:ascii="Calibri" w:hAnsi="Calibri"/>
            <w:sz w:val="20"/>
            <w:szCs w:val="20"/>
          </w:rPr>
          <w:t>http://www.analyse-du-discours.com/les-deictiques</w:t>
        </w:r>
      </w:hyperlink>
      <w:r>
        <w:rPr>
          <w:rFonts w:ascii="Calibri" w:hAnsi="Calibri"/>
          <w:color w:val="0000FF"/>
          <w:sz w:val="20"/>
          <w:szCs w:val="20"/>
        </w:rPr>
        <w:t>)</w:t>
      </w:r>
    </w:p>
    <w:p w:rsidR="0088387A" w:rsidRDefault="00F6045A" w:rsidP="00822B80">
      <w:pPr>
        <w:jc w:val="both"/>
        <w:rPr>
          <w:rFonts w:asciiTheme="majorBidi" w:hAnsiTheme="majorBidi" w:cstheme="majorBidi"/>
          <w:b/>
          <w:bCs/>
          <w:color w:val="4F81BD"/>
          <w:sz w:val="24"/>
          <w:szCs w:val="24"/>
        </w:rPr>
      </w:pPr>
      <w:r>
        <w:rPr>
          <w:rFonts w:asciiTheme="majorBidi" w:hAnsiTheme="majorBidi" w:cstheme="majorBidi"/>
          <w:b/>
          <w:bCs/>
          <w:color w:val="4F81BD"/>
          <w:sz w:val="24"/>
          <w:szCs w:val="24"/>
        </w:rPr>
        <w:t xml:space="preserve">Les indices personnels </w:t>
      </w:r>
    </w:p>
    <w:p w:rsidR="0088387A" w:rsidRDefault="00E30877" w:rsidP="00822B80">
      <w:pPr>
        <w:jc w:val="both"/>
        <w:rPr>
          <w:rFonts w:asciiTheme="majorBidi" w:hAnsiTheme="majorBidi" w:cstheme="majorBidi"/>
          <w:color w:val="000000"/>
          <w:sz w:val="24"/>
          <w:szCs w:val="24"/>
        </w:rPr>
      </w:pPr>
      <w:r w:rsidRPr="00E30877">
        <w:rPr>
          <w:rFonts w:asciiTheme="majorBidi" w:hAnsiTheme="majorBidi" w:cstheme="majorBidi"/>
          <w:color w:val="000000"/>
          <w:sz w:val="24"/>
          <w:szCs w:val="24"/>
        </w:rPr>
        <w:t>1ère personne (je, me, moi, mon, mes, nous, nos, notre, …), la</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2ème personne (tu, te toi, ta, ton, tes, vous, votre, vos,…) : sont des</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termes dont on ne peut pas savoir à qui ils réfèrent sans savoir au</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préalable qui est le locuteur et à qui il s’adresse.</w:t>
      </w:r>
    </w:p>
    <w:p w:rsidR="0088387A" w:rsidRDefault="00F6045A" w:rsidP="00822B80">
      <w:pPr>
        <w:jc w:val="both"/>
        <w:rPr>
          <w:rFonts w:asciiTheme="majorBidi" w:hAnsiTheme="majorBidi" w:cstheme="majorBidi"/>
          <w:b/>
          <w:bCs/>
          <w:color w:val="4F81BD"/>
          <w:sz w:val="24"/>
          <w:szCs w:val="24"/>
        </w:rPr>
      </w:pPr>
      <w:r>
        <w:rPr>
          <w:rFonts w:asciiTheme="majorBidi" w:hAnsiTheme="majorBidi" w:cstheme="majorBidi"/>
          <w:b/>
          <w:bCs/>
          <w:color w:val="4F81BD"/>
          <w:sz w:val="24"/>
          <w:szCs w:val="24"/>
        </w:rPr>
        <w:t xml:space="preserve">Les indices spatio-temporels </w:t>
      </w:r>
    </w:p>
    <w:p w:rsidR="0088387A" w:rsidRDefault="00E30877" w:rsidP="00822B80">
      <w:pPr>
        <w:jc w:val="both"/>
        <w:rPr>
          <w:rFonts w:asciiTheme="majorBidi" w:hAnsiTheme="majorBidi" w:cstheme="majorBidi"/>
          <w:color w:val="000000"/>
          <w:sz w:val="24"/>
          <w:szCs w:val="24"/>
        </w:rPr>
      </w:pPr>
      <w:r w:rsidRPr="00E30877">
        <w:rPr>
          <w:rFonts w:asciiTheme="majorBidi" w:hAnsiTheme="majorBidi" w:cstheme="majorBidi"/>
          <w:color w:val="000000"/>
          <w:sz w:val="24"/>
          <w:szCs w:val="24"/>
        </w:rPr>
        <w:t>Mots et groupes de mots qui permettent de situer l’énoncé dans le</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temps et l’espace (le lieu) par rapport à l’énonciateur. Ces termes ou</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expressions ne peuvent être précisés, autrement-dit déterminer leur</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référent, sans savoir la position spatio-temporelle de celui qui parle.</w:t>
      </w:r>
      <w:r w:rsidRPr="00E30877">
        <w:rPr>
          <w:rFonts w:asciiTheme="majorBidi" w:hAnsiTheme="majorBidi" w:cstheme="majorBidi"/>
          <w:color w:val="000000"/>
          <w:sz w:val="24"/>
          <w:szCs w:val="24"/>
        </w:rPr>
        <w:br/>
        <w:t>Exemples de marqueurs de temps : aujourd’hui, maintenant, hier,</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le mardi prochain,…</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Exemples de marqueurs d’espace : ici, derrière, sur le bureau, à</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coté,…</w:t>
      </w:r>
    </w:p>
    <w:p w:rsidR="006169FC" w:rsidRDefault="00E30877" w:rsidP="00E751C3">
      <w:pPr>
        <w:jc w:val="both"/>
        <w:rPr>
          <w:rFonts w:asciiTheme="majorBidi" w:hAnsiTheme="majorBidi" w:cstheme="majorBidi"/>
          <w:sz w:val="24"/>
          <w:szCs w:val="24"/>
        </w:rPr>
      </w:pPr>
      <w:r w:rsidRPr="00E30877">
        <w:rPr>
          <w:rFonts w:asciiTheme="majorBidi" w:hAnsiTheme="majorBidi" w:cstheme="majorBidi"/>
          <w:b/>
          <w:bCs/>
          <w:color w:val="4F81BD"/>
          <w:sz w:val="24"/>
          <w:szCs w:val="24"/>
        </w:rPr>
        <w:t>Les indices de monstration :</w:t>
      </w:r>
      <w:r w:rsidR="0088387A">
        <w:rPr>
          <w:rFonts w:asciiTheme="majorBidi" w:hAnsiTheme="majorBidi" w:cstheme="majorBidi"/>
          <w:b/>
          <w:bCs/>
          <w:color w:val="4F81BD"/>
          <w:sz w:val="24"/>
          <w:szCs w:val="24"/>
        </w:rPr>
        <w:t xml:space="preserve"> </w:t>
      </w:r>
      <w:r w:rsidRPr="00E30877">
        <w:rPr>
          <w:rFonts w:asciiTheme="majorBidi" w:hAnsiTheme="majorBidi" w:cstheme="majorBidi"/>
          <w:color w:val="000000"/>
          <w:sz w:val="24"/>
          <w:szCs w:val="24"/>
        </w:rPr>
        <w:t>Ce sont les déterminants démonstratifs : ce, cet, cette, celui-là,</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voici,…</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Dans une situation de communication en face à face, ces mots</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sont</w:t>
      </w:r>
      <w:r w:rsidR="0088387A">
        <w:rPr>
          <w:rFonts w:asciiTheme="majorBidi" w:hAnsiTheme="majorBidi" w:cstheme="majorBidi"/>
          <w:color w:val="000000"/>
          <w:sz w:val="24"/>
          <w:szCs w:val="24"/>
        </w:rPr>
        <w:t xml:space="preserve"> </w:t>
      </w:r>
      <w:r w:rsidRPr="00E30877">
        <w:rPr>
          <w:rFonts w:asciiTheme="majorBidi" w:hAnsiTheme="majorBidi" w:cstheme="majorBidi"/>
          <w:color w:val="000000"/>
          <w:sz w:val="24"/>
          <w:szCs w:val="24"/>
        </w:rPr>
        <w:t>généralement suivis de la gestuelle déictique.</w:t>
      </w:r>
      <w:r w:rsidR="0075239D" w:rsidRPr="003E429B">
        <w:rPr>
          <w:rFonts w:asciiTheme="majorBidi" w:hAnsiTheme="majorBidi" w:cstheme="majorBidi"/>
          <w:sz w:val="24"/>
          <w:szCs w:val="24"/>
        </w:rPr>
        <w:t xml:space="preserve"> </w:t>
      </w:r>
    </w:p>
    <w:p w:rsidR="00A345E0" w:rsidRPr="006169FC" w:rsidRDefault="00A345E0" w:rsidP="00A345E0">
      <w:pPr>
        <w:jc w:val="both"/>
        <w:rPr>
          <w:rFonts w:asciiTheme="majorBidi" w:hAnsiTheme="majorBidi" w:cstheme="majorBidi"/>
          <w:b/>
          <w:bCs/>
          <w:sz w:val="24"/>
          <w:szCs w:val="24"/>
        </w:rPr>
      </w:pPr>
      <w:r w:rsidRPr="006169FC">
        <w:rPr>
          <w:rFonts w:asciiTheme="majorBidi" w:hAnsiTheme="majorBidi" w:cstheme="majorBidi"/>
          <w:b/>
          <w:bCs/>
          <w:sz w:val="24"/>
          <w:szCs w:val="24"/>
        </w:rPr>
        <w:t>Conclusion</w:t>
      </w:r>
    </w:p>
    <w:p w:rsidR="00A345E0" w:rsidRDefault="00A345E0" w:rsidP="00A345E0">
      <w:pPr>
        <w:jc w:val="both"/>
        <w:rPr>
          <w:rFonts w:asciiTheme="majorBidi" w:hAnsiTheme="majorBidi" w:cstheme="majorBidi"/>
          <w:sz w:val="24"/>
          <w:szCs w:val="24"/>
        </w:rPr>
      </w:pPr>
      <w:r w:rsidRPr="00FC04DC">
        <w:rPr>
          <w:rFonts w:asciiTheme="majorBidi" w:hAnsiTheme="majorBidi" w:cstheme="majorBidi"/>
          <w:sz w:val="24"/>
          <w:szCs w:val="24"/>
        </w:rPr>
        <w:t>L'énonciation est un concept complexe qui implique l'interaction entre l'énonciateur, le co-énonciateur et la situation d'énonciation. L'analyse de l'énonciation permet de mieux comprendre le sens des énoncés et la manière dont ils sont utilisés dans la communication.</w:t>
      </w:r>
    </w:p>
    <w:p w:rsidR="00A345E0" w:rsidRPr="00E751C3" w:rsidRDefault="00A345E0" w:rsidP="00E751C3">
      <w:pPr>
        <w:jc w:val="both"/>
        <w:rPr>
          <w:rFonts w:asciiTheme="majorBidi" w:hAnsiTheme="majorBidi" w:cstheme="majorBidi"/>
          <w:sz w:val="24"/>
          <w:szCs w:val="24"/>
        </w:rPr>
      </w:pPr>
    </w:p>
    <w:p w:rsidR="006F68C0" w:rsidRPr="003E429B" w:rsidRDefault="004135D8" w:rsidP="003E429B">
      <w:pPr>
        <w:pBdr>
          <w:top w:val="single" w:sz="4" w:space="1" w:color="auto"/>
          <w:left w:val="single" w:sz="4" w:space="4" w:color="auto"/>
          <w:bottom w:val="single" w:sz="4" w:space="1" w:color="auto"/>
          <w:right w:val="single" w:sz="4" w:space="4" w:color="auto"/>
        </w:pBdr>
        <w:rPr>
          <w:rFonts w:asciiTheme="majorBidi" w:hAnsiTheme="majorBidi" w:cstheme="majorBidi"/>
          <w:b/>
          <w:bCs/>
          <w:sz w:val="20"/>
          <w:szCs w:val="20"/>
        </w:rPr>
      </w:pPr>
      <w:r w:rsidRPr="004135D8">
        <w:rPr>
          <w:rFonts w:asciiTheme="majorBidi" w:hAnsiTheme="majorBidi" w:cstheme="majorBidi"/>
          <w:b/>
          <w:bCs/>
          <w:sz w:val="24"/>
          <w:szCs w:val="24"/>
        </w:rPr>
        <w:t>Référence :</w:t>
      </w:r>
      <w:r>
        <w:rPr>
          <w:rFonts w:asciiTheme="majorBidi" w:hAnsiTheme="majorBidi" w:cstheme="majorBidi"/>
          <w:sz w:val="20"/>
          <w:szCs w:val="20"/>
        </w:rPr>
        <w:t xml:space="preserve"> </w:t>
      </w:r>
      <w:r w:rsidRPr="006F68C0">
        <w:rPr>
          <w:rFonts w:asciiTheme="majorBidi" w:hAnsiTheme="majorBidi" w:cstheme="majorBidi"/>
          <w:sz w:val="20"/>
          <w:szCs w:val="20"/>
        </w:rPr>
        <w:t>(</w:t>
      </w:r>
      <w:r w:rsidRPr="006F68C0">
        <w:rPr>
          <w:rFonts w:asciiTheme="majorBidi" w:hAnsiTheme="majorBidi" w:cstheme="majorBidi"/>
          <w:b/>
          <w:bCs/>
          <w:sz w:val="20"/>
          <w:szCs w:val="20"/>
        </w:rPr>
        <w:t>4</w:t>
      </w:r>
      <w:r w:rsidRPr="006F68C0">
        <w:rPr>
          <w:rFonts w:asciiTheme="majorBidi" w:hAnsiTheme="majorBidi" w:cstheme="majorBidi"/>
          <w:b/>
          <w:bCs/>
          <w:sz w:val="20"/>
          <w:szCs w:val="20"/>
          <w:vertAlign w:val="superscript"/>
        </w:rPr>
        <w:t>ème</w:t>
      </w:r>
      <w:r w:rsidRPr="006F68C0">
        <w:rPr>
          <w:rFonts w:asciiTheme="majorBidi" w:hAnsiTheme="majorBidi" w:cstheme="majorBidi"/>
          <w:b/>
          <w:bCs/>
          <w:sz w:val="20"/>
          <w:szCs w:val="20"/>
        </w:rPr>
        <w:t xml:space="preserve"> page de couverture L’énonciation Catherine Kerbrat Orecchioni</w:t>
      </w:r>
      <w:r>
        <w:rPr>
          <w:rFonts w:asciiTheme="majorBidi" w:hAnsiTheme="majorBidi" w:cstheme="majorBidi"/>
          <w:b/>
          <w:bCs/>
          <w:sz w:val="20"/>
          <w:szCs w:val="20"/>
        </w:rPr>
        <w:t xml:space="preserve"> </w:t>
      </w:r>
      <w:r w:rsidRPr="006F68C0">
        <w:rPr>
          <w:rFonts w:asciiTheme="majorBidi" w:hAnsiTheme="majorBidi" w:cstheme="majorBidi"/>
          <w:b/>
          <w:bCs/>
          <w:sz w:val="20"/>
          <w:szCs w:val="20"/>
        </w:rPr>
        <w:t>4eme edition Armand COLIN , Paris 2002</w:t>
      </w:r>
    </w:p>
    <w:sectPr w:rsidR="006F68C0" w:rsidRPr="003E429B" w:rsidSect="00CA38F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7CC" w:rsidRDefault="00BF57CC" w:rsidP="00E751C3">
      <w:pPr>
        <w:spacing w:after="0" w:line="240" w:lineRule="auto"/>
      </w:pPr>
      <w:r>
        <w:separator/>
      </w:r>
    </w:p>
  </w:endnote>
  <w:endnote w:type="continuationSeparator" w:id="1">
    <w:p w:rsidR="00BF57CC" w:rsidRDefault="00BF57CC" w:rsidP="00E75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0139"/>
      <w:docPartObj>
        <w:docPartGallery w:val="Page Numbers (Bottom of Page)"/>
        <w:docPartUnique/>
      </w:docPartObj>
    </w:sdtPr>
    <w:sdtContent>
      <w:p w:rsidR="00E751C3" w:rsidRDefault="00F540BE">
        <w:pPr>
          <w:pStyle w:val="Pieddepage"/>
          <w:jc w:val="center"/>
        </w:pPr>
        <w:fldSimple w:instr=" PAGE   \* MERGEFORMAT ">
          <w:r w:rsidR="006235CD">
            <w:rPr>
              <w:noProof/>
            </w:rPr>
            <w:t>1</w:t>
          </w:r>
        </w:fldSimple>
      </w:p>
    </w:sdtContent>
  </w:sdt>
  <w:p w:rsidR="00E751C3" w:rsidRDefault="00E751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7CC" w:rsidRDefault="00BF57CC" w:rsidP="00E751C3">
      <w:pPr>
        <w:spacing w:after="0" w:line="240" w:lineRule="auto"/>
      </w:pPr>
      <w:r>
        <w:separator/>
      </w:r>
    </w:p>
  </w:footnote>
  <w:footnote w:type="continuationSeparator" w:id="1">
    <w:p w:rsidR="00BF57CC" w:rsidRDefault="00BF57CC" w:rsidP="00E751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786"/>
    <w:multiLevelType w:val="hybridMultilevel"/>
    <w:tmpl w:val="31B2C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E5F4F"/>
    <w:multiLevelType w:val="multilevel"/>
    <w:tmpl w:val="981CD9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2A2923"/>
    <w:multiLevelType w:val="hybridMultilevel"/>
    <w:tmpl w:val="AE8246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EAE50C9"/>
    <w:multiLevelType w:val="hybridMultilevel"/>
    <w:tmpl w:val="8A56A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6F70A2"/>
    <w:multiLevelType w:val="hybridMultilevel"/>
    <w:tmpl w:val="EDBCF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626CDA"/>
    <w:multiLevelType w:val="hybridMultilevel"/>
    <w:tmpl w:val="C9C2CB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8F1FC2"/>
    <w:multiLevelType w:val="hybridMultilevel"/>
    <w:tmpl w:val="91201A88"/>
    <w:lvl w:ilvl="0" w:tplc="15E2FBE2">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nsid w:val="2BFD41CD"/>
    <w:multiLevelType w:val="multilevel"/>
    <w:tmpl w:val="2C4A5F6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5333F2"/>
    <w:multiLevelType w:val="hybridMultilevel"/>
    <w:tmpl w:val="83B2C00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A31997"/>
    <w:multiLevelType w:val="multilevel"/>
    <w:tmpl w:val="68BC8906"/>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CB4DF1"/>
    <w:multiLevelType w:val="hybridMultilevel"/>
    <w:tmpl w:val="2A7899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3440DD"/>
    <w:multiLevelType w:val="multilevel"/>
    <w:tmpl w:val="9A7046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nsid w:val="415B7B94"/>
    <w:multiLevelType w:val="hybridMultilevel"/>
    <w:tmpl w:val="8DE88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3E6AB6"/>
    <w:multiLevelType w:val="hybridMultilevel"/>
    <w:tmpl w:val="49C46CB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67262D"/>
    <w:multiLevelType w:val="hybridMultilevel"/>
    <w:tmpl w:val="68FCE3F0"/>
    <w:lvl w:ilvl="0" w:tplc="040C000D">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5">
    <w:nsid w:val="53AF21AD"/>
    <w:multiLevelType w:val="hybridMultilevel"/>
    <w:tmpl w:val="D9C4ADF2"/>
    <w:lvl w:ilvl="0" w:tplc="040C000D">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2"/>
  </w:num>
  <w:num w:numId="6">
    <w:abstractNumId w:val="6"/>
  </w:num>
  <w:num w:numId="7">
    <w:abstractNumId w:val="10"/>
  </w:num>
  <w:num w:numId="8">
    <w:abstractNumId w:val="8"/>
  </w:num>
  <w:num w:numId="9">
    <w:abstractNumId w:val="13"/>
  </w:num>
  <w:num w:numId="10">
    <w:abstractNumId w:val="3"/>
  </w:num>
  <w:num w:numId="11">
    <w:abstractNumId w:val="4"/>
  </w:num>
  <w:num w:numId="12">
    <w:abstractNumId w:val="12"/>
  </w:num>
  <w:num w:numId="13">
    <w:abstractNumId w:val="5"/>
  </w:num>
  <w:num w:numId="14">
    <w:abstractNumId w:val="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6F68C0"/>
    <w:rsid w:val="00003FBA"/>
    <w:rsid w:val="0007595E"/>
    <w:rsid w:val="000D53F5"/>
    <w:rsid w:val="001278F6"/>
    <w:rsid w:val="00344898"/>
    <w:rsid w:val="003E429B"/>
    <w:rsid w:val="003F1CEB"/>
    <w:rsid w:val="004135D8"/>
    <w:rsid w:val="006169FC"/>
    <w:rsid w:val="006235CD"/>
    <w:rsid w:val="006F68C0"/>
    <w:rsid w:val="0075239D"/>
    <w:rsid w:val="00785038"/>
    <w:rsid w:val="00822B80"/>
    <w:rsid w:val="0088387A"/>
    <w:rsid w:val="00936C6C"/>
    <w:rsid w:val="00A345E0"/>
    <w:rsid w:val="00AD56F7"/>
    <w:rsid w:val="00BD3BA5"/>
    <w:rsid w:val="00BF57CC"/>
    <w:rsid w:val="00C56E35"/>
    <w:rsid w:val="00CA38FE"/>
    <w:rsid w:val="00CF2472"/>
    <w:rsid w:val="00E15385"/>
    <w:rsid w:val="00E30877"/>
    <w:rsid w:val="00E751C3"/>
    <w:rsid w:val="00E95133"/>
    <w:rsid w:val="00EA0D1A"/>
    <w:rsid w:val="00EF4A77"/>
    <w:rsid w:val="00F540BE"/>
    <w:rsid w:val="00F6045A"/>
    <w:rsid w:val="00FC04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4" type="connector" idref="#_x0000_s1069"/>
        <o:r id="V:Rule15" type="connector" idref="#_x0000_s1067"/>
        <o:r id="V:Rule16" type="connector" idref="#_x0000_s1075"/>
        <o:r id="V:Rule17" type="connector" idref="#_x0000_s1071"/>
        <o:r id="V:Rule18" type="connector" idref="#_x0000_s1068"/>
        <o:r id="V:Rule19" type="connector" idref="#_x0000_s1072"/>
        <o:r id="V:Rule20" type="connector" idref="#_x0000_s1065"/>
        <o:r id="V:Rule21" type="connector" idref="#_x0000_s1076"/>
        <o:r id="V:Rule22" type="connector" idref="#_x0000_s1066"/>
        <o:r id="V:Rule23" type="connector" idref="#_x0000_s1074"/>
        <o:r id="V:Rule24" type="connector" idref="#_x0000_s1070"/>
        <o:r id="V:Rule25" type="connector" idref="#_x0000_s1073"/>
        <o:r id="V:Rule26"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68C0"/>
    <w:pPr>
      <w:ind w:left="720"/>
      <w:contextualSpacing/>
    </w:pPr>
  </w:style>
  <w:style w:type="paragraph" w:styleId="Textedebulles">
    <w:name w:val="Balloon Text"/>
    <w:basedOn w:val="Normal"/>
    <w:link w:val="TextedebullesCar"/>
    <w:uiPriority w:val="99"/>
    <w:semiHidden/>
    <w:unhideWhenUsed/>
    <w:rsid w:val="006F68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68C0"/>
    <w:rPr>
      <w:rFonts w:ascii="Tahoma" w:hAnsi="Tahoma" w:cs="Tahoma"/>
      <w:sz w:val="16"/>
      <w:szCs w:val="16"/>
    </w:rPr>
  </w:style>
  <w:style w:type="character" w:customStyle="1" w:styleId="fontstyle01">
    <w:name w:val="fontstyle01"/>
    <w:basedOn w:val="Policepardfaut"/>
    <w:rsid w:val="00E30877"/>
    <w:rPr>
      <w:rFonts w:ascii="Times New Roman" w:hAnsi="Times New Roman" w:cs="Times New Roman" w:hint="default"/>
      <w:b w:val="0"/>
      <w:bCs w:val="0"/>
      <w:i w:val="0"/>
      <w:iCs w:val="0"/>
      <w:color w:val="000000"/>
      <w:sz w:val="28"/>
      <w:szCs w:val="28"/>
    </w:rPr>
  </w:style>
  <w:style w:type="character" w:customStyle="1" w:styleId="fontstyle21">
    <w:name w:val="fontstyle21"/>
    <w:basedOn w:val="Policepardfaut"/>
    <w:rsid w:val="00E30877"/>
    <w:rPr>
      <w:rFonts w:ascii="Times New Roman" w:hAnsi="Times New Roman" w:cs="Times New Roman" w:hint="default"/>
      <w:b/>
      <w:bCs/>
      <w:i/>
      <w:iCs/>
      <w:color w:val="000000"/>
      <w:sz w:val="28"/>
      <w:szCs w:val="28"/>
    </w:rPr>
  </w:style>
  <w:style w:type="character" w:styleId="Lienhypertexte">
    <w:name w:val="Hyperlink"/>
    <w:basedOn w:val="Policepardfaut"/>
    <w:uiPriority w:val="99"/>
    <w:unhideWhenUsed/>
    <w:rsid w:val="00E30877"/>
    <w:rPr>
      <w:color w:val="0000FF" w:themeColor="hyperlink"/>
      <w:u w:val="single"/>
    </w:rPr>
  </w:style>
  <w:style w:type="character" w:customStyle="1" w:styleId="fontstyle31">
    <w:name w:val="fontstyle31"/>
    <w:basedOn w:val="Policepardfaut"/>
    <w:rsid w:val="00E30877"/>
    <w:rPr>
      <w:rFonts w:ascii="Cambria" w:hAnsi="Cambria" w:hint="default"/>
      <w:b/>
      <w:bCs/>
      <w:i w:val="0"/>
      <w:iCs w:val="0"/>
      <w:color w:val="4F81BD"/>
      <w:sz w:val="28"/>
      <w:szCs w:val="28"/>
    </w:rPr>
  </w:style>
  <w:style w:type="paragraph" w:styleId="En-tte">
    <w:name w:val="header"/>
    <w:basedOn w:val="Normal"/>
    <w:link w:val="En-tteCar"/>
    <w:uiPriority w:val="99"/>
    <w:semiHidden/>
    <w:unhideWhenUsed/>
    <w:rsid w:val="00E751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51C3"/>
  </w:style>
  <w:style w:type="paragraph" w:styleId="Pieddepage">
    <w:name w:val="footer"/>
    <w:basedOn w:val="Normal"/>
    <w:link w:val="PieddepageCar"/>
    <w:uiPriority w:val="99"/>
    <w:unhideWhenUsed/>
    <w:rsid w:val="00E751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1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alyse-du-discours.com/les-deictiqu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3B64-1CCA-470B-81F6-412D7543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1256</Words>
  <Characters>6910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InfoSoft</dc:creator>
  <cp:lastModifiedBy>InfoSoft</cp:lastModifiedBy>
  <cp:revision>16</cp:revision>
  <dcterms:created xsi:type="dcterms:W3CDTF">2025-04-05T17:40:00Z</dcterms:created>
  <dcterms:modified xsi:type="dcterms:W3CDTF">2025-05-01T17:56:00Z</dcterms:modified>
</cp:coreProperties>
</file>