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2E" w:rsidRPr="008D7C54" w:rsidRDefault="008D7C54" w:rsidP="008D7C54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ملخص محاضرة </w:t>
      </w:r>
      <w:r w:rsidR="001D773C" w:rsidRPr="008D7C54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القصة القصيرة في الأدب العربي</w:t>
      </w:r>
    </w:p>
    <w:p w:rsidR="001D773C" w:rsidRPr="000F6349" w:rsidRDefault="001D773C" w:rsidP="001D773C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1D773C" w:rsidRDefault="001D773C" w:rsidP="00590706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F634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1 تعريف القصة القصيرة</w:t>
      </w:r>
      <w:r w:rsidRPr="000F63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تعرف القصة القصيرة بوصفها سردا نثريا يقوم على الاختزال </w:t>
      </w:r>
      <w:r w:rsidR="001B4A92" w:rsidRPr="000F63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فهي </w:t>
      </w:r>
      <w:r w:rsidR="001B4A92" w:rsidRPr="000F63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جنس أدبي حديث يمتاز بقصر الحجم </w:t>
      </w:r>
      <w:proofErr w:type="gramStart"/>
      <w:r w:rsidR="001B4A92" w:rsidRPr="000F6349">
        <w:rPr>
          <w:rFonts w:ascii="Traditional Arabic" w:hAnsi="Traditional Arabic" w:cs="Traditional Arabic"/>
          <w:sz w:val="32"/>
          <w:szCs w:val="32"/>
          <w:rtl/>
          <w:lang w:bidi="ar-DZ"/>
        </w:rPr>
        <w:t>و الإيحاء</w:t>
      </w:r>
      <w:proofErr w:type="gramEnd"/>
      <w:r w:rsidR="001B4A92" w:rsidRPr="000F63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المكثف و النزعة القصصية الموجزة </w:t>
      </w:r>
      <w:r w:rsidR="000F634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 تقوم خصائصها الفنية على وحدة الحدث وحدة</w:t>
      </w:r>
      <w:r w:rsidR="005907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المكان وحدة الزمان كما أن</w:t>
      </w:r>
      <w:r w:rsidR="000F634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 تقرأ في جلسة واحدة</w:t>
      </w:r>
    </w:p>
    <w:p w:rsidR="000F6349" w:rsidRDefault="000F6349" w:rsidP="000F634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2115E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 أشكالها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0F6349" w:rsidRDefault="000F6349" w:rsidP="000F6349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تتميز القصة القصي</w:t>
      </w:r>
      <w:r w:rsidR="005907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رة بثلاث أشكال رئيسة هي شكل المثلث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الشكل الدائري، والشكل المستقيم المتعرج</w:t>
      </w:r>
    </w:p>
    <w:p w:rsidR="000F6349" w:rsidRPr="002115E2" w:rsidRDefault="000F6349" w:rsidP="000F634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115E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</w:t>
      </w:r>
      <w:proofErr w:type="gramStart"/>
      <w:r w:rsidRPr="002115E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مظاهرها  الفنية</w:t>
      </w:r>
      <w:proofErr w:type="gramEnd"/>
    </w:p>
    <w:p w:rsidR="00590706" w:rsidRDefault="00590706" w:rsidP="00590706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EA4A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التفتيت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وتكون حينما يتم تفتيت الحدث إلى جزئيات تربط بينها وحدة الشعور </w:t>
      </w:r>
    </w:p>
    <w:p w:rsidR="00590706" w:rsidRDefault="00590706" w:rsidP="00590706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A4A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التجسيد والتشخيص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ويكون حين يتم رسم الصورة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-نية وفق التشخيص أو التجسيد لتبني نسيج القصة الكلي </w:t>
      </w:r>
    </w:p>
    <w:p w:rsidR="00097439" w:rsidRPr="00EA4A41" w:rsidRDefault="00097439" w:rsidP="00097439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EA4A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التتابع الزمني والمكاني</w:t>
      </w:r>
    </w:p>
    <w:p w:rsidR="00097439" w:rsidRPr="00EA4A41" w:rsidRDefault="005876E3" w:rsidP="0009743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A4A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استلهام </w:t>
      </w:r>
      <w:r w:rsidR="00EA4A41" w:rsidRPr="00EA4A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التراث</w:t>
      </w:r>
      <w:bookmarkStart w:id="0" w:name="_GoBack"/>
      <w:bookmarkEnd w:id="0"/>
      <w:r w:rsidRPr="00EA4A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217116" w:rsidRDefault="00217116" w:rsidP="00217116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</w:t>
      </w:r>
      <w:r w:rsidRPr="002115E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اتجاهاتها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217116" w:rsidRDefault="00217116" w:rsidP="00217116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للقصة القصيرة اتجاهات مختلفة أهم</w:t>
      </w:r>
      <w:r w:rsidR="002115E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</w:p>
    <w:p w:rsidR="00217116" w:rsidRDefault="00217116" w:rsidP="00217116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الاتجاه الواقعي </w:t>
      </w:r>
    </w:p>
    <w:p w:rsidR="00217116" w:rsidRDefault="00217116" w:rsidP="00217116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الاتجاه الاجتماعي</w:t>
      </w:r>
    </w:p>
    <w:p w:rsidR="00217116" w:rsidRDefault="00217116" w:rsidP="00217116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تيار الوعي </w:t>
      </w:r>
    </w:p>
    <w:p w:rsidR="00217116" w:rsidRDefault="00217116" w:rsidP="00217116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الاتجاه الرمزي</w:t>
      </w:r>
    </w:p>
    <w:p w:rsidR="00217116" w:rsidRPr="002115E2" w:rsidRDefault="00217116" w:rsidP="00217116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115E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5 أعلامها:</w:t>
      </w:r>
    </w:p>
    <w:p w:rsidR="00217116" w:rsidRPr="000F6349" w:rsidRDefault="00217116" w:rsidP="00217116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زكريا ثامر، يوسف إدريس، غادة السمان، إبراهيم الكوني  </w:t>
      </w:r>
    </w:p>
    <w:sectPr w:rsidR="00217116" w:rsidRPr="000F6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3C"/>
    <w:rsid w:val="00097439"/>
    <w:rsid w:val="000F6349"/>
    <w:rsid w:val="001B4A92"/>
    <w:rsid w:val="001D773C"/>
    <w:rsid w:val="002115E2"/>
    <w:rsid w:val="00217116"/>
    <w:rsid w:val="005876E3"/>
    <w:rsid w:val="00590706"/>
    <w:rsid w:val="008D7C54"/>
    <w:rsid w:val="00D9072E"/>
    <w:rsid w:val="00EA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3466"/>
  <w15:chartTrackingRefBased/>
  <w15:docId w15:val="{69A78BFF-2332-4364-B809-9A3F31D5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3050</dc:creator>
  <cp:keywords/>
  <dc:description/>
  <cp:lastModifiedBy>DELL 3050</cp:lastModifiedBy>
  <cp:revision>8</cp:revision>
  <dcterms:created xsi:type="dcterms:W3CDTF">2025-04-23T11:07:00Z</dcterms:created>
  <dcterms:modified xsi:type="dcterms:W3CDTF">2025-04-23T11:38:00Z</dcterms:modified>
</cp:coreProperties>
</file>