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A23" w:rsidRDefault="00F26A23" w:rsidP="00F26A23">
      <w:pPr>
        <w:bidi/>
        <w:jc w:val="center"/>
        <w:rPr>
          <w:rFonts w:ascii="Traditional Arabic" w:hAnsi="Traditional Arabic" w:cs="Traditional Arabic"/>
          <w:b/>
          <w:bCs/>
          <w:sz w:val="36"/>
          <w:szCs w:val="36"/>
          <w:rtl/>
          <w:lang w:bidi="ar-MA"/>
        </w:rPr>
      </w:pPr>
    </w:p>
    <w:p w:rsidR="00F26A23" w:rsidRDefault="00F26A23" w:rsidP="00F26A23">
      <w:pPr>
        <w:bidi/>
        <w:jc w:val="center"/>
        <w:rPr>
          <w:rFonts w:ascii="Traditional Arabic" w:hAnsi="Traditional Arabic" w:cs="Traditional Arabic"/>
          <w:b/>
          <w:bCs/>
          <w:sz w:val="36"/>
          <w:szCs w:val="36"/>
          <w:rtl/>
          <w:lang w:bidi="ar-MA"/>
        </w:rPr>
      </w:pPr>
    </w:p>
    <w:p w:rsidR="00F26A23" w:rsidRDefault="00F26A23" w:rsidP="00F26A23">
      <w:pPr>
        <w:bidi/>
        <w:jc w:val="center"/>
        <w:rPr>
          <w:rFonts w:ascii="Traditional Arabic" w:hAnsi="Traditional Arabic" w:cs="Traditional Arabic"/>
          <w:b/>
          <w:bCs/>
          <w:sz w:val="36"/>
          <w:szCs w:val="36"/>
          <w:rtl/>
          <w:lang w:bidi="ar-MA"/>
        </w:rPr>
      </w:pPr>
    </w:p>
    <w:p w:rsidR="00F26A23" w:rsidRDefault="00F26A23" w:rsidP="00F26A23">
      <w:pPr>
        <w:bidi/>
        <w:jc w:val="center"/>
        <w:rPr>
          <w:rFonts w:ascii="Traditional Arabic" w:hAnsi="Traditional Arabic" w:cs="Traditional Arabic"/>
          <w:b/>
          <w:bCs/>
          <w:sz w:val="36"/>
          <w:szCs w:val="36"/>
          <w:rtl/>
          <w:lang w:bidi="ar-MA"/>
        </w:rPr>
      </w:pPr>
    </w:p>
    <w:p w:rsidR="00F26A23" w:rsidRDefault="00F26A23" w:rsidP="00F26A23">
      <w:pPr>
        <w:bidi/>
        <w:jc w:val="center"/>
        <w:rPr>
          <w:rFonts w:ascii="Traditional Arabic" w:hAnsi="Traditional Arabic" w:cs="Traditional Arabic"/>
          <w:b/>
          <w:bCs/>
          <w:sz w:val="36"/>
          <w:szCs w:val="36"/>
          <w:rtl/>
          <w:lang w:bidi="ar-MA"/>
        </w:rPr>
      </w:pPr>
    </w:p>
    <w:p w:rsidR="00F26A23" w:rsidRPr="00F26A23" w:rsidRDefault="00F26A23" w:rsidP="00F26A23">
      <w:pPr>
        <w:shd w:val="clear" w:color="auto" w:fill="FFF2CC" w:themeFill="accent4" w:themeFillTint="33"/>
        <w:bidi/>
        <w:jc w:val="center"/>
        <w:rPr>
          <w:rFonts w:ascii="Aref Ruqaa" w:hAnsi="Aref Ruqaa" w:cs="Aref Ruqaa"/>
          <w:b/>
          <w:bCs/>
          <w:sz w:val="44"/>
          <w:szCs w:val="44"/>
          <w:rtl/>
          <w:lang w:bidi="ar-MA"/>
        </w:rPr>
      </w:pPr>
      <w:r w:rsidRPr="00F26A23">
        <w:rPr>
          <w:rFonts w:ascii="Aref Ruqaa" w:hAnsi="Aref Ruqaa" w:cs="Aref Ruqaa"/>
          <w:b/>
          <w:bCs/>
          <w:sz w:val="44"/>
          <w:szCs w:val="44"/>
          <w:rtl/>
          <w:lang w:bidi="ar-MA"/>
        </w:rPr>
        <w:t>الوحدة التاسعة:</w:t>
      </w:r>
    </w:p>
    <w:p w:rsidR="00F26A23" w:rsidRPr="00F26A23" w:rsidRDefault="00F26A23" w:rsidP="00F26A23">
      <w:pPr>
        <w:shd w:val="clear" w:color="auto" w:fill="FFF2CC" w:themeFill="accent4" w:themeFillTint="33"/>
        <w:bidi/>
        <w:jc w:val="center"/>
        <w:rPr>
          <w:rFonts w:ascii="Aref Ruqaa" w:hAnsi="Aref Ruqaa" w:cs="Aref Ruqaa"/>
          <w:b/>
          <w:bCs/>
          <w:sz w:val="44"/>
          <w:szCs w:val="44"/>
          <w:rtl/>
          <w:lang w:bidi="ar-MA"/>
        </w:rPr>
      </w:pPr>
      <w:r w:rsidRPr="00F26A23">
        <w:rPr>
          <w:rFonts w:ascii="Aref Ruqaa" w:hAnsi="Aref Ruqaa" w:cs="Aref Ruqaa"/>
          <w:b/>
          <w:bCs/>
          <w:sz w:val="44"/>
          <w:szCs w:val="44"/>
          <w:rtl/>
          <w:lang w:bidi="ar-MA"/>
        </w:rPr>
        <w:t>النظريات المعاصرة وتفسير عملية التغير الاجتماعي</w:t>
      </w:r>
    </w:p>
    <w:p w:rsidR="00F26A23" w:rsidRDefault="00F26A23" w:rsidP="00F26A23">
      <w:pPr>
        <w:bidi/>
        <w:jc w:val="center"/>
        <w:rPr>
          <w:rFonts w:ascii="Traditional Arabic" w:hAnsi="Traditional Arabic" w:cs="Traditional Arabic"/>
          <w:b/>
          <w:bCs/>
          <w:sz w:val="36"/>
          <w:szCs w:val="36"/>
          <w:rtl/>
          <w:lang w:bidi="ar-MA"/>
        </w:rPr>
      </w:pPr>
    </w:p>
    <w:p w:rsidR="00F26A23" w:rsidRDefault="00F26A23" w:rsidP="00F26A23">
      <w:pPr>
        <w:bidi/>
        <w:jc w:val="center"/>
        <w:rPr>
          <w:rFonts w:ascii="Traditional Arabic" w:hAnsi="Traditional Arabic" w:cs="Traditional Arabic"/>
          <w:b/>
          <w:bCs/>
          <w:sz w:val="36"/>
          <w:szCs w:val="36"/>
          <w:rtl/>
          <w:lang w:bidi="ar-MA"/>
        </w:rPr>
      </w:pPr>
    </w:p>
    <w:p w:rsidR="00F26A23" w:rsidRDefault="00F26A23" w:rsidP="00F26A23">
      <w:pPr>
        <w:bidi/>
        <w:jc w:val="center"/>
        <w:rPr>
          <w:rFonts w:ascii="Traditional Arabic" w:hAnsi="Traditional Arabic" w:cs="Traditional Arabic"/>
          <w:b/>
          <w:bCs/>
          <w:sz w:val="36"/>
          <w:szCs w:val="36"/>
          <w:rtl/>
          <w:lang w:bidi="ar-MA"/>
        </w:rPr>
      </w:pPr>
    </w:p>
    <w:p w:rsidR="00F26A23" w:rsidRDefault="00F26A23" w:rsidP="00F26A23">
      <w:pPr>
        <w:bidi/>
        <w:jc w:val="center"/>
        <w:rPr>
          <w:rFonts w:ascii="Traditional Arabic" w:hAnsi="Traditional Arabic" w:cs="Traditional Arabic"/>
          <w:b/>
          <w:bCs/>
          <w:sz w:val="36"/>
          <w:szCs w:val="36"/>
          <w:rtl/>
          <w:lang w:bidi="ar-MA"/>
        </w:rPr>
      </w:pPr>
    </w:p>
    <w:p w:rsidR="00F26A23" w:rsidRDefault="00F26A23" w:rsidP="00F26A23">
      <w:pPr>
        <w:bidi/>
        <w:jc w:val="center"/>
        <w:rPr>
          <w:rFonts w:ascii="Traditional Arabic" w:hAnsi="Traditional Arabic" w:cs="Traditional Arabic"/>
          <w:b/>
          <w:bCs/>
          <w:sz w:val="36"/>
          <w:szCs w:val="36"/>
          <w:rtl/>
          <w:lang w:bidi="ar-MA"/>
        </w:rPr>
      </w:pPr>
    </w:p>
    <w:p w:rsidR="00F26A23" w:rsidRDefault="00F26A23" w:rsidP="00F26A23">
      <w:pPr>
        <w:bidi/>
        <w:jc w:val="center"/>
        <w:rPr>
          <w:rFonts w:ascii="Traditional Arabic" w:hAnsi="Traditional Arabic" w:cs="Traditional Arabic"/>
          <w:b/>
          <w:bCs/>
          <w:sz w:val="36"/>
          <w:szCs w:val="36"/>
          <w:rtl/>
          <w:lang w:bidi="ar-MA"/>
        </w:rPr>
      </w:pPr>
    </w:p>
    <w:p w:rsidR="00F26A23" w:rsidRDefault="00F26A23" w:rsidP="00F26A23">
      <w:pPr>
        <w:bidi/>
        <w:jc w:val="center"/>
        <w:rPr>
          <w:rFonts w:ascii="Traditional Arabic" w:hAnsi="Traditional Arabic" w:cs="Traditional Arabic"/>
          <w:b/>
          <w:bCs/>
          <w:sz w:val="36"/>
          <w:szCs w:val="36"/>
          <w:rtl/>
          <w:lang w:bidi="ar-MA"/>
        </w:rPr>
      </w:pPr>
    </w:p>
    <w:p w:rsidR="00F26A23" w:rsidRDefault="00F26A23" w:rsidP="00F26A23">
      <w:pPr>
        <w:bidi/>
        <w:jc w:val="center"/>
        <w:rPr>
          <w:rFonts w:ascii="Traditional Arabic" w:hAnsi="Traditional Arabic" w:cs="Traditional Arabic"/>
          <w:b/>
          <w:bCs/>
          <w:sz w:val="36"/>
          <w:szCs w:val="36"/>
          <w:rtl/>
          <w:lang w:bidi="ar-MA"/>
        </w:rPr>
      </w:pPr>
    </w:p>
    <w:p w:rsidR="00F26A23" w:rsidRDefault="00F26A23" w:rsidP="00F26A23">
      <w:pPr>
        <w:bidi/>
        <w:jc w:val="center"/>
        <w:rPr>
          <w:rFonts w:ascii="Traditional Arabic" w:hAnsi="Traditional Arabic" w:cs="Traditional Arabic"/>
          <w:b/>
          <w:bCs/>
          <w:sz w:val="36"/>
          <w:szCs w:val="36"/>
          <w:rtl/>
          <w:lang w:bidi="ar-MA"/>
        </w:rPr>
      </w:pPr>
    </w:p>
    <w:p w:rsidR="00F26A23" w:rsidRPr="00F26A23" w:rsidRDefault="00F26A23" w:rsidP="00F26A23">
      <w:pPr>
        <w:bidi/>
        <w:spacing w:after="0" w:line="240" w:lineRule="auto"/>
        <w:jc w:val="both"/>
        <w:rPr>
          <w:rFonts w:ascii="Traditional Arabic" w:hAnsi="Traditional Arabic" w:cs="Traditional Arabic"/>
          <w:b/>
          <w:bCs/>
          <w:sz w:val="32"/>
          <w:szCs w:val="32"/>
          <w:rtl/>
          <w:lang w:bidi="ar-MA"/>
        </w:rPr>
      </w:pPr>
      <w:r w:rsidRPr="00F26A23">
        <w:rPr>
          <w:rFonts w:ascii="Traditional Arabic" w:hAnsi="Traditional Arabic" w:cs="Traditional Arabic" w:hint="cs"/>
          <w:b/>
          <w:bCs/>
          <w:sz w:val="32"/>
          <w:szCs w:val="32"/>
          <w:rtl/>
          <w:lang w:bidi="ar-MA"/>
        </w:rPr>
        <w:lastRenderedPageBreak/>
        <w:t>أولا-النظرية البنائية الوظيفية:</w:t>
      </w:r>
    </w:p>
    <w:p w:rsidR="00F26A23" w:rsidRPr="00F26A23" w:rsidRDefault="00F26A23" w:rsidP="00F26A23">
      <w:pPr>
        <w:bidi/>
        <w:spacing w:after="0" w:line="240" w:lineRule="auto"/>
        <w:jc w:val="both"/>
        <w:rPr>
          <w:rFonts w:ascii="Traditional Arabic" w:hAnsi="Traditional Arabic" w:cs="Traditional Arabic"/>
          <w:b/>
          <w:bCs/>
          <w:sz w:val="32"/>
          <w:szCs w:val="32"/>
          <w:rtl/>
          <w:lang w:bidi="ar-MA"/>
        </w:rPr>
      </w:pPr>
      <w:r w:rsidRPr="00F26A23">
        <w:rPr>
          <w:rFonts w:ascii="Traditional Arabic" w:hAnsi="Traditional Arabic" w:cs="Traditional Arabic" w:hint="cs"/>
          <w:b/>
          <w:bCs/>
          <w:sz w:val="32"/>
          <w:szCs w:val="32"/>
          <w:rtl/>
          <w:lang w:bidi="ar-MA"/>
        </w:rPr>
        <w:t>1.الوظيفية الكلاسيكية:</w:t>
      </w:r>
    </w:p>
    <w:p w:rsidR="00F26A23" w:rsidRPr="00F26A23" w:rsidRDefault="00F26A23" w:rsidP="00F26A23">
      <w:pPr>
        <w:bidi/>
        <w:spacing w:after="0" w:line="240" w:lineRule="auto"/>
        <w:jc w:val="both"/>
        <w:rPr>
          <w:rFonts w:ascii="Traditional Arabic" w:hAnsi="Traditional Arabic" w:cs="Traditional Arabic"/>
          <w:sz w:val="32"/>
          <w:szCs w:val="32"/>
          <w:rtl/>
          <w:lang w:bidi="ar-MA"/>
        </w:rPr>
      </w:pPr>
      <w:r w:rsidRPr="00F26A23">
        <w:rPr>
          <w:rFonts w:ascii="Traditional Arabic" w:hAnsi="Traditional Arabic" w:cs="Traditional Arabic" w:hint="cs"/>
          <w:sz w:val="32"/>
          <w:szCs w:val="32"/>
          <w:rtl/>
          <w:lang w:bidi="ar-MA"/>
        </w:rPr>
        <w:t xml:space="preserve">تستخدم الوظيفية الكلاسيكية "للإشارة إلى الإسهامات الوظيفية المبكرة كما تمثلت في أعمال </w:t>
      </w:r>
      <w:proofErr w:type="spellStart"/>
      <w:r w:rsidRPr="00F26A23">
        <w:rPr>
          <w:rFonts w:ascii="Traditional Arabic" w:hAnsi="Traditional Arabic" w:cs="Traditional Arabic" w:hint="cs"/>
          <w:sz w:val="32"/>
          <w:szCs w:val="32"/>
          <w:rtl/>
          <w:lang w:bidi="ar-MA"/>
        </w:rPr>
        <w:t>هربرت</w:t>
      </w:r>
      <w:proofErr w:type="spellEnd"/>
      <w:r w:rsidRPr="00F26A23">
        <w:rPr>
          <w:rFonts w:ascii="Traditional Arabic" w:hAnsi="Traditional Arabic" w:cs="Traditional Arabic" w:hint="cs"/>
          <w:sz w:val="32"/>
          <w:szCs w:val="32"/>
          <w:rtl/>
          <w:lang w:bidi="ar-MA"/>
        </w:rPr>
        <w:t xml:space="preserve"> سبنسر وإيميل </w:t>
      </w:r>
      <w:proofErr w:type="spellStart"/>
      <w:r w:rsidRPr="00F26A23">
        <w:rPr>
          <w:rFonts w:ascii="Traditional Arabic" w:hAnsi="Traditional Arabic" w:cs="Traditional Arabic" w:hint="cs"/>
          <w:sz w:val="32"/>
          <w:szCs w:val="32"/>
          <w:rtl/>
          <w:lang w:bidi="ar-MA"/>
        </w:rPr>
        <w:t>دوركهايم</w:t>
      </w:r>
      <w:proofErr w:type="spellEnd"/>
      <w:r w:rsidRPr="00F26A23">
        <w:rPr>
          <w:rFonts w:ascii="Traditional Arabic" w:hAnsi="Traditional Arabic" w:cs="Traditional Arabic" w:hint="cs"/>
          <w:sz w:val="32"/>
          <w:szCs w:val="32"/>
          <w:rtl/>
          <w:lang w:bidi="ar-MA"/>
        </w:rPr>
        <w:t xml:space="preserve"> وماكس فيبر وباريتو. والمحقق أن هذه الإسهامات-على ما بينها من </w:t>
      </w:r>
      <w:proofErr w:type="gramStart"/>
      <w:r w:rsidRPr="00F26A23">
        <w:rPr>
          <w:rFonts w:ascii="Traditional Arabic" w:hAnsi="Traditional Arabic" w:cs="Traditional Arabic" w:hint="cs"/>
          <w:sz w:val="32"/>
          <w:szCs w:val="32"/>
          <w:rtl/>
          <w:lang w:bidi="ar-MA"/>
        </w:rPr>
        <w:t>اختلاف- تميل</w:t>
      </w:r>
      <w:proofErr w:type="gramEnd"/>
      <w:r w:rsidRPr="00F26A23">
        <w:rPr>
          <w:rFonts w:ascii="Traditional Arabic" w:hAnsi="Traditional Arabic" w:cs="Traditional Arabic" w:hint="cs"/>
          <w:sz w:val="32"/>
          <w:szCs w:val="32"/>
          <w:rtl/>
          <w:lang w:bidi="ar-MA"/>
        </w:rPr>
        <w:t xml:space="preserve"> إلى النظر للتغير الاجتماعي باعتباره تغيرا توازنيا تدريجيا لا يؤدي إلى هدم البناء الاجتماعي أو تبديله، وإنما يؤدي إلى استمرار ه في حالة متكاملة ومتوازنة. فالتغير الاجتماعي يظهر في شكل إضافات في الحجم وتباين في المكونات يصاحبه دائما عمليات للتكامل والتوازن".</w:t>
      </w:r>
      <w:r w:rsidRPr="00F26A23">
        <w:rPr>
          <w:rStyle w:val="Appelnotedebasdep"/>
          <w:rFonts w:ascii="Traditional Arabic" w:hAnsi="Traditional Arabic" w:cs="Traditional Arabic"/>
          <w:sz w:val="32"/>
          <w:szCs w:val="32"/>
          <w:rtl/>
          <w:lang w:bidi="ar-MA"/>
        </w:rPr>
        <w:footnoteReference w:id="1"/>
      </w:r>
    </w:p>
    <w:p w:rsidR="00F26A23" w:rsidRPr="00F26A23" w:rsidRDefault="00F26A23" w:rsidP="00F26A23">
      <w:pPr>
        <w:bidi/>
        <w:spacing w:after="0" w:line="240" w:lineRule="auto"/>
        <w:jc w:val="both"/>
        <w:rPr>
          <w:rFonts w:ascii="Traditional Arabic" w:hAnsi="Traditional Arabic" w:cs="Traditional Arabic"/>
          <w:sz w:val="32"/>
          <w:szCs w:val="32"/>
          <w:rtl/>
          <w:lang w:bidi="ar-MA"/>
        </w:rPr>
      </w:pPr>
      <w:r w:rsidRPr="00F26A23">
        <w:rPr>
          <w:rFonts w:ascii="Traditional Arabic" w:hAnsi="Traditional Arabic" w:cs="Traditional Arabic" w:hint="cs"/>
          <w:sz w:val="32"/>
          <w:szCs w:val="32"/>
          <w:rtl/>
          <w:lang w:bidi="ar-MA"/>
        </w:rPr>
        <w:t xml:space="preserve">يرى </w:t>
      </w:r>
      <w:proofErr w:type="spellStart"/>
      <w:r w:rsidRPr="00F26A23">
        <w:rPr>
          <w:rFonts w:ascii="Traditional Arabic" w:hAnsi="Traditional Arabic" w:cs="Traditional Arabic" w:hint="cs"/>
          <w:sz w:val="32"/>
          <w:szCs w:val="32"/>
          <w:rtl/>
          <w:lang w:bidi="ar-MA"/>
        </w:rPr>
        <w:t>منظروا</w:t>
      </w:r>
      <w:proofErr w:type="spellEnd"/>
      <w:r w:rsidRPr="00F26A23">
        <w:rPr>
          <w:rFonts w:ascii="Traditional Arabic" w:hAnsi="Traditional Arabic" w:cs="Traditional Arabic" w:hint="cs"/>
          <w:sz w:val="32"/>
          <w:szCs w:val="32"/>
          <w:rtl/>
          <w:lang w:bidi="ar-MA"/>
        </w:rPr>
        <w:t xml:space="preserve"> الوظيفية الكلاسيكية أن التغير الاجتماعي يكون مستمرا في حالة متكاملة ومتوازنة، فيظهر في شكل إضافات في الحجم وتباين في المكونات يصاحبه دائما عمليات للتكامل والتوازن.</w:t>
      </w:r>
    </w:p>
    <w:p w:rsidR="00F26A23" w:rsidRPr="00F26A23" w:rsidRDefault="00F26A23" w:rsidP="00F26A23">
      <w:pPr>
        <w:bidi/>
        <w:spacing w:after="0" w:line="240" w:lineRule="auto"/>
        <w:jc w:val="both"/>
        <w:rPr>
          <w:rFonts w:ascii="Traditional Arabic" w:hAnsi="Traditional Arabic" w:cs="Traditional Arabic"/>
          <w:sz w:val="32"/>
          <w:szCs w:val="32"/>
          <w:rtl/>
          <w:lang w:bidi="ar-MA"/>
        </w:rPr>
      </w:pPr>
      <w:r w:rsidRPr="00F26A23">
        <w:rPr>
          <w:rFonts w:ascii="Traditional Arabic" w:hAnsi="Traditional Arabic" w:cs="Traditional Arabic" w:hint="cs"/>
          <w:sz w:val="32"/>
          <w:szCs w:val="32"/>
          <w:rtl/>
          <w:lang w:bidi="ar-MA"/>
        </w:rPr>
        <w:t>*</w:t>
      </w:r>
      <w:proofErr w:type="spellStart"/>
      <w:r w:rsidRPr="00F26A23">
        <w:rPr>
          <w:rFonts w:ascii="Traditional Arabic" w:hAnsi="Traditional Arabic" w:cs="Traditional Arabic" w:hint="cs"/>
          <w:b/>
          <w:bCs/>
          <w:sz w:val="32"/>
          <w:szCs w:val="32"/>
          <w:rtl/>
          <w:lang w:bidi="ar-MA"/>
        </w:rPr>
        <w:t>دوركهايم</w:t>
      </w:r>
      <w:proofErr w:type="spellEnd"/>
      <w:r w:rsidRPr="00F26A23">
        <w:rPr>
          <w:rFonts w:ascii="Traditional Arabic" w:hAnsi="Traditional Arabic" w:cs="Traditional Arabic" w:hint="cs"/>
          <w:sz w:val="32"/>
          <w:szCs w:val="32"/>
          <w:rtl/>
          <w:lang w:bidi="ar-MA"/>
        </w:rPr>
        <w:t>: يرى أن تغير المجتمع يبنى على فكرتي التباين والتضامن، وقد ربط التضامن الاجتماعي بتقسيم العمل أي صنف ذلك في صنفين:</w:t>
      </w:r>
      <w:r>
        <w:rPr>
          <w:rFonts w:ascii="Traditional Arabic" w:hAnsi="Traditional Arabic" w:cs="Traditional Arabic" w:hint="cs"/>
          <w:sz w:val="32"/>
          <w:szCs w:val="32"/>
          <w:rtl/>
          <w:lang w:bidi="ar-MA"/>
        </w:rPr>
        <w:t xml:space="preserve"> </w:t>
      </w:r>
      <w:r w:rsidRPr="00F26A23">
        <w:rPr>
          <w:rFonts w:ascii="Traditional Arabic" w:hAnsi="Traditional Arabic" w:cs="Traditional Arabic" w:hint="cs"/>
          <w:b/>
          <w:bCs/>
          <w:color w:val="FF0000"/>
          <w:sz w:val="32"/>
          <w:szCs w:val="32"/>
          <w:rtl/>
          <w:lang w:bidi="ar-MA"/>
        </w:rPr>
        <w:t>التضامن الآلي يمثل المجتمعات البدائية الطبيعية (التجانس)</w:t>
      </w:r>
      <w:r w:rsidRPr="00F26A23">
        <w:rPr>
          <w:rFonts w:ascii="Traditional Arabic" w:hAnsi="Traditional Arabic" w:cs="Traditional Arabic" w:hint="cs"/>
          <w:b/>
          <w:bCs/>
          <w:color w:val="FF0000"/>
          <w:sz w:val="32"/>
          <w:szCs w:val="32"/>
          <w:rtl/>
          <w:lang w:bidi="ar-MA"/>
        </w:rPr>
        <w:t>،</w:t>
      </w:r>
      <w:r w:rsidRPr="00F26A23">
        <w:rPr>
          <w:rFonts w:ascii="Traditional Arabic" w:hAnsi="Traditional Arabic" w:cs="Traditional Arabic" w:hint="cs"/>
          <w:color w:val="FF0000"/>
          <w:sz w:val="32"/>
          <w:szCs w:val="32"/>
          <w:rtl/>
          <w:lang w:bidi="ar-MA"/>
        </w:rPr>
        <w:t xml:space="preserve"> </w:t>
      </w:r>
      <w:r w:rsidRPr="00F26A23">
        <w:rPr>
          <w:rFonts w:ascii="Traditional Arabic" w:hAnsi="Traditional Arabic" w:cs="Traditional Arabic" w:hint="cs"/>
          <w:b/>
          <w:bCs/>
          <w:color w:val="7030A0"/>
          <w:sz w:val="32"/>
          <w:szCs w:val="32"/>
          <w:rtl/>
          <w:lang w:bidi="ar-MA"/>
        </w:rPr>
        <w:t>و</w:t>
      </w:r>
      <w:r w:rsidRPr="00F26A23">
        <w:rPr>
          <w:rFonts w:ascii="Traditional Arabic" w:hAnsi="Traditional Arabic" w:cs="Traditional Arabic" w:hint="cs"/>
          <w:b/>
          <w:bCs/>
          <w:color w:val="7030A0"/>
          <w:sz w:val="32"/>
          <w:szCs w:val="32"/>
          <w:rtl/>
          <w:lang w:bidi="ar-MA"/>
        </w:rPr>
        <w:t xml:space="preserve">التضامن العضوي ويعني المجتمع الصناعي حيث أدى تقسيم العمل إلى </w:t>
      </w:r>
      <w:proofErr w:type="spellStart"/>
      <w:r w:rsidRPr="00F26A23">
        <w:rPr>
          <w:rFonts w:ascii="Traditional Arabic" w:hAnsi="Traditional Arabic" w:cs="Traditional Arabic" w:hint="cs"/>
          <w:b/>
          <w:bCs/>
          <w:color w:val="7030A0"/>
          <w:sz w:val="32"/>
          <w:szCs w:val="32"/>
          <w:rtl/>
          <w:lang w:bidi="ar-MA"/>
        </w:rPr>
        <w:t>اللاتجانس</w:t>
      </w:r>
      <w:proofErr w:type="spellEnd"/>
      <w:r w:rsidRPr="00F26A23">
        <w:rPr>
          <w:rFonts w:ascii="Traditional Arabic" w:hAnsi="Traditional Arabic" w:cs="Traditional Arabic" w:hint="cs"/>
          <w:b/>
          <w:bCs/>
          <w:color w:val="7030A0"/>
          <w:sz w:val="32"/>
          <w:szCs w:val="32"/>
          <w:rtl/>
          <w:lang w:bidi="ar-MA"/>
        </w:rPr>
        <w:t xml:space="preserve"> فأصبح الكل متضامنا من خلال أداءه لأدواره</w:t>
      </w:r>
      <w:r w:rsidRPr="00F26A23">
        <w:rPr>
          <w:rFonts w:ascii="Traditional Arabic" w:hAnsi="Traditional Arabic" w:cs="Traditional Arabic" w:hint="cs"/>
          <w:color w:val="7030A0"/>
          <w:sz w:val="32"/>
          <w:szCs w:val="32"/>
          <w:rtl/>
          <w:lang w:bidi="ar-MA"/>
        </w:rPr>
        <w:t xml:space="preserve"> </w:t>
      </w:r>
    </w:p>
    <w:p w:rsidR="00F26A23" w:rsidRPr="00F26A23" w:rsidRDefault="00F26A23" w:rsidP="00F26A23">
      <w:pPr>
        <w:bidi/>
        <w:spacing w:after="0" w:line="240" w:lineRule="auto"/>
        <w:jc w:val="both"/>
        <w:rPr>
          <w:rFonts w:asciiTheme="majorHAnsi" w:eastAsiaTheme="majorEastAsia" w:hAnsiTheme="majorHAnsi" w:cs="Traditional Arabic"/>
          <w:b/>
          <w:bCs/>
          <w:caps/>
          <w:sz w:val="32"/>
          <w:szCs w:val="32"/>
          <w:rtl/>
          <w:lang w:bidi="ar-DZ"/>
        </w:rPr>
      </w:pPr>
      <w:r w:rsidRPr="00F26A23">
        <w:rPr>
          <w:rFonts w:ascii="Cambria" w:eastAsiaTheme="majorEastAsia" w:hAnsi="Cambria" w:cs="Traditional Arabic" w:hint="cs"/>
          <w:caps/>
          <w:sz w:val="32"/>
          <w:szCs w:val="32"/>
          <w:rtl/>
          <w:lang w:bidi="ar-DZ"/>
        </w:rPr>
        <w:t xml:space="preserve">يعتقد </w:t>
      </w:r>
      <w:proofErr w:type="spellStart"/>
      <w:r w:rsidRPr="00F26A23">
        <w:rPr>
          <w:rFonts w:ascii="Cambria" w:eastAsiaTheme="majorEastAsia" w:hAnsi="Cambria" w:cs="Traditional Arabic" w:hint="cs"/>
          <w:caps/>
          <w:sz w:val="32"/>
          <w:szCs w:val="32"/>
          <w:rtl/>
          <w:lang w:bidi="ar-DZ"/>
        </w:rPr>
        <w:t>دوركهايم</w:t>
      </w:r>
      <w:proofErr w:type="spellEnd"/>
      <w:r w:rsidRPr="00F26A23">
        <w:rPr>
          <w:rFonts w:ascii="Cambria" w:eastAsiaTheme="majorEastAsia" w:hAnsi="Cambria" w:cs="Traditional Arabic" w:hint="cs"/>
          <w:caps/>
          <w:sz w:val="32"/>
          <w:szCs w:val="32"/>
          <w:rtl/>
          <w:lang w:bidi="ar-DZ"/>
        </w:rPr>
        <w:t xml:space="preserve"> أن التغير الذي يصيب المجتمع الإنساني يقود </w:t>
      </w:r>
      <w:r w:rsidRPr="00F26A23">
        <w:rPr>
          <w:rFonts w:ascii="Cambria" w:eastAsiaTheme="majorEastAsia" w:hAnsi="Cambria" w:cs="Traditional Arabic" w:hint="eastAsia"/>
          <w:caps/>
          <w:sz w:val="32"/>
          <w:szCs w:val="32"/>
          <w:rtl/>
          <w:lang w:bidi="ar-DZ"/>
        </w:rPr>
        <w:t>على</w:t>
      </w:r>
      <w:r w:rsidRPr="00F26A23">
        <w:rPr>
          <w:rFonts w:ascii="Cambria" w:eastAsiaTheme="majorEastAsia" w:hAnsi="Cambria" w:cs="Traditional Arabic" w:hint="cs"/>
          <w:caps/>
          <w:sz w:val="32"/>
          <w:szCs w:val="32"/>
          <w:rtl/>
          <w:lang w:bidi="ar-DZ"/>
        </w:rPr>
        <w:t xml:space="preserve"> صنف أكثر تعقيدا من حيث الأفراد والمؤسسات والأنشطة الأخرى التي ينشئها تقسيم العمل. ففي كتابه "في تقسيم العمل الاجتماعي" يفسر تغير العلاقات الاجتماعية بسبب العامل الاقتصادي، والذي سمح بانتقال المجتمع من حالة المجتمع التقليدي القائم على التشابه والتماثل (التضامن الآلي) والتوافق في العواطف والأفكار والعقائد والتصرفات إلى مجتمع متمايز </w:t>
      </w:r>
      <w:proofErr w:type="gramStart"/>
      <w:r w:rsidRPr="00F26A23">
        <w:rPr>
          <w:rFonts w:ascii="Cambria" w:eastAsiaTheme="majorEastAsia" w:hAnsi="Cambria" w:cs="Traditional Arabic" w:hint="cs"/>
          <w:caps/>
          <w:sz w:val="32"/>
          <w:szCs w:val="32"/>
          <w:rtl/>
          <w:lang w:bidi="ar-DZ"/>
        </w:rPr>
        <w:t>بشدة(</w:t>
      </w:r>
      <w:proofErr w:type="gramEnd"/>
      <w:r w:rsidRPr="00F26A23">
        <w:rPr>
          <w:rFonts w:ascii="Cambria" w:eastAsiaTheme="majorEastAsia" w:hAnsi="Cambria" w:cs="Traditional Arabic" w:hint="cs"/>
          <w:caps/>
          <w:sz w:val="32"/>
          <w:szCs w:val="32"/>
          <w:rtl/>
          <w:lang w:bidi="ar-DZ"/>
        </w:rPr>
        <w:t xml:space="preserve">المجتمع الحديث). وبذلك فقد افترض التضامن </w:t>
      </w:r>
      <w:proofErr w:type="gramStart"/>
      <w:r w:rsidRPr="00F26A23">
        <w:rPr>
          <w:rFonts w:ascii="Cambria" w:eastAsiaTheme="majorEastAsia" w:hAnsi="Cambria" w:cs="Traditional Arabic" w:hint="cs"/>
          <w:caps/>
          <w:sz w:val="32"/>
          <w:szCs w:val="32"/>
          <w:rtl/>
          <w:lang w:bidi="ar-DZ"/>
        </w:rPr>
        <w:t>العضوي(</w:t>
      </w:r>
      <w:proofErr w:type="gramEnd"/>
      <w:r w:rsidRPr="00F26A23">
        <w:rPr>
          <w:rFonts w:ascii="Cambria" w:eastAsiaTheme="majorEastAsia" w:hAnsi="Cambria" w:cs="Traditional Arabic" w:hint="cs"/>
          <w:caps/>
          <w:sz w:val="32"/>
          <w:szCs w:val="32"/>
          <w:rtl/>
          <w:lang w:bidi="ar-DZ"/>
        </w:rPr>
        <w:t xml:space="preserve">المؤسس على تقسيم العمل) </w:t>
      </w:r>
      <w:r w:rsidRPr="00F26A23">
        <w:rPr>
          <w:rFonts w:ascii="Cambria" w:eastAsiaTheme="majorEastAsia" w:hAnsi="Cambria" w:cs="Traditional Arabic"/>
          <w:caps/>
          <w:sz w:val="32"/>
          <w:szCs w:val="32"/>
          <w:rtl/>
          <w:lang w:bidi="ar-DZ"/>
        </w:rPr>
        <w:t>«</w:t>
      </w:r>
      <w:r w:rsidRPr="00F26A23">
        <w:rPr>
          <w:rFonts w:ascii="Cambria" w:eastAsiaTheme="majorEastAsia" w:hAnsi="Cambria" w:cs="Traditional Arabic" w:hint="cs"/>
          <w:caps/>
          <w:sz w:val="32"/>
          <w:szCs w:val="32"/>
          <w:rtl/>
          <w:lang w:bidi="ar-DZ"/>
        </w:rPr>
        <w:t xml:space="preserve"> نظاما خارقا، مفصلا ومعقدا لكي يوجد علاقات اجتماعية ما بين أشخاص لا يتماثلون بين بعضهم البعض، مع أن أنشطتهم متكاملة</w:t>
      </w:r>
      <w:r w:rsidRPr="00F26A23">
        <w:rPr>
          <w:rFonts w:ascii="Cambria" w:eastAsiaTheme="majorEastAsia" w:hAnsi="Cambria" w:cs="Traditional Arabic"/>
          <w:caps/>
          <w:sz w:val="32"/>
          <w:szCs w:val="32"/>
          <w:rtl/>
          <w:lang w:bidi="ar-DZ"/>
        </w:rPr>
        <w:t>»</w:t>
      </w:r>
      <w:r w:rsidRPr="00F26A23">
        <w:rPr>
          <w:rStyle w:val="Appelnotedebasdep"/>
          <w:rFonts w:ascii="Cambria" w:eastAsiaTheme="majorEastAsia" w:hAnsi="Cambria" w:cs="Traditional Arabic"/>
          <w:caps/>
          <w:sz w:val="32"/>
          <w:szCs w:val="32"/>
          <w:lang w:bidi="ar-DZ"/>
        </w:rPr>
        <w:footnoteReference w:customMarkFollows="1" w:id="2"/>
        <w:t>(2)</w:t>
      </w:r>
      <w:r w:rsidRPr="00F26A23">
        <w:rPr>
          <w:rFonts w:ascii="Cambria" w:eastAsiaTheme="majorEastAsia" w:hAnsi="Cambria" w:cs="Traditional Arabic" w:hint="cs"/>
          <w:caps/>
          <w:sz w:val="32"/>
          <w:szCs w:val="32"/>
          <w:rtl/>
          <w:lang w:bidi="ar-DZ"/>
        </w:rPr>
        <w:t xml:space="preserve">. وبذلك </w:t>
      </w:r>
      <w:r w:rsidRPr="00F26A23">
        <w:rPr>
          <w:rFonts w:ascii="Cambria" w:eastAsiaTheme="majorEastAsia" w:hAnsi="Cambria" w:cs="Traditional Arabic"/>
          <w:caps/>
          <w:sz w:val="32"/>
          <w:szCs w:val="32"/>
          <w:rtl/>
          <w:lang w:bidi="ar-DZ"/>
        </w:rPr>
        <w:t>«</w:t>
      </w:r>
      <w:r w:rsidRPr="00F26A23">
        <w:rPr>
          <w:rFonts w:ascii="Cambria" w:eastAsiaTheme="majorEastAsia" w:hAnsi="Cambria" w:cs="Traditional Arabic" w:hint="cs"/>
          <w:caps/>
          <w:sz w:val="32"/>
          <w:szCs w:val="32"/>
          <w:rtl/>
          <w:lang w:bidi="ar-DZ"/>
        </w:rPr>
        <w:t>يكون الضمير الاجتماعي في تلك المجتمعات قويا. والضمير الجمعي هنا تمثل في المجموع الكلي للمعتقدات والعواطف العامة بين معظم أعضاء المجتمع... وتتجلى فاعليته في ردود الفعل القوية لأية انتهاكات لنظم الجماعة. والتي تعبر عن قوة القهر الاجتماعي</w:t>
      </w:r>
      <w:r w:rsidRPr="00F26A23">
        <w:rPr>
          <w:rFonts w:ascii="Cambria" w:eastAsiaTheme="majorEastAsia" w:hAnsi="Cambria" w:cs="Traditional Arabic"/>
          <w:caps/>
          <w:sz w:val="32"/>
          <w:szCs w:val="32"/>
          <w:rtl/>
          <w:lang w:bidi="ar-DZ"/>
        </w:rPr>
        <w:t>»</w:t>
      </w:r>
      <w:r w:rsidRPr="00F26A23">
        <w:rPr>
          <w:rStyle w:val="Appelnotedebasdep"/>
          <w:rFonts w:ascii="Cambria" w:eastAsiaTheme="majorEastAsia" w:hAnsi="Cambria" w:cs="Traditional Arabic"/>
          <w:caps/>
          <w:sz w:val="32"/>
          <w:szCs w:val="32"/>
          <w:lang w:bidi="ar-DZ"/>
        </w:rPr>
        <w:footnoteReference w:customMarkFollows="1" w:id="3"/>
        <w:t>(3)</w:t>
      </w:r>
      <w:r w:rsidRPr="00F26A23">
        <w:rPr>
          <w:rFonts w:ascii="Cambria" w:eastAsiaTheme="majorEastAsia" w:hAnsi="Cambria" w:cs="Traditional Arabic" w:hint="cs"/>
          <w:caps/>
          <w:sz w:val="32"/>
          <w:szCs w:val="32"/>
          <w:rtl/>
          <w:lang w:bidi="ar-DZ"/>
        </w:rPr>
        <w:t>.</w:t>
      </w:r>
    </w:p>
    <w:p w:rsidR="00F26A23" w:rsidRPr="00F26A23" w:rsidRDefault="00F26A23" w:rsidP="00F26A23">
      <w:pPr>
        <w:bidi/>
        <w:spacing w:after="0" w:line="240" w:lineRule="auto"/>
        <w:jc w:val="both"/>
        <w:rPr>
          <w:rFonts w:ascii="Traditional Arabic" w:hAnsi="Traditional Arabic" w:cs="Traditional Arabic"/>
          <w:sz w:val="32"/>
          <w:szCs w:val="32"/>
          <w:rtl/>
          <w:lang w:bidi="ar-MA"/>
        </w:rPr>
      </w:pPr>
      <w:r w:rsidRPr="00F26A23">
        <w:rPr>
          <w:rFonts w:ascii="Traditional Arabic" w:hAnsi="Traditional Arabic" w:cs="Traditional Arabic" w:hint="cs"/>
          <w:sz w:val="32"/>
          <w:szCs w:val="32"/>
          <w:rtl/>
          <w:lang w:bidi="ar-MA"/>
        </w:rPr>
        <w:t>وبالتالي يتحول المجتمع نتيجة للتنوع التدريجي والتعقيد المتصاعد في الحياة المادية الناتج أساسا عن تقسيم العمل الاجتماعي وشيوع الفردانية والتطور نحو المجتمع الصناعي والعقلنة العميقة لكل نواحي الحياة الاجتماعية</w:t>
      </w:r>
    </w:p>
    <w:p w:rsidR="00F26A23" w:rsidRPr="00F26A23" w:rsidRDefault="00F26A23" w:rsidP="00F26A23">
      <w:pPr>
        <w:bidi/>
        <w:spacing w:after="0" w:line="240" w:lineRule="auto"/>
        <w:jc w:val="both"/>
        <w:rPr>
          <w:rFonts w:ascii="Traditional Arabic" w:hAnsi="Traditional Arabic" w:cs="Traditional Arabic"/>
          <w:b/>
          <w:bCs/>
          <w:sz w:val="32"/>
          <w:szCs w:val="32"/>
          <w:rtl/>
          <w:lang w:bidi="ar-MA"/>
        </w:rPr>
      </w:pPr>
      <w:r w:rsidRPr="00F26A23">
        <w:rPr>
          <w:rFonts w:ascii="Traditional Arabic" w:hAnsi="Traditional Arabic" w:cs="Traditional Arabic" w:hint="cs"/>
          <w:b/>
          <w:bCs/>
          <w:sz w:val="32"/>
          <w:szCs w:val="32"/>
          <w:rtl/>
          <w:lang w:bidi="ar-MA"/>
        </w:rPr>
        <w:t>2. الوظيفية الحديثة:</w:t>
      </w:r>
    </w:p>
    <w:p w:rsidR="00F26A23" w:rsidRPr="00F26A23" w:rsidRDefault="00F26A23" w:rsidP="00F26A23">
      <w:pPr>
        <w:bidi/>
        <w:spacing w:after="0" w:line="240" w:lineRule="auto"/>
        <w:jc w:val="both"/>
        <w:rPr>
          <w:rFonts w:ascii="Traditional Arabic" w:hAnsi="Traditional Arabic" w:cs="Traditional Arabic"/>
          <w:b/>
          <w:bCs/>
          <w:sz w:val="32"/>
          <w:szCs w:val="32"/>
          <w:rtl/>
          <w:lang w:bidi="ar-MA"/>
        </w:rPr>
      </w:pPr>
      <w:r w:rsidRPr="00F26A23">
        <w:rPr>
          <w:rFonts w:ascii="Traditional Arabic" w:hAnsi="Traditional Arabic" w:cs="Traditional Arabic" w:hint="cs"/>
          <w:b/>
          <w:bCs/>
          <w:sz w:val="32"/>
          <w:szCs w:val="32"/>
          <w:rtl/>
          <w:lang w:bidi="ar-MA"/>
        </w:rPr>
        <w:t>أ-</w:t>
      </w:r>
      <w:proofErr w:type="spellStart"/>
      <w:r w:rsidRPr="00F26A23">
        <w:rPr>
          <w:rFonts w:ascii="Traditional Arabic" w:hAnsi="Traditional Arabic" w:cs="Traditional Arabic" w:hint="cs"/>
          <w:b/>
          <w:bCs/>
          <w:sz w:val="32"/>
          <w:szCs w:val="32"/>
          <w:rtl/>
          <w:lang w:bidi="ar-MA"/>
        </w:rPr>
        <w:t>بارسونز</w:t>
      </w:r>
      <w:proofErr w:type="spellEnd"/>
      <w:r w:rsidRPr="00F26A23">
        <w:rPr>
          <w:rFonts w:ascii="Traditional Arabic" w:hAnsi="Traditional Arabic" w:cs="Traditional Arabic" w:hint="cs"/>
          <w:b/>
          <w:bCs/>
          <w:sz w:val="32"/>
          <w:szCs w:val="32"/>
          <w:rtl/>
          <w:lang w:bidi="ar-MA"/>
        </w:rPr>
        <w:t xml:space="preserve"> ونظرية التوازن الدينامي:</w:t>
      </w:r>
    </w:p>
    <w:p w:rsidR="00F26A23" w:rsidRPr="00F26A23" w:rsidRDefault="00F26A23" w:rsidP="00F26A23">
      <w:pPr>
        <w:bidi/>
        <w:spacing w:after="0" w:line="240" w:lineRule="auto"/>
        <w:jc w:val="both"/>
        <w:rPr>
          <w:rFonts w:ascii="Traditional Arabic" w:hAnsi="Traditional Arabic" w:cs="Traditional Arabic"/>
          <w:sz w:val="32"/>
          <w:szCs w:val="32"/>
          <w:rtl/>
          <w:lang w:bidi="ar-MA"/>
        </w:rPr>
      </w:pPr>
      <w:r w:rsidRPr="00F26A23">
        <w:rPr>
          <w:rFonts w:ascii="Traditional Arabic" w:hAnsi="Traditional Arabic" w:cs="Traditional Arabic" w:hint="cs"/>
          <w:sz w:val="32"/>
          <w:szCs w:val="32"/>
          <w:rtl/>
          <w:lang w:bidi="ar-MA"/>
        </w:rPr>
        <w:lastRenderedPageBreak/>
        <w:t>يؤكد على دور العامل الثقافي من خلال تأكيده على القيم الاجتماعية الثابتة التي تحافظ على توازن المجتمع حينما تتغير أساقه ووظائفها جراء عوامل مختلفة سواء جغرافية، شخصية....</w:t>
      </w:r>
    </w:p>
    <w:p w:rsidR="00F26A23" w:rsidRPr="00F26A23" w:rsidRDefault="00F26A23" w:rsidP="00F26A23">
      <w:pPr>
        <w:bidi/>
        <w:spacing w:after="0" w:line="240" w:lineRule="auto"/>
        <w:jc w:val="both"/>
        <w:rPr>
          <w:rFonts w:ascii="Traditional Arabic" w:hAnsi="Traditional Arabic" w:cs="Traditional Arabic"/>
          <w:sz w:val="32"/>
          <w:szCs w:val="32"/>
          <w:rtl/>
          <w:lang w:bidi="ar-MA"/>
        </w:rPr>
      </w:pPr>
      <w:r w:rsidRPr="00F26A23">
        <w:rPr>
          <w:rFonts w:ascii="Traditional Arabic" w:hAnsi="Traditional Arabic" w:cs="Traditional Arabic" w:hint="cs"/>
          <w:sz w:val="32"/>
          <w:szCs w:val="32"/>
          <w:rtl/>
          <w:lang w:bidi="ar-MA"/>
        </w:rPr>
        <w:t xml:space="preserve">تقر المجموعة العلمية </w:t>
      </w:r>
      <w:proofErr w:type="spellStart"/>
      <w:r w:rsidRPr="00F26A23">
        <w:rPr>
          <w:rFonts w:ascii="Traditional Arabic" w:hAnsi="Traditional Arabic" w:cs="Traditional Arabic" w:hint="cs"/>
          <w:sz w:val="32"/>
          <w:szCs w:val="32"/>
          <w:rtl/>
          <w:lang w:bidi="ar-MA"/>
        </w:rPr>
        <w:t>السوسيولوجية</w:t>
      </w:r>
      <w:proofErr w:type="spellEnd"/>
      <w:r w:rsidRPr="00F26A23">
        <w:rPr>
          <w:rFonts w:ascii="Traditional Arabic" w:hAnsi="Traditional Arabic" w:cs="Traditional Arabic" w:hint="cs"/>
          <w:sz w:val="32"/>
          <w:szCs w:val="32"/>
          <w:rtl/>
          <w:lang w:bidi="ar-MA"/>
        </w:rPr>
        <w:t xml:space="preserve"> </w:t>
      </w:r>
      <w:proofErr w:type="spellStart"/>
      <w:r w:rsidRPr="00F26A23">
        <w:rPr>
          <w:rFonts w:ascii="Traditional Arabic" w:hAnsi="Traditional Arabic" w:cs="Traditional Arabic" w:hint="cs"/>
          <w:sz w:val="32"/>
          <w:szCs w:val="32"/>
          <w:rtl/>
          <w:lang w:bidi="ar-MA"/>
        </w:rPr>
        <w:t>لبارسونز</w:t>
      </w:r>
      <w:proofErr w:type="spellEnd"/>
      <w:r w:rsidRPr="00F26A23">
        <w:rPr>
          <w:rFonts w:ascii="Traditional Arabic" w:hAnsi="Traditional Arabic" w:cs="Traditional Arabic" w:hint="cs"/>
          <w:sz w:val="32"/>
          <w:szCs w:val="32"/>
          <w:rtl/>
          <w:lang w:bidi="ar-MA"/>
        </w:rPr>
        <w:t xml:space="preserve"> تحليلاته الهامة لحركة التطور واتجاهاته التي أنشأت الدولة، "فقد نشر </w:t>
      </w:r>
      <w:proofErr w:type="spellStart"/>
      <w:r w:rsidRPr="00F26A23">
        <w:rPr>
          <w:rFonts w:ascii="Traditional Arabic" w:hAnsi="Traditional Arabic" w:cs="Traditional Arabic" w:hint="cs"/>
          <w:sz w:val="32"/>
          <w:szCs w:val="32"/>
          <w:rtl/>
          <w:lang w:bidi="ar-MA"/>
        </w:rPr>
        <w:t>بارسونز</w:t>
      </w:r>
      <w:proofErr w:type="spellEnd"/>
      <w:r w:rsidRPr="00F26A23">
        <w:rPr>
          <w:rFonts w:ascii="Traditional Arabic" w:hAnsi="Traditional Arabic" w:cs="Traditional Arabic" w:hint="cs"/>
          <w:sz w:val="32"/>
          <w:szCs w:val="32"/>
          <w:rtl/>
          <w:lang w:bidi="ar-MA"/>
        </w:rPr>
        <w:t xml:space="preserve"> مقالا سنة 1963 بعنوان "كليات التطور في المجتمع"، والعنوان في حد ذاته كاف للدلالة على طابع التعميم والشمول الذي ينحو إليه فكره. فعلى قاعدة الفعل الاجتماعي، يصنف </w:t>
      </w:r>
      <w:proofErr w:type="spellStart"/>
      <w:r w:rsidRPr="00F26A23">
        <w:rPr>
          <w:rFonts w:ascii="Traditional Arabic" w:hAnsi="Traditional Arabic" w:cs="Traditional Arabic" w:hint="cs"/>
          <w:sz w:val="32"/>
          <w:szCs w:val="32"/>
          <w:rtl/>
          <w:lang w:bidi="ar-MA"/>
        </w:rPr>
        <w:t>بارسنز</w:t>
      </w:r>
      <w:proofErr w:type="spellEnd"/>
      <w:r w:rsidRPr="00F26A23">
        <w:rPr>
          <w:rFonts w:ascii="Traditional Arabic" w:hAnsi="Traditional Arabic" w:cs="Traditional Arabic" w:hint="cs"/>
          <w:sz w:val="32"/>
          <w:szCs w:val="32"/>
          <w:rtl/>
          <w:lang w:bidi="ar-MA"/>
        </w:rPr>
        <w:t xml:space="preserve"> السلوك وفق </w:t>
      </w:r>
      <w:proofErr w:type="spellStart"/>
      <w:r w:rsidRPr="00F26A23">
        <w:rPr>
          <w:rFonts w:ascii="Traditional Arabic" w:hAnsi="Traditional Arabic" w:cs="Traditional Arabic" w:hint="cs"/>
          <w:sz w:val="32"/>
          <w:szCs w:val="32"/>
          <w:rtl/>
          <w:lang w:bidi="ar-MA"/>
        </w:rPr>
        <w:t>دةافع</w:t>
      </w:r>
      <w:proofErr w:type="spellEnd"/>
      <w:r w:rsidRPr="00F26A23">
        <w:rPr>
          <w:rFonts w:ascii="Traditional Arabic" w:hAnsi="Traditional Arabic" w:cs="Traditional Arabic" w:hint="cs"/>
          <w:sz w:val="32"/>
          <w:szCs w:val="32"/>
          <w:rtl/>
          <w:lang w:bidi="ar-MA"/>
        </w:rPr>
        <w:t xml:space="preserve"> العامل الاجتماعي</w:t>
      </w:r>
      <w:proofErr w:type="gramStart"/>
      <w:r w:rsidRPr="00F26A23">
        <w:rPr>
          <w:rFonts w:ascii="Traditional Arabic" w:hAnsi="Traditional Arabic" w:cs="Traditional Arabic" w:hint="cs"/>
          <w:sz w:val="32"/>
          <w:szCs w:val="32"/>
          <w:rtl/>
          <w:lang w:bidi="ar-MA"/>
        </w:rPr>
        <w:t>....يرى</w:t>
      </w:r>
      <w:proofErr w:type="gramEnd"/>
      <w:r w:rsidRPr="00F26A23">
        <w:rPr>
          <w:rFonts w:ascii="Traditional Arabic" w:hAnsi="Traditional Arabic" w:cs="Traditional Arabic" w:hint="cs"/>
          <w:sz w:val="32"/>
          <w:szCs w:val="32"/>
          <w:rtl/>
          <w:lang w:bidi="ar-MA"/>
        </w:rPr>
        <w:t xml:space="preserve"> أنه إذا كان لنظام اجتماعي أن يستمر فعليه تلبية أربعة احتياجات وظيفية:</w:t>
      </w:r>
    </w:p>
    <w:p w:rsidR="00F26A23" w:rsidRPr="00F26A23" w:rsidRDefault="00F26A23" w:rsidP="00F26A23">
      <w:pPr>
        <w:bidi/>
        <w:spacing w:after="0" w:line="240" w:lineRule="auto"/>
        <w:jc w:val="both"/>
        <w:rPr>
          <w:rFonts w:ascii="Traditional Arabic" w:hAnsi="Traditional Arabic" w:cs="Traditional Arabic"/>
          <w:sz w:val="32"/>
          <w:szCs w:val="32"/>
          <w:rtl/>
          <w:lang w:bidi="ar-MA"/>
        </w:rPr>
      </w:pPr>
      <w:r w:rsidRPr="00F26A23">
        <w:rPr>
          <w:rFonts w:ascii="Traditional Arabic" w:hAnsi="Traditional Arabic" w:cs="Traditional Arabic" w:hint="cs"/>
          <w:sz w:val="32"/>
          <w:szCs w:val="32"/>
          <w:rtl/>
          <w:lang w:bidi="ar-MA"/>
        </w:rPr>
        <w:t>-الأداء نحو الهدف</w:t>
      </w:r>
    </w:p>
    <w:p w:rsidR="00F26A23" w:rsidRPr="00F26A23" w:rsidRDefault="00F26A23" w:rsidP="00F26A23">
      <w:pPr>
        <w:bidi/>
        <w:spacing w:after="0" w:line="240" w:lineRule="auto"/>
        <w:jc w:val="both"/>
        <w:rPr>
          <w:rFonts w:ascii="Traditional Arabic" w:hAnsi="Traditional Arabic" w:cs="Traditional Arabic"/>
          <w:sz w:val="32"/>
          <w:szCs w:val="32"/>
          <w:rtl/>
          <w:lang w:bidi="ar-MA"/>
        </w:rPr>
      </w:pPr>
      <w:r w:rsidRPr="00F26A23">
        <w:rPr>
          <w:rFonts w:ascii="Traditional Arabic" w:hAnsi="Traditional Arabic" w:cs="Traditional Arabic" w:hint="cs"/>
          <w:sz w:val="32"/>
          <w:szCs w:val="32"/>
          <w:rtl/>
          <w:lang w:bidi="ar-MA"/>
        </w:rPr>
        <w:t>-التكيف</w:t>
      </w:r>
    </w:p>
    <w:p w:rsidR="00F26A23" w:rsidRPr="00F26A23" w:rsidRDefault="00F26A23" w:rsidP="00F26A23">
      <w:pPr>
        <w:bidi/>
        <w:spacing w:after="0" w:line="240" w:lineRule="auto"/>
        <w:jc w:val="both"/>
        <w:rPr>
          <w:rFonts w:ascii="Traditional Arabic" w:hAnsi="Traditional Arabic" w:cs="Traditional Arabic"/>
          <w:sz w:val="32"/>
          <w:szCs w:val="32"/>
          <w:rtl/>
          <w:lang w:bidi="ar-MA"/>
        </w:rPr>
      </w:pPr>
      <w:r w:rsidRPr="00F26A23">
        <w:rPr>
          <w:rFonts w:ascii="Traditional Arabic" w:hAnsi="Traditional Arabic" w:cs="Traditional Arabic" w:hint="cs"/>
          <w:sz w:val="32"/>
          <w:szCs w:val="32"/>
          <w:rtl/>
          <w:lang w:bidi="ar-MA"/>
        </w:rPr>
        <w:t>-التكامل</w:t>
      </w:r>
    </w:p>
    <w:p w:rsidR="00F26A23" w:rsidRPr="00F26A23" w:rsidRDefault="00F26A23" w:rsidP="00F26A23">
      <w:pPr>
        <w:bidi/>
        <w:spacing w:after="0" w:line="240" w:lineRule="auto"/>
        <w:jc w:val="both"/>
        <w:rPr>
          <w:rFonts w:ascii="Traditional Arabic" w:hAnsi="Traditional Arabic" w:cs="Traditional Arabic"/>
          <w:sz w:val="32"/>
          <w:szCs w:val="32"/>
          <w:rtl/>
          <w:lang w:bidi="ar-MA"/>
        </w:rPr>
      </w:pPr>
      <w:r w:rsidRPr="00F26A23">
        <w:rPr>
          <w:rFonts w:ascii="Traditional Arabic" w:hAnsi="Traditional Arabic" w:cs="Traditional Arabic" w:hint="cs"/>
          <w:sz w:val="32"/>
          <w:szCs w:val="32"/>
          <w:rtl/>
          <w:lang w:bidi="ar-MA"/>
        </w:rPr>
        <w:t>-الأداء النمطي</w:t>
      </w:r>
    </w:p>
    <w:p w:rsidR="00F26A23" w:rsidRPr="00F26A23" w:rsidRDefault="00F26A23" w:rsidP="00F26A23">
      <w:pPr>
        <w:bidi/>
        <w:spacing w:after="0" w:line="240" w:lineRule="auto"/>
        <w:jc w:val="both"/>
        <w:rPr>
          <w:rFonts w:ascii="Traditional Arabic" w:hAnsi="Traditional Arabic" w:cs="Traditional Arabic"/>
          <w:sz w:val="32"/>
          <w:szCs w:val="32"/>
          <w:rtl/>
          <w:lang w:bidi="ar-MA"/>
        </w:rPr>
      </w:pPr>
      <w:r w:rsidRPr="00F26A23">
        <w:rPr>
          <w:rFonts w:ascii="Traditional Arabic" w:hAnsi="Traditional Arabic" w:cs="Traditional Arabic" w:hint="cs"/>
          <w:sz w:val="32"/>
          <w:szCs w:val="32"/>
          <w:rtl/>
          <w:lang w:bidi="ar-MA"/>
        </w:rPr>
        <w:t>حول هذه الاحتياجات أو المطالب تنشأ المؤسسات وتعزز نفسها وتؤدي وظائف متخصصة، وظيفة السياسي على سبيل المثال"</w:t>
      </w:r>
      <w:r w:rsidRPr="00F26A23">
        <w:rPr>
          <w:rStyle w:val="Appelnotedebasdep"/>
          <w:rFonts w:ascii="Traditional Arabic" w:hAnsi="Traditional Arabic" w:cs="Traditional Arabic"/>
          <w:sz w:val="32"/>
          <w:szCs w:val="32"/>
          <w:rtl/>
          <w:lang w:bidi="ar-MA"/>
        </w:rPr>
        <w:footnoteReference w:id="4"/>
      </w:r>
      <w:r w:rsidRPr="00F26A23">
        <w:rPr>
          <w:rFonts w:ascii="Traditional Arabic" w:hAnsi="Traditional Arabic" w:cs="Traditional Arabic" w:hint="cs"/>
          <w:sz w:val="32"/>
          <w:szCs w:val="32"/>
          <w:rtl/>
          <w:lang w:bidi="ar-MA"/>
        </w:rPr>
        <w:t>.</w:t>
      </w:r>
    </w:p>
    <w:p w:rsidR="00F26A23" w:rsidRPr="00F26A23" w:rsidRDefault="00F26A23" w:rsidP="00F26A23">
      <w:pPr>
        <w:bidi/>
        <w:spacing w:after="0" w:line="240" w:lineRule="auto"/>
        <w:jc w:val="both"/>
        <w:rPr>
          <w:rFonts w:ascii="Traditional Arabic" w:hAnsi="Traditional Arabic" w:cs="Traditional Arabic"/>
          <w:sz w:val="32"/>
          <w:szCs w:val="32"/>
          <w:rtl/>
          <w:lang w:bidi="ar-MA"/>
        </w:rPr>
      </w:pPr>
      <w:r w:rsidRPr="00F26A23">
        <w:rPr>
          <w:rFonts w:ascii="Traditional Arabic" w:hAnsi="Traditional Arabic" w:cs="Traditional Arabic" w:hint="cs"/>
          <w:sz w:val="32"/>
          <w:szCs w:val="32"/>
          <w:rtl/>
          <w:lang w:bidi="ar-MA"/>
        </w:rPr>
        <w:t xml:space="preserve">يعتقد </w:t>
      </w:r>
      <w:proofErr w:type="spellStart"/>
      <w:r w:rsidRPr="00F26A23">
        <w:rPr>
          <w:rFonts w:ascii="Traditional Arabic" w:hAnsi="Traditional Arabic" w:cs="Traditional Arabic" w:hint="cs"/>
          <w:sz w:val="32"/>
          <w:szCs w:val="32"/>
          <w:rtl/>
          <w:lang w:bidi="ar-MA"/>
        </w:rPr>
        <w:t>بارسونز</w:t>
      </w:r>
      <w:proofErr w:type="spellEnd"/>
      <w:r w:rsidRPr="00F26A23">
        <w:rPr>
          <w:rFonts w:ascii="Traditional Arabic" w:hAnsi="Traditional Arabic" w:cs="Traditional Arabic" w:hint="cs"/>
          <w:sz w:val="32"/>
          <w:szCs w:val="32"/>
          <w:rtl/>
          <w:lang w:bidi="ar-MA"/>
        </w:rPr>
        <w:t xml:space="preserve"> ان المجتمع ينقسم إلى أربعة انساق فرعية هي الاقتصاد والسياسة، والروابط المجتمعية، ونظم التنشئة الاجتماعية. "والمجتمع كنسق يعيش في حالة </w:t>
      </w:r>
      <w:proofErr w:type="gramStart"/>
      <w:r w:rsidRPr="00F26A23">
        <w:rPr>
          <w:rFonts w:ascii="Traditional Arabic" w:hAnsi="Traditional Arabic" w:cs="Traditional Arabic" w:hint="cs"/>
          <w:sz w:val="32"/>
          <w:szCs w:val="32"/>
          <w:rtl/>
          <w:lang w:bidi="ar-MA"/>
        </w:rPr>
        <w:t>توازن(</w:t>
      </w:r>
      <w:proofErr w:type="gramEnd"/>
      <w:r w:rsidRPr="00F26A23">
        <w:rPr>
          <w:rFonts w:ascii="Traditional Arabic" w:hAnsi="Traditional Arabic" w:cs="Traditional Arabic" w:hint="cs"/>
          <w:sz w:val="32"/>
          <w:szCs w:val="32"/>
          <w:rtl/>
          <w:lang w:bidi="ar-MA"/>
        </w:rPr>
        <w:t>الكائن العضوي-الشخصية-الثقافة) وهو توازن من الداخل حيث يحقق انساق علاقات منتظمة ومتوازنة"</w:t>
      </w:r>
      <w:r w:rsidRPr="00F26A23">
        <w:rPr>
          <w:rStyle w:val="Appelnotedebasdep"/>
          <w:rFonts w:ascii="Traditional Arabic" w:hAnsi="Traditional Arabic" w:cs="Traditional Arabic"/>
          <w:sz w:val="32"/>
          <w:szCs w:val="32"/>
          <w:rtl/>
          <w:lang w:bidi="ar-MA"/>
        </w:rPr>
        <w:footnoteReference w:id="5"/>
      </w:r>
      <w:r w:rsidRPr="00F26A23">
        <w:rPr>
          <w:rFonts w:ascii="Traditional Arabic" w:hAnsi="Traditional Arabic" w:cs="Traditional Arabic" w:hint="cs"/>
          <w:sz w:val="32"/>
          <w:szCs w:val="32"/>
          <w:rtl/>
          <w:lang w:bidi="ar-MA"/>
        </w:rPr>
        <w:t>.وحتى وإن تعرض المجتمع لتغير معين فإنه يتكيف معه ويدمجه داخل بنائه.</w:t>
      </w:r>
    </w:p>
    <w:p w:rsidR="00F26A23" w:rsidRPr="00F26A23" w:rsidRDefault="00F26A23" w:rsidP="00F26A23">
      <w:pPr>
        <w:bidi/>
        <w:spacing w:after="0" w:line="240" w:lineRule="auto"/>
        <w:jc w:val="both"/>
        <w:rPr>
          <w:rFonts w:ascii="Traditional Arabic" w:hAnsi="Traditional Arabic" w:cs="Traditional Arabic"/>
          <w:b/>
          <w:bCs/>
          <w:sz w:val="32"/>
          <w:szCs w:val="32"/>
          <w:rtl/>
          <w:lang w:bidi="ar-MA"/>
        </w:rPr>
      </w:pPr>
      <w:r w:rsidRPr="00F26A23">
        <w:rPr>
          <w:rFonts w:ascii="Traditional Arabic" w:hAnsi="Traditional Arabic" w:cs="Traditional Arabic" w:hint="cs"/>
          <w:b/>
          <w:bCs/>
          <w:sz w:val="32"/>
          <w:szCs w:val="32"/>
          <w:rtl/>
          <w:lang w:bidi="ar-MA"/>
        </w:rPr>
        <w:t>ثانيا-نظريات الصراع:</w:t>
      </w:r>
    </w:p>
    <w:p w:rsidR="00F26A23" w:rsidRPr="00F26A23" w:rsidRDefault="00F26A23" w:rsidP="00F26A23">
      <w:pPr>
        <w:bidi/>
        <w:spacing w:after="0" w:line="240" w:lineRule="auto"/>
        <w:jc w:val="both"/>
        <w:rPr>
          <w:rFonts w:ascii="Traditional Arabic" w:hAnsi="Traditional Arabic" w:cs="Traditional Arabic"/>
          <w:sz w:val="32"/>
          <w:szCs w:val="32"/>
          <w:rtl/>
          <w:lang w:bidi="ar-MA"/>
        </w:rPr>
      </w:pPr>
      <w:r w:rsidRPr="00F26A23">
        <w:rPr>
          <w:rFonts w:ascii="Traditional Arabic" w:hAnsi="Traditional Arabic" w:cs="Traditional Arabic" w:hint="cs"/>
          <w:sz w:val="32"/>
          <w:szCs w:val="32"/>
          <w:rtl/>
          <w:lang w:bidi="ar-MA"/>
        </w:rPr>
        <w:t xml:space="preserve">ينظر هذا النموذج للمجتمع على أنه مركب من جماعة ضد جماعة إما للحفاظ على القوة أو التمسك بها ويكون الصراع </w:t>
      </w:r>
      <w:proofErr w:type="spellStart"/>
      <w:r w:rsidRPr="00F26A23">
        <w:rPr>
          <w:rFonts w:ascii="Traditional Arabic" w:hAnsi="Traditional Arabic" w:cs="Traditional Arabic" w:hint="cs"/>
          <w:sz w:val="32"/>
          <w:szCs w:val="32"/>
          <w:rtl/>
          <w:lang w:bidi="ar-MA"/>
        </w:rPr>
        <w:t>ديناميا</w:t>
      </w:r>
      <w:proofErr w:type="spellEnd"/>
      <w:r w:rsidRPr="00F26A23">
        <w:rPr>
          <w:rFonts w:ascii="Traditional Arabic" w:hAnsi="Traditional Arabic" w:cs="Traditional Arabic" w:hint="cs"/>
          <w:sz w:val="32"/>
          <w:szCs w:val="32"/>
          <w:rtl/>
          <w:lang w:bidi="ar-MA"/>
        </w:rPr>
        <w:t>.</w:t>
      </w:r>
    </w:p>
    <w:p w:rsidR="00F26A23" w:rsidRPr="00F26A23" w:rsidRDefault="00F26A23" w:rsidP="00F26A23">
      <w:pPr>
        <w:bidi/>
        <w:spacing w:after="0" w:line="240" w:lineRule="auto"/>
        <w:jc w:val="both"/>
        <w:rPr>
          <w:rFonts w:ascii="Traditional Arabic" w:hAnsi="Traditional Arabic" w:cs="Traditional Arabic"/>
          <w:sz w:val="32"/>
          <w:szCs w:val="32"/>
          <w:rtl/>
          <w:lang w:bidi="ar-MA"/>
        </w:rPr>
      </w:pPr>
      <w:r w:rsidRPr="00F26A23">
        <w:rPr>
          <w:rFonts w:ascii="Traditional Arabic" w:hAnsi="Traditional Arabic" w:cs="Traditional Arabic" w:hint="cs"/>
          <w:sz w:val="32"/>
          <w:szCs w:val="32"/>
          <w:rtl/>
          <w:lang w:bidi="ar-MA"/>
        </w:rPr>
        <w:t xml:space="preserve">يعد كارل ماركس من أبرز رواد هذا التوجه الذي يؤكد على أن الصراع هو أساس تغير المجتمعات. هذه الأخيرة تتأسس على مرتكز </w:t>
      </w:r>
      <w:proofErr w:type="gramStart"/>
      <w:r w:rsidRPr="00F26A23">
        <w:rPr>
          <w:rFonts w:ascii="Traditional Arabic" w:hAnsi="Traditional Arabic" w:cs="Traditional Arabic" w:hint="cs"/>
          <w:sz w:val="32"/>
          <w:szCs w:val="32"/>
          <w:rtl/>
          <w:lang w:bidi="ar-MA"/>
        </w:rPr>
        <w:t>اقتصادي(</w:t>
      </w:r>
      <w:proofErr w:type="gramEnd"/>
      <w:r w:rsidRPr="00F26A23">
        <w:rPr>
          <w:rFonts w:ascii="Traditional Arabic" w:hAnsi="Traditional Arabic" w:cs="Traditional Arabic" w:hint="cs"/>
          <w:sz w:val="32"/>
          <w:szCs w:val="32"/>
          <w:rtl/>
          <w:lang w:bidi="ar-MA"/>
        </w:rPr>
        <w:t>علاقات وأنماط وقوى الإنتاج) فهو البناء التحتي القاعدي الذي يشكل البناء الفوقي (الدول والقانون والأسرة والثقافة...)</w:t>
      </w:r>
    </w:p>
    <w:p w:rsidR="00F26A23" w:rsidRPr="00F26A23" w:rsidRDefault="00F26A23" w:rsidP="00F26A23">
      <w:pPr>
        <w:bidi/>
        <w:spacing w:after="0" w:line="240" w:lineRule="auto"/>
        <w:jc w:val="both"/>
        <w:rPr>
          <w:rFonts w:ascii="Traditional Arabic" w:hAnsi="Traditional Arabic" w:cs="Traditional Arabic"/>
          <w:sz w:val="32"/>
          <w:szCs w:val="32"/>
          <w:rtl/>
          <w:lang w:bidi="ar-MA"/>
        </w:rPr>
      </w:pPr>
      <w:r w:rsidRPr="00F26A23">
        <w:rPr>
          <w:rFonts w:ascii="Traditional Arabic" w:hAnsi="Traditional Arabic" w:cs="Traditional Arabic" w:hint="cs"/>
          <w:sz w:val="32"/>
          <w:szCs w:val="32"/>
          <w:rtl/>
          <w:lang w:bidi="ar-MA"/>
        </w:rPr>
        <w:t>التغيرات الاجتماعية التي تحدث نتاج الصراع الطبقي بين طبقة مالكة لوسائل الإنتاج وطبقة بروليتارية عاملة وهي التي تقود ثورة التغيير</w:t>
      </w:r>
    </w:p>
    <w:p w:rsidR="00F26A23" w:rsidRPr="00F26A23" w:rsidRDefault="00F26A23" w:rsidP="00F26A23">
      <w:pPr>
        <w:bidi/>
        <w:spacing w:after="0" w:line="240" w:lineRule="auto"/>
        <w:jc w:val="both"/>
        <w:rPr>
          <w:rFonts w:ascii="Traditional Arabic" w:hAnsi="Traditional Arabic" w:cs="Traditional Arabic"/>
          <w:b/>
          <w:bCs/>
          <w:sz w:val="32"/>
          <w:szCs w:val="32"/>
          <w:rtl/>
          <w:lang w:bidi="ar-MA"/>
        </w:rPr>
      </w:pPr>
      <w:r w:rsidRPr="00F26A23">
        <w:rPr>
          <w:rFonts w:ascii="Traditional Arabic" w:hAnsi="Traditional Arabic" w:cs="Traditional Arabic" w:hint="cs"/>
          <w:b/>
          <w:bCs/>
          <w:sz w:val="32"/>
          <w:szCs w:val="32"/>
          <w:rtl/>
          <w:lang w:bidi="ar-MA"/>
        </w:rPr>
        <w:t>ثالثا. النظريات السيكولوجية الاجتماعية:</w:t>
      </w:r>
    </w:p>
    <w:p w:rsidR="00F26A23" w:rsidRPr="00F26A23" w:rsidRDefault="00F26A23" w:rsidP="00F26A23">
      <w:pPr>
        <w:bidi/>
        <w:spacing w:after="0" w:line="240" w:lineRule="auto"/>
        <w:jc w:val="both"/>
        <w:rPr>
          <w:rFonts w:ascii="Traditional Arabic" w:hAnsi="Traditional Arabic" w:cs="Traditional Arabic"/>
          <w:sz w:val="32"/>
          <w:szCs w:val="32"/>
          <w:rtl/>
          <w:lang w:bidi="ar-MA"/>
        </w:rPr>
      </w:pPr>
      <w:r w:rsidRPr="00F26A23">
        <w:rPr>
          <w:rFonts w:ascii="Traditional Arabic" w:hAnsi="Traditional Arabic" w:cs="Traditional Arabic" w:hint="cs"/>
          <w:sz w:val="32"/>
          <w:szCs w:val="32"/>
          <w:rtl/>
          <w:lang w:bidi="ar-MA"/>
        </w:rPr>
        <w:t>-ترتكز على دور الفرد في إحداث التغير الاجتماعي من خلال الأفكار التي يحملها الأفراد التي تساهم في تغيير أنماط الحياة ومسارها</w:t>
      </w:r>
    </w:p>
    <w:p w:rsidR="00F26A23" w:rsidRPr="00F26A23" w:rsidRDefault="00F26A23" w:rsidP="00F26A23">
      <w:pPr>
        <w:bidi/>
        <w:spacing w:after="0" w:line="240" w:lineRule="auto"/>
        <w:jc w:val="both"/>
        <w:rPr>
          <w:rFonts w:ascii="Traditional Arabic" w:hAnsi="Traditional Arabic" w:cs="Traditional Arabic"/>
          <w:sz w:val="32"/>
          <w:szCs w:val="32"/>
          <w:rtl/>
          <w:lang w:bidi="ar-MA"/>
        </w:rPr>
      </w:pPr>
      <w:r w:rsidRPr="00F26A23">
        <w:rPr>
          <w:rFonts w:ascii="Traditional Arabic" w:hAnsi="Traditional Arabic" w:cs="Traditional Arabic" w:hint="cs"/>
          <w:sz w:val="32"/>
          <w:szCs w:val="32"/>
          <w:rtl/>
          <w:lang w:bidi="ar-MA"/>
        </w:rPr>
        <w:lastRenderedPageBreak/>
        <w:t>-العوامل النفسية ضرورية لخلق دينامية التغير الاجتماعي</w:t>
      </w:r>
    </w:p>
    <w:p w:rsidR="00F26A23" w:rsidRPr="00F26A23" w:rsidRDefault="00F26A23" w:rsidP="00F26A23">
      <w:pPr>
        <w:bidi/>
        <w:spacing w:after="0" w:line="240" w:lineRule="auto"/>
        <w:jc w:val="both"/>
        <w:rPr>
          <w:rFonts w:ascii="Traditional Arabic" w:hAnsi="Traditional Arabic" w:cs="Traditional Arabic"/>
          <w:sz w:val="32"/>
          <w:szCs w:val="32"/>
          <w:rtl/>
          <w:lang w:bidi="ar-MA"/>
        </w:rPr>
      </w:pPr>
      <w:r w:rsidRPr="00F26A23">
        <w:rPr>
          <w:rFonts w:ascii="Traditional Arabic" w:hAnsi="Traditional Arabic" w:cs="Traditional Arabic" w:hint="cs"/>
          <w:b/>
          <w:bCs/>
          <w:sz w:val="32"/>
          <w:szCs w:val="32"/>
          <w:rtl/>
          <w:lang w:bidi="ar-MA"/>
        </w:rPr>
        <w:t>1-ماكس فيبر وانتشار النزعة البروتستانتية</w:t>
      </w:r>
      <w:r w:rsidRPr="00F26A23">
        <w:rPr>
          <w:rFonts w:ascii="Traditional Arabic" w:hAnsi="Traditional Arabic" w:cs="Traditional Arabic" w:hint="cs"/>
          <w:sz w:val="32"/>
          <w:szCs w:val="32"/>
          <w:rtl/>
          <w:lang w:bidi="ar-MA"/>
        </w:rPr>
        <w:t xml:space="preserve"> وتأثيرها على المسيحية، فبرز التفكير العقلاني الرشيد وتطورت بذلك الرأسمالية بإحداث القطيعة مع الفكر الكنسي اللاهوتي</w:t>
      </w:r>
    </w:p>
    <w:p w:rsidR="00F26A23" w:rsidRPr="00F26A23" w:rsidRDefault="00F26A23" w:rsidP="00F26A23">
      <w:pPr>
        <w:bidi/>
        <w:spacing w:after="0" w:line="240" w:lineRule="auto"/>
        <w:jc w:val="both"/>
        <w:rPr>
          <w:rFonts w:ascii="Traditional Arabic" w:hAnsi="Traditional Arabic" w:cs="Traditional Arabic"/>
          <w:sz w:val="32"/>
          <w:szCs w:val="32"/>
          <w:rtl/>
          <w:lang w:bidi="ar-MA"/>
        </w:rPr>
      </w:pPr>
      <w:r w:rsidRPr="00F26A23">
        <w:rPr>
          <w:rFonts w:ascii="Traditional Arabic" w:hAnsi="Traditional Arabic" w:cs="Traditional Arabic" w:hint="cs"/>
          <w:sz w:val="32"/>
          <w:szCs w:val="32"/>
          <w:rtl/>
          <w:lang w:bidi="ar-MA"/>
        </w:rPr>
        <w:t xml:space="preserve">-هذه الأفكار خاصة الدافعية في الإنجاز والعمل والربح مع السعي دائما لتحقيق القيم والمثل </w:t>
      </w:r>
      <w:proofErr w:type="gramStart"/>
      <w:r w:rsidRPr="00F26A23">
        <w:rPr>
          <w:rFonts w:ascii="Traditional Arabic" w:hAnsi="Traditional Arabic" w:cs="Traditional Arabic" w:hint="cs"/>
          <w:sz w:val="32"/>
          <w:szCs w:val="32"/>
          <w:rtl/>
          <w:lang w:bidi="ar-MA"/>
        </w:rPr>
        <w:t>العليا(</w:t>
      </w:r>
      <w:proofErr w:type="gramEnd"/>
      <w:r w:rsidRPr="00F26A23">
        <w:rPr>
          <w:rFonts w:ascii="Traditional Arabic" w:hAnsi="Traditional Arabic" w:cs="Traditional Arabic" w:hint="cs"/>
          <w:sz w:val="32"/>
          <w:szCs w:val="32"/>
          <w:rtl/>
          <w:lang w:bidi="ar-MA"/>
        </w:rPr>
        <w:t xml:space="preserve">الأمانة والتقشف...). فالبروتستانتية كمذهب </w:t>
      </w:r>
      <w:proofErr w:type="spellStart"/>
      <w:r w:rsidRPr="00F26A23">
        <w:rPr>
          <w:rFonts w:ascii="Traditional Arabic" w:hAnsi="Traditional Arabic" w:cs="Traditional Arabic" w:hint="cs"/>
          <w:sz w:val="32"/>
          <w:szCs w:val="32"/>
          <w:rtl/>
          <w:lang w:bidi="ar-MA"/>
        </w:rPr>
        <w:t>إديولوجي</w:t>
      </w:r>
      <w:proofErr w:type="spellEnd"/>
      <w:r w:rsidRPr="00F26A23">
        <w:rPr>
          <w:rFonts w:ascii="Traditional Arabic" w:hAnsi="Traditional Arabic" w:cs="Traditional Arabic" w:hint="cs"/>
          <w:sz w:val="32"/>
          <w:szCs w:val="32"/>
          <w:rtl/>
          <w:lang w:bidi="ar-MA"/>
        </w:rPr>
        <w:t xml:space="preserve"> أخلاقي تنبني على التنشئة العقلية وتقديس العمل وجعله </w:t>
      </w:r>
      <w:proofErr w:type="spellStart"/>
      <w:r w:rsidRPr="00F26A23">
        <w:rPr>
          <w:rFonts w:ascii="Traditional Arabic" w:hAnsi="Traditional Arabic" w:cs="Traditional Arabic" w:hint="cs"/>
          <w:sz w:val="32"/>
          <w:szCs w:val="32"/>
          <w:rtl/>
          <w:lang w:bidi="ar-MA"/>
        </w:rPr>
        <w:t>نوا</w:t>
      </w:r>
      <w:proofErr w:type="spellEnd"/>
      <w:r w:rsidRPr="00F26A23">
        <w:rPr>
          <w:rFonts w:ascii="Traditional Arabic" w:hAnsi="Traditional Arabic" w:cs="Traditional Arabic" w:hint="cs"/>
          <w:sz w:val="32"/>
          <w:szCs w:val="32"/>
          <w:rtl/>
          <w:lang w:bidi="ar-MA"/>
        </w:rPr>
        <w:t xml:space="preserve"> من العبادة او الواجب المقدس، كل قيمها كانت بذورا فكرية </w:t>
      </w:r>
      <w:proofErr w:type="spellStart"/>
      <w:r w:rsidRPr="00F26A23">
        <w:rPr>
          <w:rFonts w:ascii="Traditional Arabic" w:hAnsi="Traditional Arabic" w:cs="Traditional Arabic" w:hint="cs"/>
          <w:sz w:val="32"/>
          <w:szCs w:val="32"/>
          <w:rtl/>
          <w:lang w:bidi="ar-MA"/>
        </w:rPr>
        <w:t>لدينامكية</w:t>
      </w:r>
      <w:proofErr w:type="spellEnd"/>
      <w:r w:rsidRPr="00F26A23">
        <w:rPr>
          <w:rFonts w:ascii="Traditional Arabic" w:hAnsi="Traditional Arabic" w:cs="Traditional Arabic" w:hint="cs"/>
          <w:sz w:val="32"/>
          <w:szCs w:val="32"/>
          <w:rtl/>
          <w:lang w:bidi="ar-MA"/>
        </w:rPr>
        <w:t xml:space="preserve"> الرأسمالية</w:t>
      </w:r>
    </w:p>
    <w:p w:rsidR="00F26A23" w:rsidRPr="00F26A23" w:rsidRDefault="00F26A23" w:rsidP="00F26A23">
      <w:pPr>
        <w:bidi/>
        <w:spacing w:after="0" w:line="240" w:lineRule="auto"/>
        <w:jc w:val="both"/>
        <w:rPr>
          <w:rFonts w:ascii="Traditional Arabic" w:hAnsi="Traditional Arabic" w:cs="Traditional Arabic"/>
          <w:b/>
          <w:bCs/>
          <w:sz w:val="32"/>
          <w:szCs w:val="32"/>
          <w:rtl/>
          <w:lang w:bidi="ar-MA"/>
        </w:rPr>
      </w:pPr>
      <w:r w:rsidRPr="00F26A23">
        <w:rPr>
          <w:rFonts w:ascii="Traditional Arabic" w:hAnsi="Traditional Arabic" w:cs="Traditional Arabic" w:hint="cs"/>
          <w:b/>
          <w:bCs/>
          <w:sz w:val="32"/>
          <w:szCs w:val="32"/>
          <w:rtl/>
          <w:lang w:bidi="ar-MA"/>
        </w:rPr>
        <w:t>2-نظرية الشخصية المحددة "</w:t>
      </w:r>
      <w:proofErr w:type="spellStart"/>
      <w:r w:rsidRPr="00F26A23">
        <w:rPr>
          <w:rFonts w:ascii="Traditional Arabic" w:hAnsi="Traditional Arabic" w:cs="Traditional Arabic" w:hint="cs"/>
          <w:b/>
          <w:bCs/>
          <w:sz w:val="32"/>
          <w:szCs w:val="32"/>
          <w:rtl/>
          <w:lang w:bidi="ar-MA"/>
        </w:rPr>
        <w:t>إيفرت</w:t>
      </w:r>
      <w:proofErr w:type="spellEnd"/>
      <w:r w:rsidRPr="00F26A23">
        <w:rPr>
          <w:rFonts w:ascii="Traditional Arabic" w:hAnsi="Traditional Arabic" w:cs="Traditional Arabic" w:hint="cs"/>
          <w:b/>
          <w:bCs/>
          <w:sz w:val="32"/>
          <w:szCs w:val="32"/>
          <w:rtl/>
          <w:lang w:bidi="ar-MA"/>
        </w:rPr>
        <w:t xml:space="preserve"> هاجن":</w:t>
      </w:r>
    </w:p>
    <w:p w:rsidR="00F26A23" w:rsidRPr="00F26A23" w:rsidRDefault="00F26A23" w:rsidP="00F26A23">
      <w:pPr>
        <w:bidi/>
        <w:spacing w:after="0" w:line="240" w:lineRule="auto"/>
        <w:jc w:val="both"/>
        <w:rPr>
          <w:rFonts w:ascii="Traditional Arabic" w:hAnsi="Traditional Arabic" w:cs="Traditional Arabic"/>
          <w:sz w:val="32"/>
          <w:szCs w:val="32"/>
          <w:rtl/>
          <w:lang w:bidi="ar-MA"/>
        </w:rPr>
      </w:pPr>
      <w:r w:rsidRPr="00F26A23">
        <w:rPr>
          <w:rFonts w:ascii="Traditional Arabic" w:hAnsi="Traditional Arabic" w:cs="Traditional Arabic" w:hint="cs"/>
          <w:sz w:val="32"/>
          <w:szCs w:val="32"/>
          <w:rtl/>
          <w:lang w:bidi="ar-MA"/>
        </w:rPr>
        <w:t>ركز على دور المجددين في إحداث التغير الاجتماعي</w:t>
      </w:r>
    </w:p>
    <w:p w:rsidR="00F26A23" w:rsidRPr="00F26A23" w:rsidRDefault="00F26A23" w:rsidP="00F26A23">
      <w:pPr>
        <w:bidi/>
        <w:spacing w:after="0" w:line="240" w:lineRule="auto"/>
        <w:jc w:val="both"/>
        <w:rPr>
          <w:rFonts w:ascii="Traditional Arabic" w:hAnsi="Traditional Arabic" w:cs="Traditional Arabic"/>
          <w:sz w:val="32"/>
          <w:szCs w:val="32"/>
          <w:rtl/>
          <w:lang w:bidi="ar-MA"/>
        </w:rPr>
      </w:pPr>
      <w:r w:rsidRPr="00F26A23">
        <w:rPr>
          <w:rFonts w:ascii="Traditional Arabic" w:hAnsi="Traditional Arabic" w:cs="Traditional Arabic" w:hint="cs"/>
          <w:sz w:val="32"/>
          <w:szCs w:val="32"/>
          <w:rtl/>
          <w:lang w:bidi="ar-MA"/>
        </w:rPr>
        <w:t>*وصف المجتمعات التقليدية بالساكنة والراكدة التي تحوي نظما جامدة، هذه الأخيرة تنعكس على الأفراد حيث يتصفون بعدم القدرة على التحديد فهي إذن مجتمعات بطيئة التغير</w:t>
      </w:r>
    </w:p>
    <w:p w:rsidR="00F26A23" w:rsidRPr="00F26A23" w:rsidRDefault="00F26A23" w:rsidP="00F26A23">
      <w:pPr>
        <w:bidi/>
        <w:spacing w:after="0" w:line="240" w:lineRule="auto"/>
        <w:jc w:val="both"/>
        <w:rPr>
          <w:rFonts w:ascii="Traditional Arabic" w:hAnsi="Traditional Arabic" w:cs="Traditional Arabic"/>
          <w:sz w:val="32"/>
          <w:szCs w:val="32"/>
          <w:rtl/>
          <w:lang w:bidi="ar-MA"/>
        </w:rPr>
      </w:pPr>
      <w:r w:rsidRPr="00F26A23">
        <w:rPr>
          <w:rFonts w:ascii="Traditional Arabic" w:hAnsi="Traditional Arabic" w:cs="Traditional Arabic" w:hint="cs"/>
          <w:sz w:val="32"/>
          <w:szCs w:val="32"/>
          <w:rtl/>
          <w:lang w:bidi="ar-MA"/>
        </w:rPr>
        <w:t>*تقوم هذه الأخيرة حسب هاجن على افترض مؤداه:</w:t>
      </w:r>
    </w:p>
    <w:p w:rsidR="00F26A23" w:rsidRPr="00F26A23" w:rsidRDefault="00F26A23" w:rsidP="00F26A23">
      <w:pPr>
        <w:bidi/>
        <w:spacing w:after="0" w:line="240" w:lineRule="auto"/>
        <w:jc w:val="both"/>
        <w:rPr>
          <w:rFonts w:ascii="Traditional Arabic" w:hAnsi="Traditional Arabic" w:cs="Traditional Arabic"/>
          <w:sz w:val="32"/>
          <w:szCs w:val="32"/>
          <w:rtl/>
          <w:lang w:bidi="ar-MA"/>
        </w:rPr>
      </w:pPr>
      <w:r w:rsidRPr="00F26A23">
        <w:rPr>
          <w:rFonts w:ascii="Traditional Arabic" w:hAnsi="Traditional Arabic" w:cs="Traditional Arabic" w:hint="cs"/>
          <w:sz w:val="32"/>
          <w:szCs w:val="32"/>
          <w:rtl/>
          <w:lang w:bidi="ar-MA"/>
        </w:rPr>
        <w:t>"أن ثمة علاقة قوية بين نمط البناء الاجتماعي وبين نمط الشخصية حيث أن البناء الاجتماعي لن يتغير إلا إذا تغيرت الشخصية"</w:t>
      </w:r>
    </w:p>
    <w:p w:rsidR="00F26A23" w:rsidRPr="00F26A23" w:rsidRDefault="00F26A23" w:rsidP="00F26A23">
      <w:pPr>
        <w:bidi/>
        <w:spacing w:after="0" w:line="240" w:lineRule="auto"/>
        <w:jc w:val="both"/>
        <w:rPr>
          <w:rFonts w:ascii="Traditional Arabic" w:hAnsi="Traditional Arabic" w:cs="Traditional Arabic"/>
          <w:sz w:val="32"/>
          <w:szCs w:val="32"/>
          <w:rtl/>
          <w:lang w:bidi="ar-MA"/>
        </w:rPr>
      </w:pPr>
      <w:r w:rsidRPr="00F26A23">
        <w:rPr>
          <w:rFonts w:ascii="Traditional Arabic" w:hAnsi="Traditional Arabic" w:cs="Traditional Arabic" w:hint="cs"/>
          <w:sz w:val="32"/>
          <w:szCs w:val="32"/>
          <w:rtl/>
          <w:lang w:bidi="ar-MA"/>
        </w:rPr>
        <w:t xml:space="preserve">فالتغير الاجتماعي يرتبط بعوامل نفسية تغرس في نفوس الأشخاص قيم التحديد ورفض الوضع القائم والقدرة على فهم الواقع وإيجاد حلول للمشكلات التي تواجهها، وتعد مؤسسة الأسرة فاعلا محوريا في هذا الإطار من خلال قيام فعل التنشئة الاجتماعية الهادفة </w:t>
      </w:r>
      <w:proofErr w:type="spellStart"/>
      <w:r w:rsidRPr="00F26A23">
        <w:rPr>
          <w:rFonts w:ascii="Traditional Arabic" w:hAnsi="Traditional Arabic" w:cs="Traditional Arabic" w:hint="cs"/>
          <w:sz w:val="32"/>
          <w:szCs w:val="32"/>
          <w:rtl/>
          <w:lang w:bidi="ar-MA"/>
        </w:rPr>
        <w:t>إى</w:t>
      </w:r>
      <w:proofErr w:type="spellEnd"/>
      <w:r w:rsidRPr="00F26A23">
        <w:rPr>
          <w:rFonts w:ascii="Traditional Arabic" w:hAnsi="Traditional Arabic" w:cs="Traditional Arabic" w:hint="cs"/>
          <w:sz w:val="32"/>
          <w:szCs w:val="32"/>
          <w:rtl/>
          <w:lang w:bidi="ar-MA"/>
        </w:rPr>
        <w:t xml:space="preserve"> لتنشئة هؤلاء الأشخاص القادرين على وضع التغيير الذي يكون مرحليا.</w:t>
      </w:r>
    </w:p>
    <w:p w:rsidR="00F26A23" w:rsidRPr="00F26A23" w:rsidRDefault="00F26A23" w:rsidP="00F26A23">
      <w:pPr>
        <w:bidi/>
        <w:spacing w:after="0" w:line="240" w:lineRule="auto"/>
        <w:jc w:val="both"/>
        <w:rPr>
          <w:rFonts w:ascii="Traditional Arabic" w:hAnsi="Traditional Arabic" w:cs="Traditional Arabic"/>
          <w:b/>
          <w:bCs/>
          <w:sz w:val="32"/>
          <w:szCs w:val="32"/>
          <w:rtl/>
          <w:lang w:bidi="ar-MA"/>
        </w:rPr>
      </w:pPr>
      <w:r w:rsidRPr="00F26A23">
        <w:rPr>
          <w:rFonts w:ascii="Traditional Arabic" w:hAnsi="Traditional Arabic" w:cs="Traditional Arabic" w:hint="cs"/>
          <w:b/>
          <w:bCs/>
          <w:sz w:val="32"/>
          <w:szCs w:val="32"/>
          <w:rtl/>
          <w:lang w:bidi="ar-MA"/>
        </w:rPr>
        <w:t xml:space="preserve">رابعا-نظرية المجتمع المنجز "ديفيد </w:t>
      </w:r>
      <w:proofErr w:type="spellStart"/>
      <w:r w:rsidRPr="00F26A23">
        <w:rPr>
          <w:rFonts w:ascii="Traditional Arabic" w:hAnsi="Traditional Arabic" w:cs="Traditional Arabic" w:hint="cs"/>
          <w:b/>
          <w:bCs/>
          <w:sz w:val="32"/>
          <w:szCs w:val="32"/>
          <w:rtl/>
          <w:lang w:bidi="ar-MA"/>
        </w:rPr>
        <w:t>ماكليلاند</w:t>
      </w:r>
      <w:proofErr w:type="spellEnd"/>
      <w:r w:rsidRPr="00F26A23">
        <w:rPr>
          <w:rFonts w:ascii="Traditional Arabic" w:hAnsi="Traditional Arabic" w:cs="Traditional Arabic" w:hint="cs"/>
          <w:b/>
          <w:bCs/>
          <w:sz w:val="32"/>
          <w:szCs w:val="32"/>
          <w:rtl/>
          <w:lang w:bidi="ar-MA"/>
        </w:rPr>
        <w:t>:</w:t>
      </w:r>
    </w:p>
    <w:p w:rsidR="00F26A23" w:rsidRPr="00F26A23" w:rsidRDefault="00F26A23" w:rsidP="00F26A23">
      <w:pPr>
        <w:bidi/>
        <w:spacing w:after="0" w:line="240" w:lineRule="auto"/>
        <w:jc w:val="both"/>
        <w:rPr>
          <w:rFonts w:ascii="Traditional Arabic" w:hAnsi="Traditional Arabic" w:cs="Traditional Arabic"/>
          <w:sz w:val="32"/>
          <w:szCs w:val="32"/>
          <w:rtl/>
          <w:lang w:bidi="ar-MA"/>
        </w:rPr>
      </w:pPr>
      <w:r w:rsidRPr="00F26A23">
        <w:rPr>
          <w:rFonts w:ascii="Traditional Arabic" w:hAnsi="Traditional Arabic" w:cs="Traditional Arabic" w:hint="cs"/>
          <w:sz w:val="32"/>
          <w:szCs w:val="32"/>
          <w:rtl/>
          <w:lang w:bidi="ar-MA"/>
        </w:rPr>
        <w:t>اهتم هذا الأخير بالعامل الاقتصادي بالميل السيكولوجي في تفسير وتحليل عمليات التغير الاجتماعي على المجتمع التقليدي</w:t>
      </w:r>
    </w:p>
    <w:p w:rsidR="00F26A23" w:rsidRPr="00F26A23" w:rsidRDefault="00F26A23" w:rsidP="00F26A23">
      <w:pPr>
        <w:bidi/>
        <w:spacing w:after="0" w:line="240" w:lineRule="auto"/>
        <w:jc w:val="both"/>
        <w:rPr>
          <w:rFonts w:ascii="Traditional Arabic" w:hAnsi="Traditional Arabic" w:cs="Traditional Arabic"/>
          <w:sz w:val="32"/>
          <w:szCs w:val="32"/>
          <w:rtl/>
          <w:lang w:bidi="ar-MA"/>
        </w:rPr>
      </w:pPr>
      <w:r w:rsidRPr="00F26A23">
        <w:rPr>
          <w:rFonts w:ascii="Traditional Arabic" w:hAnsi="Traditional Arabic" w:cs="Traditional Arabic" w:hint="cs"/>
          <w:sz w:val="32"/>
          <w:szCs w:val="32"/>
          <w:rtl/>
          <w:lang w:bidi="ar-MA"/>
        </w:rPr>
        <w:t>أكد على أن الدافعية للإنجاز هي المحرك للتغير الاجتماعي</w:t>
      </w:r>
    </w:p>
    <w:p w:rsidR="00F26A23" w:rsidRPr="00F26A23" w:rsidRDefault="00F26A23" w:rsidP="00F26A23">
      <w:pPr>
        <w:bidi/>
        <w:spacing w:after="0" w:line="240" w:lineRule="auto"/>
        <w:jc w:val="both"/>
        <w:rPr>
          <w:rFonts w:ascii="Traditional Arabic" w:hAnsi="Traditional Arabic" w:cs="Traditional Arabic"/>
          <w:sz w:val="32"/>
          <w:szCs w:val="32"/>
          <w:rtl/>
          <w:lang w:bidi="ar-MA"/>
        </w:rPr>
      </w:pPr>
      <w:r w:rsidRPr="00F26A23">
        <w:rPr>
          <w:rFonts w:ascii="Traditional Arabic" w:hAnsi="Traditional Arabic" w:cs="Traditional Arabic" w:hint="cs"/>
          <w:sz w:val="32"/>
          <w:szCs w:val="32"/>
          <w:rtl/>
          <w:lang w:bidi="ar-MA"/>
        </w:rPr>
        <w:t>التنمية الاقتصادية تظهر دائما بناء على ظهور على متغير سابق عليها سواء في المجتمع التقليدي او الحديث وهو الحاجة للإنجاز حيث يقول: "استثمر في صناعة رجل ولا تستثمر في صناعة طائرة"</w:t>
      </w:r>
    </w:p>
    <w:p w:rsidR="00F26A23" w:rsidRPr="00F26A23" w:rsidRDefault="00F26A23" w:rsidP="00F26A23">
      <w:pPr>
        <w:bidi/>
        <w:spacing w:after="0" w:line="240" w:lineRule="auto"/>
        <w:jc w:val="both"/>
        <w:rPr>
          <w:rFonts w:ascii="Traditional Arabic" w:hAnsi="Traditional Arabic" w:cs="Traditional Arabic"/>
          <w:sz w:val="32"/>
          <w:szCs w:val="32"/>
          <w:rtl/>
          <w:lang w:bidi="ar-MA"/>
        </w:rPr>
      </w:pPr>
      <w:r w:rsidRPr="00F26A23">
        <w:rPr>
          <w:rFonts w:ascii="Traditional Arabic" w:hAnsi="Traditional Arabic" w:cs="Traditional Arabic" w:hint="cs"/>
          <w:sz w:val="32"/>
          <w:szCs w:val="32"/>
          <w:rtl/>
          <w:lang w:bidi="ar-MA"/>
        </w:rPr>
        <w:t xml:space="preserve">يقصد </w:t>
      </w:r>
      <w:proofErr w:type="spellStart"/>
      <w:r w:rsidRPr="00F26A23">
        <w:rPr>
          <w:rFonts w:ascii="Traditional Arabic" w:hAnsi="Traditional Arabic" w:cs="Traditional Arabic" w:hint="cs"/>
          <w:sz w:val="32"/>
          <w:szCs w:val="32"/>
          <w:rtl/>
          <w:lang w:bidi="ar-MA"/>
        </w:rPr>
        <w:t>ماكليلاند</w:t>
      </w:r>
      <w:proofErr w:type="spellEnd"/>
      <w:r w:rsidRPr="00F26A23">
        <w:rPr>
          <w:rFonts w:ascii="Traditional Arabic" w:hAnsi="Traditional Arabic" w:cs="Traditional Arabic" w:hint="cs"/>
          <w:sz w:val="32"/>
          <w:szCs w:val="32"/>
          <w:rtl/>
          <w:lang w:bidi="ar-MA"/>
        </w:rPr>
        <w:t xml:space="preserve"> بالدافعية للإنجاز "القدرة على الإنجاز الاقتصادي الفردي"(الدخول في مخاطرات والاستثمار الحر، تخطيط الأفعال الفردية، وجود النشاط التحديدي الخلاق...</w:t>
      </w:r>
    </w:p>
    <w:p w:rsidR="00F26A23" w:rsidRPr="00F26A23" w:rsidRDefault="00F26A23" w:rsidP="00F26A23">
      <w:pPr>
        <w:bidi/>
        <w:spacing w:after="0" w:line="240" w:lineRule="auto"/>
        <w:jc w:val="both"/>
        <w:rPr>
          <w:rFonts w:ascii="Traditional Arabic" w:hAnsi="Traditional Arabic" w:cs="Traditional Arabic"/>
          <w:sz w:val="32"/>
          <w:szCs w:val="32"/>
          <w:rtl/>
          <w:lang w:bidi="ar-MA"/>
        </w:rPr>
      </w:pPr>
      <w:r w:rsidRPr="00F26A23">
        <w:rPr>
          <w:rFonts w:ascii="Traditional Arabic" w:hAnsi="Traditional Arabic" w:cs="Traditional Arabic" w:hint="cs"/>
          <w:sz w:val="32"/>
          <w:szCs w:val="32"/>
          <w:rtl/>
          <w:lang w:bidi="ar-MA"/>
        </w:rPr>
        <w:t xml:space="preserve">يتقاطع </w:t>
      </w:r>
      <w:proofErr w:type="spellStart"/>
      <w:r w:rsidRPr="00F26A23">
        <w:rPr>
          <w:rFonts w:ascii="Traditional Arabic" w:hAnsi="Traditional Arabic" w:cs="Traditional Arabic" w:hint="cs"/>
          <w:sz w:val="32"/>
          <w:szCs w:val="32"/>
          <w:rtl/>
          <w:lang w:bidi="ar-MA"/>
        </w:rPr>
        <w:t>ماكليلاند</w:t>
      </w:r>
      <w:proofErr w:type="spellEnd"/>
      <w:r w:rsidRPr="00F26A23">
        <w:rPr>
          <w:rFonts w:ascii="Traditional Arabic" w:hAnsi="Traditional Arabic" w:cs="Traditional Arabic" w:hint="cs"/>
          <w:sz w:val="32"/>
          <w:szCs w:val="32"/>
          <w:rtl/>
          <w:lang w:bidi="ar-MA"/>
        </w:rPr>
        <w:t xml:space="preserve"> مع </w:t>
      </w:r>
      <w:proofErr w:type="spellStart"/>
      <w:r w:rsidRPr="00F26A23">
        <w:rPr>
          <w:rFonts w:ascii="Traditional Arabic" w:hAnsi="Traditional Arabic" w:cs="Traditional Arabic" w:hint="cs"/>
          <w:sz w:val="32"/>
          <w:szCs w:val="32"/>
          <w:rtl/>
          <w:lang w:bidi="ar-MA"/>
        </w:rPr>
        <w:t>الفيرت</w:t>
      </w:r>
      <w:proofErr w:type="spellEnd"/>
      <w:r w:rsidRPr="00F26A23">
        <w:rPr>
          <w:rFonts w:ascii="Traditional Arabic" w:hAnsi="Traditional Arabic" w:cs="Traditional Arabic" w:hint="cs"/>
          <w:sz w:val="32"/>
          <w:szCs w:val="32"/>
          <w:rtl/>
          <w:lang w:bidi="ar-MA"/>
        </w:rPr>
        <w:t xml:space="preserve"> هاجن حينما يؤكد أن ثمة علاقة بين الحاجة إلى الإنجاز وبين أساليب التنشئة الاجتماعية. فالمهارات يمكن اكتسابها بفعل التنشئة الاجتماعية</w:t>
      </w:r>
    </w:p>
    <w:p w:rsidR="00F26A23" w:rsidRPr="00F26A23" w:rsidRDefault="00F26A23" w:rsidP="00F26A23">
      <w:pPr>
        <w:bidi/>
        <w:spacing w:after="0" w:line="240" w:lineRule="auto"/>
        <w:jc w:val="both"/>
        <w:rPr>
          <w:rFonts w:ascii="Traditional Arabic" w:hAnsi="Traditional Arabic" w:cs="Traditional Arabic"/>
          <w:sz w:val="32"/>
          <w:szCs w:val="32"/>
          <w:rtl/>
          <w:lang w:bidi="ar-MA"/>
        </w:rPr>
      </w:pPr>
      <w:r w:rsidRPr="00F26A23">
        <w:rPr>
          <w:rFonts w:ascii="Traditional Arabic" w:hAnsi="Traditional Arabic" w:cs="Traditional Arabic" w:hint="cs"/>
          <w:sz w:val="32"/>
          <w:szCs w:val="32"/>
          <w:rtl/>
          <w:lang w:bidi="ar-MA"/>
        </w:rPr>
        <w:t>فالمجتمع يمكنه ان يخلق روح الدافعية لدى أفراده فيصبحون قادرين على تحمل المسؤولية ومواصلة تحقيق الأهداف بقدر كبير من المثابرة والإنجاز او يسلبهم إياها ولن يتغير حال المجتمع حين ذاك</w:t>
      </w:r>
    </w:p>
    <w:p w:rsidR="00F26A23" w:rsidRPr="00F26A23" w:rsidRDefault="00F26A23" w:rsidP="00F26A23">
      <w:pPr>
        <w:bidi/>
        <w:spacing w:after="0" w:line="240" w:lineRule="auto"/>
        <w:jc w:val="both"/>
        <w:rPr>
          <w:rFonts w:ascii="Traditional Arabic" w:hAnsi="Traditional Arabic" w:cs="Traditional Arabic"/>
          <w:sz w:val="32"/>
          <w:szCs w:val="32"/>
          <w:rtl/>
          <w:lang w:bidi="ar-MA"/>
        </w:rPr>
      </w:pPr>
      <w:r w:rsidRPr="00F26A23">
        <w:rPr>
          <w:rFonts w:ascii="Traditional Arabic" w:hAnsi="Traditional Arabic" w:cs="Traditional Arabic" w:hint="cs"/>
          <w:sz w:val="32"/>
          <w:szCs w:val="32"/>
          <w:rtl/>
          <w:lang w:bidi="ar-MA"/>
        </w:rPr>
        <w:lastRenderedPageBreak/>
        <w:t>في العموم يمكن الاسترشاد بالشكل الموالي لتبيان اتجاهات التغير الاجتماعي مثلما تحدده مختلف النظريات الكلاسيكية والحديثة:</w:t>
      </w:r>
    </w:p>
    <w:p w:rsidR="00F26A23" w:rsidRPr="00F26A23" w:rsidRDefault="00F26A23" w:rsidP="00F26A23">
      <w:pPr>
        <w:bidi/>
        <w:spacing w:after="0" w:line="240" w:lineRule="auto"/>
        <w:jc w:val="both"/>
        <w:rPr>
          <w:rFonts w:ascii="Traditional Arabic" w:hAnsi="Traditional Arabic" w:cs="Traditional Arabic"/>
          <w:sz w:val="32"/>
          <w:szCs w:val="32"/>
          <w:rtl/>
          <w:lang w:bidi="ar-MA"/>
        </w:rPr>
      </w:pPr>
    </w:p>
    <w:p w:rsidR="00F26A23" w:rsidRPr="00F26A23" w:rsidRDefault="00F26A23" w:rsidP="00F26A23">
      <w:pPr>
        <w:tabs>
          <w:tab w:val="left" w:pos="2844"/>
        </w:tabs>
        <w:bidi/>
        <w:spacing w:after="0" w:line="240" w:lineRule="auto"/>
        <w:jc w:val="both"/>
        <w:rPr>
          <w:rFonts w:ascii="Traditional Arabic" w:hAnsi="Traditional Arabic" w:cs="Traditional Arabic"/>
          <w:b/>
          <w:bCs/>
          <w:sz w:val="32"/>
          <w:szCs w:val="32"/>
          <w:rtl/>
          <w:lang w:bidi="ar-MA"/>
        </w:rPr>
      </w:pPr>
      <w:r w:rsidRPr="00F26A23">
        <w:rPr>
          <w:rFonts w:ascii="Traditional Arabic" w:hAnsi="Traditional Arabic" w:cs="Traditional Arabic"/>
          <w:b/>
          <w:bCs/>
          <w:sz w:val="32"/>
          <w:szCs w:val="32"/>
          <w:rtl/>
          <w:lang w:bidi="ar-MA"/>
        </w:rPr>
        <w:tab/>
      </w:r>
      <w:r w:rsidRPr="00F26A23">
        <w:rPr>
          <w:rFonts w:ascii="Traditional Arabic" w:hAnsi="Traditional Arabic" w:cs="Traditional Arabic" w:hint="cs"/>
          <w:b/>
          <w:bCs/>
          <w:sz w:val="32"/>
          <w:szCs w:val="32"/>
          <w:rtl/>
          <w:lang w:bidi="ar-MA"/>
        </w:rPr>
        <w:t>شكل توضيحي لاتجاه التغير الاجتماعي وطبيعته</w:t>
      </w:r>
      <w:r w:rsidRPr="00F26A23">
        <w:rPr>
          <w:rStyle w:val="Appelnotedebasdep"/>
          <w:rFonts w:ascii="Traditional Arabic" w:hAnsi="Traditional Arabic" w:cs="Traditional Arabic"/>
          <w:b/>
          <w:bCs/>
          <w:sz w:val="32"/>
          <w:szCs w:val="32"/>
          <w:rtl/>
          <w:lang w:bidi="ar-MA"/>
        </w:rPr>
        <w:footnoteReference w:id="6"/>
      </w:r>
    </w:p>
    <w:p w:rsidR="00F26A23" w:rsidRPr="00F26A23" w:rsidRDefault="00F26A23" w:rsidP="00F26A23">
      <w:pPr>
        <w:bidi/>
        <w:spacing w:after="0" w:line="240" w:lineRule="auto"/>
        <w:jc w:val="both"/>
        <w:rPr>
          <w:rFonts w:ascii="Traditional Arabic" w:hAnsi="Traditional Arabic" w:cs="Traditional Arabic"/>
          <w:sz w:val="32"/>
          <w:szCs w:val="32"/>
          <w:rtl/>
          <w:lang w:bidi="ar-MA"/>
        </w:rPr>
      </w:pPr>
      <w:r w:rsidRPr="00F26A23">
        <w:rPr>
          <w:rFonts w:ascii="Traditional Arabic" w:hAnsi="Traditional Arabic" w:cs="Traditional Arabic" w:hint="cs"/>
          <w:noProof/>
          <w:sz w:val="32"/>
          <w:szCs w:val="32"/>
        </w:rPr>
        <w:drawing>
          <wp:inline distT="0" distB="0" distL="0" distR="0" wp14:anchorId="03AC58B7" wp14:editId="05D42393">
            <wp:extent cx="5763244" cy="3087584"/>
            <wp:effectExtent l="19050" t="0" r="8906"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60720" cy="3086232"/>
                    </a:xfrm>
                    <a:prstGeom prst="rect">
                      <a:avLst/>
                    </a:prstGeom>
                    <a:noFill/>
                    <a:ln w="9525">
                      <a:noFill/>
                      <a:miter lim="800000"/>
                      <a:headEnd/>
                      <a:tailEnd/>
                    </a:ln>
                  </pic:spPr>
                </pic:pic>
              </a:graphicData>
            </a:graphic>
          </wp:inline>
        </w:drawing>
      </w:r>
    </w:p>
    <w:p w:rsidR="00F26A23" w:rsidRPr="00F26A23" w:rsidRDefault="00F26A23" w:rsidP="00F26A23">
      <w:pPr>
        <w:bidi/>
        <w:spacing w:after="0" w:line="240" w:lineRule="auto"/>
        <w:jc w:val="both"/>
        <w:rPr>
          <w:rFonts w:ascii="Traditional Arabic" w:hAnsi="Traditional Arabic" w:cs="Traditional Arabic"/>
          <w:b/>
          <w:bCs/>
          <w:sz w:val="32"/>
          <w:szCs w:val="32"/>
          <w:rtl/>
          <w:lang w:bidi="ar-MA"/>
        </w:rPr>
      </w:pPr>
      <w:r w:rsidRPr="00F26A23">
        <w:rPr>
          <w:rFonts w:ascii="Traditional Arabic" w:hAnsi="Traditional Arabic" w:cs="Traditional Arabic" w:hint="cs"/>
          <w:b/>
          <w:bCs/>
          <w:sz w:val="32"/>
          <w:szCs w:val="32"/>
          <w:rtl/>
          <w:lang w:bidi="ar-MA"/>
        </w:rPr>
        <w:t>خامسا-النظرية التحديثية:</w:t>
      </w:r>
    </w:p>
    <w:p w:rsidR="00F26A23" w:rsidRPr="00F26A23" w:rsidRDefault="00F26A23" w:rsidP="00F26A23">
      <w:pPr>
        <w:bidi/>
        <w:spacing w:after="0" w:line="240" w:lineRule="auto"/>
        <w:jc w:val="both"/>
        <w:rPr>
          <w:rFonts w:ascii="Traditional Arabic" w:hAnsi="Traditional Arabic" w:cs="Traditional Arabic"/>
          <w:sz w:val="32"/>
          <w:szCs w:val="32"/>
          <w:rtl/>
          <w:lang w:bidi="ar-MA"/>
        </w:rPr>
      </w:pPr>
      <w:r w:rsidRPr="00F26A23">
        <w:rPr>
          <w:rFonts w:ascii="Traditional Arabic" w:hAnsi="Traditional Arabic" w:cs="Traditional Arabic" w:hint="cs"/>
          <w:sz w:val="32"/>
          <w:szCs w:val="32"/>
          <w:rtl/>
          <w:lang w:bidi="ar-MA"/>
        </w:rPr>
        <w:t>تقدم هذه النظرية تصورا مغايرا للتغير الاجتماعي يأخذ في الحسبان الحالة الاجتماعية والثقافية والاقتصادية للمجتمعات للنظر في مقدرتها على تحقيق التحديث. في الحقيقة تتقصى هذه النظرية المتغيرات المتأصلة في المجتمعات والمكتسبة من خلال التبادل الاجتماعي الذي حصل مع المجتمعات الأخرى في شكل هجرات أو استعمار، وتنظر في قدرة هذه المتغيرات على حمل المجتمع على التغير استرشادا بالتجربة الغربية في النمو والتحديث. ويتلخص هذا النمو في عمليات التحضر والتصنيع والذي يسهم في تعزيز عمليات التنمية الاقتصادية في الدولة والذي يترتب عليه زيادة الإنتاج والاستهلاك "وما يتبع التصنيع من ظواهر اجتماعية كالدقة والمواظبة والانتظام/ مما يؤثر على الدوافع، وعلى شخصية الأفراد، ناهيك عن الترشيد الإداري وتغير القيم والعادات وما إلى ذلك"</w:t>
      </w:r>
      <w:r w:rsidRPr="00F26A23">
        <w:rPr>
          <w:rStyle w:val="Appelnotedebasdep"/>
          <w:rFonts w:ascii="Traditional Arabic" w:hAnsi="Traditional Arabic" w:cs="Traditional Arabic"/>
          <w:sz w:val="32"/>
          <w:szCs w:val="32"/>
          <w:rtl/>
          <w:lang w:bidi="ar-MA"/>
        </w:rPr>
        <w:footnoteReference w:id="7"/>
      </w:r>
      <w:r w:rsidRPr="00F26A23">
        <w:rPr>
          <w:rFonts w:ascii="Traditional Arabic" w:hAnsi="Traditional Arabic" w:cs="Traditional Arabic" w:hint="cs"/>
          <w:sz w:val="32"/>
          <w:szCs w:val="32"/>
          <w:rtl/>
          <w:lang w:bidi="ar-MA"/>
        </w:rPr>
        <w:t xml:space="preserve">. </w:t>
      </w:r>
    </w:p>
    <w:p w:rsidR="00F26A23" w:rsidRPr="00F26A23" w:rsidRDefault="00F26A23" w:rsidP="00F26A23">
      <w:pPr>
        <w:bidi/>
        <w:spacing w:after="0" w:line="240" w:lineRule="auto"/>
        <w:jc w:val="both"/>
        <w:rPr>
          <w:rFonts w:ascii="Traditional Arabic" w:hAnsi="Traditional Arabic" w:cs="Traditional Arabic"/>
          <w:sz w:val="32"/>
          <w:szCs w:val="32"/>
          <w:rtl/>
          <w:lang w:bidi="ar-MA"/>
        </w:rPr>
      </w:pPr>
      <w:r w:rsidRPr="00F26A23">
        <w:rPr>
          <w:rFonts w:ascii="Traditional Arabic" w:hAnsi="Traditional Arabic" w:cs="Traditional Arabic" w:hint="cs"/>
          <w:sz w:val="32"/>
          <w:szCs w:val="32"/>
          <w:rtl/>
          <w:lang w:bidi="ar-MA"/>
        </w:rPr>
        <w:t xml:space="preserve">تتأسس نظريات التحديث على مفاهيم النظريات الكلاسيكية سيما مفهوم التطور </w:t>
      </w:r>
      <w:proofErr w:type="spellStart"/>
      <w:r w:rsidRPr="00F26A23">
        <w:rPr>
          <w:rFonts w:ascii="Traditional Arabic" w:hAnsi="Traditional Arabic" w:cs="Traditional Arabic" w:hint="cs"/>
          <w:sz w:val="32"/>
          <w:szCs w:val="32"/>
          <w:rtl/>
          <w:lang w:bidi="ar-MA"/>
        </w:rPr>
        <w:t>والإنتقال</w:t>
      </w:r>
      <w:proofErr w:type="spellEnd"/>
      <w:r w:rsidRPr="00F26A23">
        <w:rPr>
          <w:rFonts w:ascii="Traditional Arabic" w:hAnsi="Traditional Arabic" w:cs="Traditional Arabic" w:hint="cs"/>
          <w:sz w:val="32"/>
          <w:szCs w:val="32"/>
          <w:rtl/>
          <w:lang w:bidi="ar-MA"/>
        </w:rPr>
        <w:t xml:space="preserve"> من التجانس إلى </w:t>
      </w:r>
      <w:proofErr w:type="spellStart"/>
      <w:r w:rsidRPr="00F26A23">
        <w:rPr>
          <w:rFonts w:ascii="Traditional Arabic" w:hAnsi="Traditional Arabic" w:cs="Traditional Arabic" w:hint="cs"/>
          <w:sz w:val="32"/>
          <w:szCs w:val="32"/>
          <w:rtl/>
          <w:lang w:bidi="ar-MA"/>
        </w:rPr>
        <w:t>اللاتجناس</w:t>
      </w:r>
      <w:proofErr w:type="spellEnd"/>
      <w:r w:rsidRPr="00F26A23">
        <w:rPr>
          <w:rFonts w:ascii="Traditional Arabic" w:hAnsi="Traditional Arabic" w:cs="Traditional Arabic" w:hint="cs"/>
          <w:sz w:val="32"/>
          <w:szCs w:val="32"/>
          <w:rtl/>
          <w:lang w:bidi="ar-MA"/>
        </w:rPr>
        <w:t xml:space="preserve">، وتقسيم العمل، وتتفق جميعها على أن التغير يسير في خط مستقيم تصاعدي نحو تقدم أكثر تعقيدا وأشد تخصصا. بما يسمح من خلق توازن وظيفي في المجتمع والوصول به إلى حالة مجتمع مثالي نموذجه المجتمع الغربي </w:t>
      </w:r>
      <w:proofErr w:type="spellStart"/>
      <w:r w:rsidRPr="00F26A23">
        <w:rPr>
          <w:rFonts w:ascii="Traditional Arabic" w:hAnsi="Traditional Arabic" w:cs="Traditional Arabic" w:hint="cs"/>
          <w:sz w:val="32"/>
          <w:szCs w:val="32"/>
          <w:rtl/>
          <w:lang w:bidi="ar-MA"/>
        </w:rPr>
        <w:t>الصناعي.والذي</w:t>
      </w:r>
      <w:proofErr w:type="spellEnd"/>
      <w:r w:rsidRPr="00F26A23">
        <w:rPr>
          <w:rFonts w:ascii="Traditional Arabic" w:hAnsi="Traditional Arabic" w:cs="Traditional Arabic" w:hint="cs"/>
          <w:sz w:val="32"/>
          <w:szCs w:val="32"/>
          <w:rtl/>
          <w:lang w:bidi="ar-MA"/>
        </w:rPr>
        <w:t xml:space="preserve"> سيكون أساسا هو طموح النخب في الدول النامية التي عليها نقل السياسات والخطط التنموية الغربية إلى مجتمعاتها، والذي سينتهي بها إلى حرق مراحل كبيرة من التخلف نحو التقدم.</w:t>
      </w:r>
    </w:p>
    <w:p w:rsidR="00F26A23" w:rsidRPr="00F26A23" w:rsidRDefault="00F26A23" w:rsidP="00F26A23">
      <w:pPr>
        <w:bidi/>
        <w:spacing w:after="0" w:line="240" w:lineRule="auto"/>
        <w:jc w:val="both"/>
        <w:rPr>
          <w:rFonts w:ascii="Traditional Arabic" w:hAnsi="Traditional Arabic" w:cs="Traditional Arabic"/>
          <w:sz w:val="32"/>
          <w:szCs w:val="32"/>
          <w:rtl/>
          <w:lang w:bidi="ar-MA"/>
        </w:rPr>
      </w:pPr>
      <w:r w:rsidRPr="00F26A23">
        <w:rPr>
          <w:rFonts w:ascii="Traditional Arabic" w:hAnsi="Traditional Arabic" w:cs="Traditional Arabic" w:hint="cs"/>
          <w:sz w:val="32"/>
          <w:szCs w:val="32"/>
          <w:rtl/>
          <w:lang w:bidi="ar-MA"/>
        </w:rPr>
        <w:lastRenderedPageBreak/>
        <w:t xml:space="preserve">"تنتهي النظريات التحديثية إلى نتيجة مشتركة هي ان الدول النامية ستصل في نهاية المطاف إلى المرحلة التي وصلتها الدول المتقدمة، تلك المرحلة التي تتصف بتناغم أنماط الفعل التي تبدو في التطبيق الشمولي لمبدأ الربحية والاستغلال الأمثل لوسائل الإنتاج المتحررة من العراقيل، والحواجز التقليدية المعوقة </w:t>
      </w:r>
      <w:proofErr w:type="spellStart"/>
      <w:r w:rsidRPr="00F26A23">
        <w:rPr>
          <w:rFonts w:ascii="Traditional Arabic" w:hAnsi="Traditional Arabic" w:cs="Traditional Arabic" w:hint="cs"/>
          <w:sz w:val="32"/>
          <w:szCs w:val="32"/>
          <w:rtl/>
          <w:lang w:bidi="ar-MA"/>
        </w:rPr>
        <w:t>للتعير</w:t>
      </w:r>
      <w:proofErr w:type="spellEnd"/>
      <w:r w:rsidRPr="00F26A23">
        <w:rPr>
          <w:rFonts w:ascii="Traditional Arabic" w:hAnsi="Traditional Arabic" w:cs="Traditional Arabic" w:hint="cs"/>
          <w:sz w:val="32"/>
          <w:szCs w:val="32"/>
          <w:rtl/>
          <w:lang w:bidi="ar-MA"/>
        </w:rPr>
        <w:t xml:space="preserve">.... وتؤكد النظريات التحديثية أن عملية التحديث تتم وفق الإيديولوجية الرأسمالية مستبعدة ملكية الدولة لوسائل الإنتاج التي تسميها ٍرأسمالية الدولة، </w:t>
      </w:r>
      <w:proofErr w:type="gramStart"/>
      <w:r w:rsidRPr="00F26A23">
        <w:rPr>
          <w:rFonts w:ascii="Traditional Arabic" w:hAnsi="Traditional Arabic" w:cs="Traditional Arabic" w:hint="cs"/>
          <w:sz w:val="32"/>
          <w:szCs w:val="32"/>
          <w:rtl/>
          <w:lang w:bidi="ar-MA"/>
        </w:rPr>
        <w:t>معتبرة  النماذج</w:t>
      </w:r>
      <w:proofErr w:type="gramEnd"/>
      <w:r w:rsidRPr="00F26A23">
        <w:rPr>
          <w:rFonts w:ascii="Traditional Arabic" w:hAnsi="Traditional Arabic" w:cs="Traditional Arabic" w:hint="cs"/>
          <w:sz w:val="32"/>
          <w:szCs w:val="32"/>
          <w:rtl/>
          <w:lang w:bidi="ar-MA"/>
        </w:rPr>
        <w:t xml:space="preserve"> الاشتراكية في التنمية بعيدة عن دائرة العقلنة الاقتصادية، لأنها تتجاهل الشروط اللازمة لربحية العمل، والحد من الملكية الخاصة"</w:t>
      </w:r>
      <w:r w:rsidRPr="00F26A23">
        <w:rPr>
          <w:rStyle w:val="Appelnotedebasdep"/>
          <w:rFonts w:ascii="Traditional Arabic" w:hAnsi="Traditional Arabic" w:cs="Traditional Arabic"/>
          <w:sz w:val="32"/>
          <w:szCs w:val="32"/>
          <w:rtl/>
          <w:lang w:bidi="ar-MA"/>
        </w:rPr>
        <w:footnoteReference w:id="8"/>
      </w:r>
      <w:r w:rsidRPr="00F26A23">
        <w:rPr>
          <w:rFonts w:ascii="Traditional Arabic" w:hAnsi="Traditional Arabic" w:cs="Traditional Arabic" w:hint="cs"/>
          <w:sz w:val="32"/>
          <w:szCs w:val="32"/>
          <w:rtl/>
          <w:lang w:bidi="ar-MA"/>
        </w:rPr>
        <w:t>.</w:t>
      </w:r>
    </w:p>
    <w:p w:rsidR="00F26A23" w:rsidRPr="00F26A23" w:rsidRDefault="00F26A23" w:rsidP="00F26A23">
      <w:pPr>
        <w:bidi/>
        <w:spacing w:after="0" w:line="240" w:lineRule="auto"/>
        <w:jc w:val="both"/>
        <w:rPr>
          <w:rFonts w:ascii="Traditional Arabic" w:hAnsi="Traditional Arabic" w:cs="Traditional Arabic"/>
          <w:sz w:val="32"/>
          <w:szCs w:val="32"/>
          <w:rtl/>
          <w:lang w:bidi="ar-MA"/>
        </w:rPr>
      </w:pPr>
      <w:bookmarkStart w:id="0" w:name="_GoBack"/>
      <w:bookmarkEnd w:id="0"/>
    </w:p>
    <w:p w:rsidR="00F26A23" w:rsidRPr="00F26A23" w:rsidRDefault="00F26A23" w:rsidP="00F26A23">
      <w:pPr>
        <w:bidi/>
        <w:spacing w:after="0" w:line="240" w:lineRule="auto"/>
        <w:jc w:val="both"/>
        <w:rPr>
          <w:rFonts w:ascii="Traditional Arabic" w:hAnsi="Traditional Arabic" w:cs="Traditional Arabic"/>
          <w:sz w:val="32"/>
          <w:szCs w:val="32"/>
          <w:rtl/>
          <w:lang w:bidi="ar-MA"/>
        </w:rPr>
      </w:pPr>
      <w:r w:rsidRPr="00F26A23">
        <w:rPr>
          <w:rFonts w:ascii="Traditional Arabic" w:hAnsi="Traditional Arabic" w:cs="Traditional Arabic" w:hint="cs"/>
          <w:sz w:val="32"/>
          <w:szCs w:val="32"/>
          <w:rtl/>
          <w:lang w:bidi="ar-MA"/>
        </w:rPr>
        <w:t xml:space="preserve"> في العموم الاسترشاد بالجدول الموالي لتشكيل فكرة عن مضمون نظريات التغير الاجتماعي</w:t>
      </w:r>
    </w:p>
    <w:p w:rsidR="00F26A23" w:rsidRPr="00F26A23" w:rsidRDefault="00F26A23" w:rsidP="00F26A23">
      <w:pPr>
        <w:tabs>
          <w:tab w:val="left" w:pos="2940"/>
          <w:tab w:val="center" w:pos="4536"/>
        </w:tabs>
        <w:bidi/>
        <w:spacing w:after="0" w:line="240" w:lineRule="auto"/>
        <w:rPr>
          <w:rFonts w:ascii="Traditional Arabic" w:hAnsi="Traditional Arabic" w:cs="Traditional Arabic"/>
          <w:b/>
          <w:bCs/>
          <w:sz w:val="32"/>
          <w:szCs w:val="32"/>
          <w:rtl/>
          <w:lang w:bidi="ar-MA"/>
        </w:rPr>
      </w:pPr>
      <w:r w:rsidRPr="00F26A23">
        <w:rPr>
          <w:rFonts w:ascii="Traditional Arabic" w:hAnsi="Traditional Arabic" w:cs="Traditional Arabic"/>
          <w:b/>
          <w:bCs/>
          <w:sz w:val="32"/>
          <w:szCs w:val="32"/>
          <w:rtl/>
          <w:lang w:bidi="ar-MA"/>
        </w:rPr>
        <w:tab/>
      </w:r>
      <w:r w:rsidRPr="00F26A23">
        <w:rPr>
          <w:rFonts w:ascii="Traditional Arabic" w:hAnsi="Traditional Arabic" w:cs="Traditional Arabic" w:hint="cs"/>
          <w:b/>
          <w:bCs/>
          <w:sz w:val="32"/>
          <w:szCs w:val="32"/>
          <w:rtl/>
          <w:lang w:bidi="ar-MA"/>
        </w:rPr>
        <w:t>جدول توضيحي نظريات التغير الاجتماعي</w:t>
      </w:r>
      <w:r w:rsidRPr="00F26A23">
        <w:rPr>
          <w:rStyle w:val="Appelnotedebasdep"/>
          <w:rFonts w:ascii="Traditional Arabic" w:hAnsi="Traditional Arabic" w:cs="Traditional Arabic"/>
          <w:b/>
          <w:bCs/>
          <w:sz w:val="32"/>
          <w:szCs w:val="32"/>
          <w:rtl/>
          <w:lang w:bidi="ar-MA"/>
        </w:rPr>
        <w:footnoteReference w:id="9"/>
      </w:r>
    </w:p>
    <w:tbl>
      <w:tblPr>
        <w:tblStyle w:val="Grilledutableau"/>
        <w:bidiVisual/>
        <w:tblW w:w="0" w:type="auto"/>
        <w:tblLook w:val="04A0" w:firstRow="1" w:lastRow="0" w:firstColumn="1" w:lastColumn="0" w:noHBand="0" w:noVBand="1"/>
      </w:tblPr>
      <w:tblGrid>
        <w:gridCol w:w="1633"/>
        <w:gridCol w:w="1953"/>
        <w:gridCol w:w="5481"/>
      </w:tblGrid>
      <w:tr w:rsidR="00F26A23" w:rsidRPr="00F26A23" w:rsidTr="005A3837">
        <w:tc>
          <w:tcPr>
            <w:tcW w:w="1667" w:type="dxa"/>
            <w:tcBorders>
              <w:top w:val="nil"/>
              <w:left w:val="nil"/>
            </w:tcBorders>
          </w:tcPr>
          <w:p w:rsidR="00F26A23" w:rsidRPr="00F26A23" w:rsidRDefault="00F26A23" w:rsidP="00F26A23">
            <w:pPr>
              <w:bidi/>
              <w:spacing w:after="0" w:line="240" w:lineRule="auto"/>
              <w:jc w:val="center"/>
              <w:rPr>
                <w:rFonts w:ascii="Traditional Arabic" w:hAnsi="Traditional Arabic" w:cs="Traditional Arabic"/>
                <w:sz w:val="32"/>
                <w:szCs w:val="32"/>
                <w:rtl/>
                <w:lang w:bidi="ar-MA"/>
              </w:rPr>
            </w:pPr>
          </w:p>
        </w:tc>
        <w:tc>
          <w:tcPr>
            <w:tcW w:w="1984" w:type="dxa"/>
            <w:shd w:val="clear" w:color="auto" w:fill="FBE4D5" w:themeFill="accent2" w:themeFillTint="33"/>
            <w:vAlign w:val="center"/>
          </w:tcPr>
          <w:p w:rsidR="00F26A23" w:rsidRPr="00F26A23" w:rsidRDefault="00F26A23" w:rsidP="00F26A23">
            <w:pPr>
              <w:tabs>
                <w:tab w:val="left" w:pos="297"/>
              </w:tabs>
              <w:bidi/>
              <w:spacing w:after="0" w:line="240" w:lineRule="auto"/>
              <w:jc w:val="center"/>
              <w:rPr>
                <w:rFonts w:ascii="Traditional Arabic" w:hAnsi="Traditional Arabic" w:cs="Traditional Arabic"/>
                <w:b/>
                <w:bCs/>
                <w:sz w:val="32"/>
                <w:szCs w:val="32"/>
                <w:rtl/>
                <w:lang w:bidi="ar-MA"/>
              </w:rPr>
            </w:pPr>
            <w:r w:rsidRPr="00F26A23">
              <w:rPr>
                <w:rFonts w:ascii="Traditional Arabic" w:hAnsi="Traditional Arabic" w:cs="Traditional Arabic" w:hint="cs"/>
                <w:b/>
                <w:bCs/>
                <w:sz w:val="32"/>
                <w:szCs w:val="32"/>
                <w:rtl/>
                <w:lang w:bidi="ar-MA"/>
              </w:rPr>
              <w:t>التعريف</w:t>
            </w:r>
          </w:p>
        </w:tc>
        <w:tc>
          <w:tcPr>
            <w:tcW w:w="5561" w:type="dxa"/>
            <w:shd w:val="clear" w:color="auto" w:fill="FBE4D5" w:themeFill="accent2" w:themeFillTint="33"/>
            <w:vAlign w:val="center"/>
          </w:tcPr>
          <w:p w:rsidR="00F26A23" w:rsidRPr="00F26A23" w:rsidRDefault="00F26A23" w:rsidP="00F26A23">
            <w:pPr>
              <w:bidi/>
              <w:spacing w:after="0" w:line="240" w:lineRule="auto"/>
              <w:jc w:val="center"/>
              <w:rPr>
                <w:rFonts w:ascii="Traditional Arabic" w:hAnsi="Traditional Arabic" w:cs="Traditional Arabic"/>
                <w:b/>
                <w:bCs/>
                <w:sz w:val="32"/>
                <w:szCs w:val="32"/>
                <w:rtl/>
                <w:lang w:bidi="ar-MA"/>
              </w:rPr>
            </w:pPr>
            <w:r w:rsidRPr="00F26A23">
              <w:rPr>
                <w:rFonts w:ascii="Traditional Arabic" w:hAnsi="Traditional Arabic" w:cs="Traditional Arabic" w:hint="cs"/>
                <w:b/>
                <w:bCs/>
                <w:sz w:val="32"/>
                <w:szCs w:val="32"/>
                <w:rtl/>
                <w:lang w:bidi="ar-MA"/>
              </w:rPr>
              <w:t>الأمثلة</w:t>
            </w:r>
          </w:p>
        </w:tc>
      </w:tr>
      <w:tr w:rsidR="00F26A23" w:rsidRPr="00F26A23" w:rsidTr="005A3837">
        <w:tc>
          <w:tcPr>
            <w:tcW w:w="1667" w:type="dxa"/>
          </w:tcPr>
          <w:p w:rsidR="00F26A23" w:rsidRPr="00F26A23" w:rsidRDefault="00F26A23" w:rsidP="00F26A23">
            <w:pPr>
              <w:bidi/>
              <w:spacing w:after="0" w:line="240" w:lineRule="auto"/>
              <w:jc w:val="both"/>
              <w:rPr>
                <w:rFonts w:ascii="Traditional Arabic" w:hAnsi="Traditional Arabic" w:cs="Traditional Arabic"/>
                <w:b/>
                <w:bCs/>
                <w:sz w:val="32"/>
                <w:szCs w:val="32"/>
                <w:rtl/>
                <w:lang w:bidi="ar-MA"/>
              </w:rPr>
            </w:pPr>
            <w:r w:rsidRPr="00F26A23">
              <w:rPr>
                <w:rFonts w:ascii="Traditional Arabic" w:hAnsi="Traditional Arabic" w:cs="Traditional Arabic" w:hint="cs"/>
                <w:b/>
                <w:bCs/>
                <w:sz w:val="32"/>
                <w:szCs w:val="32"/>
                <w:rtl/>
                <w:lang w:bidi="ar-MA"/>
              </w:rPr>
              <w:t>النمط الأول</w:t>
            </w:r>
          </w:p>
        </w:tc>
        <w:tc>
          <w:tcPr>
            <w:tcW w:w="1984" w:type="dxa"/>
          </w:tcPr>
          <w:p w:rsidR="00F26A23" w:rsidRPr="00F26A23" w:rsidRDefault="00F26A23" w:rsidP="00F26A23">
            <w:pPr>
              <w:bidi/>
              <w:spacing w:after="0" w:line="240" w:lineRule="auto"/>
              <w:jc w:val="both"/>
              <w:rPr>
                <w:rFonts w:ascii="Traditional Arabic" w:hAnsi="Traditional Arabic" w:cs="Traditional Arabic"/>
                <w:sz w:val="32"/>
                <w:szCs w:val="32"/>
                <w:rtl/>
                <w:lang w:bidi="ar-MA"/>
              </w:rPr>
            </w:pPr>
            <w:r w:rsidRPr="00F26A23">
              <w:rPr>
                <w:rFonts w:ascii="Traditional Arabic" w:hAnsi="Traditional Arabic" w:cs="Traditional Arabic" w:hint="cs"/>
                <w:sz w:val="32"/>
                <w:szCs w:val="32"/>
                <w:rtl/>
                <w:lang w:bidi="ar-MA"/>
              </w:rPr>
              <w:t>البحث عن الاتجاهات (</w:t>
            </w:r>
            <w:r w:rsidRPr="00F26A23">
              <w:rPr>
                <w:rFonts w:ascii="Traditional Arabic" w:hAnsi="Traditional Arabic" w:cs="Traditional Arabic"/>
                <w:sz w:val="32"/>
                <w:szCs w:val="32"/>
                <w:lang w:bidi="ar-MA"/>
              </w:rPr>
              <w:t>trends</w:t>
            </w:r>
            <w:r w:rsidRPr="00F26A23">
              <w:rPr>
                <w:rFonts w:ascii="Traditional Arabic" w:hAnsi="Traditional Arabic" w:cs="Traditional Arabic" w:hint="cs"/>
                <w:sz w:val="32"/>
                <w:szCs w:val="32"/>
                <w:rtl/>
                <w:lang w:bidi="ar-MA"/>
              </w:rPr>
              <w:t>)</w:t>
            </w:r>
          </w:p>
        </w:tc>
        <w:tc>
          <w:tcPr>
            <w:tcW w:w="5561" w:type="dxa"/>
          </w:tcPr>
          <w:p w:rsidR="00F26A23" w:rsidRPr="00F26A23" w:rsidRDefault="00F26A23" w:rsidP="00F26A23">
            <w:pPr>
              <w:bidi/>
              <w:spacing w:after="0" w:line="240" w:lineRule="auto"/>
              <w:jc w:val="both"/>
              <w:rPr>
                <w:rFonts w:ascii="Traditional Arabic" w:hAnsi="Traditional Arabic" w:cs="Traditional Arabic"/>
                <w:sz w:val="32"/>
                <w:szCs w:val="32"/>
                <w:rtl/>
                <w:lang w:bidi="ar-MA"/>
              </w:rPr>
            </w:pPr>
            <w:r w:rsidRPr="00F26A23">
              <w:rPr>
                <w:rFonts w:ascii="Traditional Arabic" w:hAnsi="Traditional Arabic" w:cs="Traditional Arabic" w:hint="cs"/>
                <w:sz w:val="32"/>
                <w:szCs w:val="32"/>
                <w:rtl/>
                <w:lang w:bidi="ar-MA"/>
              </w:rPr>
              <w:t>-</w:t>
            </w:r>
            <w:proofErr w:type="spellStart"/>
            <w:r w:rsidRPr="00F26A23">
              <w:rPr>
                <w:rFonts w:ascii="Traditional Arabic" w:hAnsi="Traditional Arabic" w:cs="Traditional Arabic" w:hint="cs"/>
                <w:sz w:val="32"/>
                <w:szCs w:val="32"/>
                <w:rtl/>
                <w:lang w:bidi="ar-MA"/>
              </w:rPr>
              <w:t>بارسونز</w:t>
            </w:r>
            <w:proofErr w:type="spellEnd"/>
            <w:r w:rsidRPr="00F26A23">
              <w:rPr>
                <w:rFonts w:ascii="Traditional Arabic" w:hAnsi="Traditional Arabic" w:cs="Traditional Arabic" w:hint="cs"/>
                <w:sz w:val="32"/>
                <w:szCs w:val="32"/>
                <w:rtl/>
                <w:lang w:bidi="ar-MA"/>
              </w:rPr>
              <w:t>: الاتجاه نحو الشمولية</w:t>
            </w:r>
          </w:p>
          <w:p w:rsidR="00F26A23" w:rsidRPr="00F26A23" w:rsidRDefault="00F26A23" w:rsidP="00F26A23">
            <w:pPr>
              <w:bidi/>
              <w:spacing w:after="0" w:line="240" w:lineRule="auto"/>
              <w:jc w:val="both"/>
              <w:rPr>
                <w:rFonts w:ascii="Traditional Arabic" w:hAnsi="Traditional Arabic" w:cs="Traditional Arabic"/>
                <w:sz w:val="32"/>
                <w:szCs w:val="32"/>
                <w:rtl/>
                <w:lang w:bidi="ar-MA"/>
              </w:rPr>
            </w:pPr>
            <w:r w:rsidRPr="00F26A23">
              <w:rPr>
                <w:rFonts w:ascii="Traditional Arabic" w:hAnsi="Traditional Arabic" w:cs="Traditional Arabic" w:hint="cs"/>
                <w:sz w:val="32"/>
                <w:szCs w:val="32"/>
                <w:rtl/>
                <w:lang w:bidi="ar-MA"/>
              </w:rPr>
              <w:t>-كونت: الحالات الثلاث</w:t>
            </w:r>
          </w:p>
          <w:p w:rsidR="00F26A23" w:rsidRPr="00F26A23" w:rsidRDefault="00F26A23" w:rsidP="00F26A23">
            <w:pPr>
              <w:bidi/>
              <w:spacing w:after="0" w:line="240" w:lineRule="auto"/>
              <w:jc w:val="both"/>
              <w:rPr>
                <w:rFonts w:ascii="Traditional Arabic" w:hAnsi="Traditional Arabic" w:cs="Traditional Arabic"/>
                <w:sz w:val="32"/>
                <w:szCs w:val="32"/>
                <w:rtl/>
                <w:lang w:bidi="ar-MA"/>
              </w:rPr>
            </w:pPr>
            <w:r w:rsidRPr="00F26A23">
              <w:rPr>
                <w:rFonts w:ascii="Traditional Arabic" w:hAnsi="Traditional Arabic" w:cs="Traditional Arabic" w:hint="cs"/>
                <w:sz w:val="32"/>
                <w:szCs w:val="32"/>
                <w:rtl/>
                <w:lang w:bidi="ar-MA"/>
              </w:rPr>
              <w:t xml:space="preserve">- </w:t>
            </w:r>
            <w:proofErr w:type="spellStart"/>
            <w:r w:rsidRPr="00F26A23">
              <w:rPr>
                <w:rFonts w:ascii="Traditional Arabic" w:hAnsi="Traditional Arabic" w:cs="Traditional Arabic" w:hint="cs"/>
                <w:sz w:val="32"/>
                <w:szCs w:val="32"/>
                <w:rtl/>
                <w:lang w:bidi="ar-MA"/>
              </w:rPr>
              <w:t>روستو</w:t>
            </w:r>
            <w:proofErr w:type="spellEnd"/>
            <w:r w:rsidRPr="00F26A23">
              <w:rPr>
                <w:rFonts w:ascii="Traditional Arabic" w:hAnsi="Traditional Arabic" w:cs="Traditional Arabic" w:hint="cs"/>
                <w:sz w:val="32"/>
                <w:szCs w:val="32"/>
                <w:rtl/>
                <w:lang w:bidi="ar-MA"/>
              </w:rPr>
              <w:t>: مراحل النمو</w:t>
            </w:r>
          </w:p>
        </w:tc>
      </w:tr>
      <w:tr w:rsidR="00F26A23" w:rsidRPr="00F26A23" w:rsidTr="005A3837">
        <w:tc>
          <w:tcPr>
            <w:tcW w:w="1667" w:type="dxa"/>
          </w:tcPr>
          <w:p w:rsidR="00F26A23" w:rsidRPr="00F26A23" w:rsidRDefault="00F26A23" w:rsidP="00F26A23">
            <w:pPr>
              <w:bidi/>
              <w:spacing w:after="0" w:line="240" w:lineRule="auto"/>
              <w:jc w:val="both"/>
              <w:rPr>
                <w:rFonts w:ascii="Traditional Arabic" w:hAnsi="Traditional Arabic" w:cs="Traditional Arabic"/>
                <w:b/>
                <w:bCs/>
                <w:sz w:val="32"/>
                <w:szCs w:val="32"/>
                <w:rtl/>
                <w:lang w:bidi="ar-MA"/>
              </w:rPr>
            </w:pPr>
            <w:r w:rsidRPr="00F26A23">
              <w:rPr>
                <w:rFonts w:ascii="Traditional Arabic" w:hAnsi="Traditional Arabic" w:cs="Traditional Arabic" w:hint="cs"/>
                <w:b/>
                <w:bCs/>
                <w:sz w:val="32"/>
                <w:szCs w:val="32"/>
                <w:rtl/>
                <w:lang w:bidi="ar-MA"/>
              </w:rPr>
              <w:t>النمط الثاني</w:t>
            </w:r>
          </w:p>
        </w:tc>
        <w:tc>
          <w:tcPr>
            <w:tcW w:w="1984" w:type="dxa"/>
          </w:tcPr>
          <w:p w:rsidR="00F26A23" w:rsidRPr="00F26A23" w:rsidRDefault="00F26A23" w:rsidP="00F26A23">
            <w:pPr>
              <w:bidi/>
              <w:spacing w:after="0" w:line="240" w:lineRule="auto"/>
              <w:jc w:val="both"/>
              <w:rPr>
                <w:rFonts w:ascii="Traditional Arabic" w:hAnsi="Traditional Arabic" w:cs="Traditional Arabic"/>
                <w:sz w:val="32"/>
                <w:szCs w:val="32"/>
                <w:rtl/>
                <w:lang w:bidi="ar-MA"/>
              </w:rPr>
            </w:pPr>
            <w:r w:rsidRPr="00F26A23">
              <w:rPr>
                <w:rFonts w:ascii="Traditional Arabic" w:hAnsi="Traditional Arabic" w:cs="Traditional Arabic" w:hint="cs"/>
                <w:sz w:val="32"/>
                <w:szCs w:val="32"/>
                <w:rtl/>
                <w:lang w:bidi="ar-MA"/>
              </w:rPr>
              <w:t>القوانين الشرطية</w:t>
            </w:r>
          </w:p>
          <w:p w:rsidR="00F26A23" w:rsidRPr="00F26A23" w:rsidRDefault="00F26A23" w:rsidP="00F26A23">
            <w:pPr>
              <w:bidi/>
              <w:spacing w:after="0" w:line="240" w:lineRule="auto"/>
              <w:jc w:val="both"/>
              <w:rPr>
                <w:rFonts w:ascii="Traditional Arabic" w:hAnsi="Traditional Arabic" w:cs="Traditional Arabic"/>
                <w:sz w:val="32"/>
                <w:szCs w:val="32"/>
                <w:rtl/>
                <w:lang w:bidi="ar-MA"/>
              </w:rPr>
            </w:pPr>
          </w:p>
          <w:p w:rsidR="00F26A23" w:rsidRPr="00F26A23" w:rsidRDefault="00F26A23" w:rsidP="00F26A23">
            <w:pPr>
              <w:bidi/>
              <w:spacing w:after="0" w:line="240" w:lineRule="auto"/>
              <w:jc w:val="both"/>
              <w:rPr>
                <w:rFonts w:ascii="Traditional Arabic" w:hAnsi="Traditional Arabic" w:cs="Traditional Arabic"/>
                <w:sz w:val="32"/>
                <w:szCs w:val="32"/>
                <w:rtl/>
                <w:lang w:bidi="ar-MA"/>
              </w:rPr>
            </w:pPr>
          </w:p>
          <w:p w:rsidR="00F26A23" w:rsidRPr="00F26A23" w:rsidRDefault="00F26A23" w:rsidP="00F26A23">
            <w:pPr>
              <w:bidi/>
              <w:spacing w:after="0" w:line="240" w:lineRule="auto"/>
              <w:jc w:val="both"/>
              <w:rPr>
                <w:rFonts w:ascii="Traditional Arabic" w:hAnsi="Traditional Arabic" w:cs="Traditional Arabic"/>
                <w:sz w:val="32"/>
                <w:szCs w:val="32"/>
                <w:rtl/>
                <w:lang w:bidi="ar-MA"/>
              </w:rPr>
            </w:pPr>
            <w:r w:rsidRPr="00F26A23">
              <w:rPr>
                <w:rFonts w:ascii="Traditional Arabic" w:hAnsi="Traditional Arabic" w:cs="Traditional Arabic" w:hint="cs"/>
                <w:sz w:val="32"/>
                <w:szCs w:val="32"/>
                <w:rtl/>
                <w:lang w:bidi="ar-MA"/>
              </w:rPr>
              <w:t>القوانين البنائية</w:t>
            </w:r>
          </w:p>
        </w:tc>
        <w:tc>
          <w:tcPr>
            <w:tcW w:w="5561" w:type="dxa"/>
          </w:tcPr>
          <w:p w:rsidR="00F26A23" w:rsidRPr="00F26A23" w:rsidRDefault="00F26A23" w:rsidP="00F26A23">
            <w:pPr>
              <w:bidi/>
              <w:spacing w:after="0" w:line="240" w:lineRule="auto"/>
              <w:jc w:val="both"/>
              <w:rPr>
                <w:rFonts w:ascii="Traditional Arabic" w:hAnsi="Traditional Arabic" w:cs="Traditional Arabic"/>
                <w:sz w:val="32"/>
                <w:szCs w:val="32"/>
                <w:rtl/>
                <w:lang w:bidi="ar-MA"/>
              </w:rPr>
            </w:pPr>
            <w:r w:rsidRPr="00F26A23">
              <w:rPr>
                <w:rFonts w:ascii="Traditional Arabic" w:hAnsi="Traditional Arabic" w:cs="Traditional Arabic"/>
                <w:noProof/>
                <w:sz w:val="32"/>
                <w:szCs w:val="32"/>
                <w:rtl/>
              </w:rPr>
              <mc:AlternateContent>
                <mc:Choice Requires="wps">
                  <w:drawing>
                    <wp:anchor distT="0" distB="0" distL="114300" distR="114300" simplePos="0" relativeHeight="251659264" behindDoc="0" locked="0" layoutInCell="1" allowOverlap="1">
                      <wp:simplePos x="0" y="0"/>
                      <wp:positionH relativeFrom="column">
                        <wp:posOffset>1917700</wp:posOffset>
                      </wp:positionH>
                      <wp:positionV relativeFrom="paragraph">
                        <wp:posOffset>132080</wp:posOffset>
                      </wp:positionV>
                      <wp:extent cx="532765" cy="0"/>
                      <wp:effectExtent l="17145" t="57150" r="12065" b="57150"/>
                      <wp:wrapNone/>
                      <wp:docPr id="2"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27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9F6C9E" id="_x0000_t32" coordsize="21600,21600" o:spt="32" o:oned="t" path="m,l21600,21600e" filled="f">
                      <v:path arrowok="t" fillok="f" o:connecttype="none"/>
                      <o:lock v:ext="edit" shapetype="t"/>
                    </v:shapetype>
                    <v:shape id="Connecteur droit avec flèche 2" o:spid="_x0000_s1026" type="#_x0000_t32" style="position:absolute;margin-left:151pt;margin-top:10.4pt;width:41.95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">
                      <v:stroke endarrow="block"/>
                    </v:shape>
                  </w:pict>
                </mc:Fallback>
              </mc:AlternateContent>
            </w:r>
            <w:r w:rsidRPr="00F26A23">
              <w:rPr>
                <w:rFonts w:ascii="Traditional Arabic" w:hAnsi="Traditional Arabic" w:cs="Traditional Arabic" w:hint="cs"/>
                <w:sz w:val="32"/>
                <w:szCs w:val="32"/>
                <w:rtl/>
                <w:lang w:bidi="ar-MA"/>
              </w:rPr>
              <w:t>-</w:t>
            </w:r>
            <w:proofErr w:type="spellStart"/>
            <w:r w:rsidRPr="00F26A23">
              <w:rPr>
                <w:rFonts w:ascii="Traditional Arabic" w:hAnsi="Traditional Arabic" w:cs="Traditional Arabic" w:hint="cs"/>
                <w:sz w:val="32"/>
                <w:szCs w:val="32"/>
                <w:rtl/>
                <w:lang w:bidi="ar-MA"/>
              </w:rPr>
              <w:t>بارسونز</w:t>
            </w:r>
            <w:proofErr w:type="spellEnd"/>
            <w:r w:rsidRPr="00F26A23">
              <w:rPr>
                <w:rFonts w:ascii="Traditional Arabic" w:hAnsi="Traditional Arabic" w:cs="Traditional Arabic" w:hint="cs"/>
                <w:sz w:val="32"/>
                <w:szCs w:val="32"/>
                <w:rtl/>
                <w:lang w:bidi="ar-MA"/>
              </w:rPr>
              <w:t>: التصنيع                 الأسرة النووية</w:t>
            </w:r>
          </w:p>
          <w:p w:rsidR="00F26A23" w:rsidRPr="00F26A23" w:rsidRDefault="00F26A23" w:rsidP="00F26A23">
            <w:pPr>
              <w:bidi/>
              <w:spacing w:after="0" w:line="240" w:lineRule="auto"/>
              <w:jc w:val="both"/>
              <w:rPr>
                <w:rFonts w:ascii="Traditional Arabic" w:hAnsi="Traditional Arabic" w:cs="Traditional Arabic"/>
                <w:sz w:val="32"/>
                <w:szCs w:val="32"/>
                <w:rtl/>
                <w:lang w:bidi="ar-MA"/>
              </w:rPr>
            </w:pPr>
            <w:r w:rsidRPr="00F26A23">
              <w:rPr>
                <w:rFonts w:ascii="Traditional Arabic" w:hAnsi="Traditional Arabic" w:cs="Traditional Arabic"/>
                <w:noProof/>
                <w:sz w:val="32"/>
                <w:szCs w:val="32"/>
                <w:rtl/>
              </w:rPr>
              <mc:AlternateContent>
                <mc:Choice Requires="wps">
                  <w:drawing>
                    <wp:anchor distT="0" distB="0" distL="114300" distR="114300" simplePos="0" relativeHeight="251660288" behindDoc="0" locked="0" layoutInCell="1" allowOverlap="1">
                      <wp:simplePos x="0" y="0"/>
                      <wp:positionH relativeFrom="column">
                        <wp:posOffset>580390</wp:posOffset>
                      </wp:positionH>
                      <wp:positionV relativeFrom="paragraph">
                        <wp:posOffset>113030</wp:posOffset>
                      </wp:positionV>
                      <wp:extent cx="448945" cy="0"/>
                      <wp:effectExtent l="22860" t="56515" r="13970" b="57785"/>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89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0F6F24" id="Connecteur droit avec flèche 1" o:spid="_x0000_s1026" type="#_x0000_t32" style="position:absolute;margin-left:45.7pt;margin-top:8.9pt;width:35.35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">
                      <v:stroke endarrow="block"/>
                    </v:shape>
                  </w:pict>
                </mc:Fallback>
              </mc:AlternateContent>
            </w:r>
            <w:r w:rsidRPr="00F26A23">
              <w:rPr>
                <w:rFonts w:ascii="Traditional Arabic" w:hAnsi="Traditional Arabic" w:cs="Traditional Arabic" w:hint="cs"/>
                <w:sz w:val="32"/>
                <w:szCs w:val="32"/>
                <w:rtl/>
                <w:lang w:bidi="ar-MA"/>
              </w:rPr>
              <w:t>-</w:t>
            </w:r>
            <w:proofErr w:type="spellStart"/>
            <w:r w:rsidRPr="00F26A23">
              <w:rPr>
                <w:rFonts w:ascii="Traditional Arabic" w:hAnsi="Traditional Arabic" w:cs="Traditional Arabic" w:hint="cs"/>
                <w:sz w:val="32"/>
                <w:szCs w:val="32"/>
                <w:rtl/>
                <w:lang w:bidi="ar-MA"/>
              </w:rPr>
              <w:t>دهرندورف</w:t>
            </w:r>
            <w:proofErr w:type="spellEnd"/>
            <w:r w:rsidRPr="00F26A23">
              <w:rPr>
                <w:rFonts w:ascii="Traditional Arabic" w:hAnsi="Traditional Arabic" w:cs="Traditional Arabic" w:hint="cs"/>
                <w:sz w:val="32"/>
                <w:szCs w:val="32"/>
                <w:rtl/>
                <w:lang w:bidi="ar-MA"/>
              </w:rPr>
              <w:t>(</w:t>
            </w:r>
            <w:proofErr w:type="spellStart"/>
            <w:r w:rsidRPr="00F26A23">
              <w:rPr>
                <w:rStyle w:val="fontstyle01"/>
                <w:rFonts w:asciiTheme="majorBidi" w:hAnsiTheme="majorBidi" w:cstheme="majorBidi"/>
                <w:sz w:val="32"/>
                <w:szCs w:val="32"/>
              </w:rPr>
              <w:t>Dahrendorf</w:t>
            </w:r>
            <w:proofErr w:type="spellEnd"/>
            <w:proofErr w:type="gramStart"/>
            <w:r w:rsidRPr="00F26A23">
              <w:rPr>
                <w:rFonts w:ascii="Traditional Arabic" w:hAnsi="Traditional Arabic" w:cs="Traditional Arabic" w:hint="cs"/>
                <w:sz w:val="32"/>
                <w:szCs w:val="32"/>
                <w:rtl/>
                <w:lang w:bidi="ar-MA"/>
              </w:rPr>
              <w:t>):التصنيع</w:t>
            </w:r>
            <w:proofErr w:type="gramEnd"/>
            <w:r w:rsidRPr="00F26A23">
              <w:rPr>
                <w:rFonts w:ascii="Traditional Arabic" w:hAnsi="Traditional Arabic" w:cs="Traditional Arabic" w:hint="cs"/>
                <w:sz w:val="32"/>
                <w:szCs w:val="32"/>
                <w:rtl/>
                <w:lang w:bidi="ar-MA"/>
              </w:rPr>
              <w:t xml:space="preserve">  حل الصراعات              الطبقية</w:t>
            </w:r>
          </w:p>
          <w:p w:rsidR="00F26A23" w:rsidRPr="00F26A23" w:rsidRDefault="00F26A23" w:rsidP="00F26A23">
            <w:pPr>
              <w:bidi/>
              <w:spacing w:after="0" w:line="240" w:lineRule="auto"/>
              <w:jc w:val="both"/>
              <w:rPr>
                <w:rFonts w:ascii="Traditional Arabic" w:hAnsi="Traditional Arabic" w:cs="Traditional Arabic"/>
                <w:sz w:val="32"/>
                <w:szCs w:val="32"/>
                <w:rtl/>
                <w:lang w:bidi="ar-MA"/>
              </w:rPr>
            </w:pPr>
          </w:p>
          <w:p w:rsidR="00F26A23" w:rsidRPr="00F26A23" w:rsidRDefault="00F26A23" w:rsidP="00F26A23">
            <w:pPr>
              <w:bidi/>
              <w:spacing w:after="0" w:line="240" w:lineRule="auto"/>
              <w:jc w:val="both"/>
              <w:rPr>
                <w:rFonts w:ascii="Traditional Arabic" w:hAnsi="Traditional Arabic" w:cs="Traditional Arabic"/>
                <w:sz w:val="32"/>
                <w:szCs w:val="32"/>
                <w:rtl/>
                <w:lang w:bidi="ar-MA"/>
              </w:rPr>
            </w:pPr>
            <w:r w:rsidRPr="00F26A23">
              <w:rPr>
                <w:rFonts w:ascii="Traditional Arabic" w:hAnsi="Traditional Arabic" w:cs="Traditional Arabic" w:hint="cs"/>
                <w:sz w:val="32"/>
                <w:szCs w:val="32"/>
                <w:rtl/>
                <w:lang w:bidi="ar-MA"/>
              </w:rPr>
              <w:t>-نورسك (</w:t>
            </w:r>
            <w:proofErr w:type="spellStart"/>
            <w:r w:rsidRPr="00F26A23">
              <w:rPr>
                <w:rStyle w:val="fontstyle01"/>
                <w:rFonts w:asciiTheme="majorBidi" w:hAnsiTheme="majorBidi" w:cstheme="majorBidi"/>
                <w:sz w:val="32"/>
                <w:szCs w:val="32"/>
              </w:rPr>
              <w:t>Nurske</w:t>
            </w:r>
            <w:proofErr w:type="spellEnd"/>
            <w:r w:rsidRPr="00F26A23">
              <w:rPr>
                <w:rFonts w:ascii="Traditional Arabic" w:hAnsi="Traditional Arabic" w:cs="Traditional Arabic" w:hint="cs"/>
                <w:sz w:val="32"/>
                <w:szCs w:val="32"/>
                <w:rtl/>
                <w:lang w:bidi="ar-MA"/>
              </w:rPr>
              <w:t>): الحلقة المفرغة للفقر</w:t>
            </w:r>
          </w:p>
          <w:p w:rsidR="00F26A23" w:rsidRPr="00F26A23" w:rsidRDefault="00F26A23" w:rsidP="00F26A23">
            <w:pPr>
              <w:bidi/>
              <w:spacing w:after="0" w:line="240" w:lineRule="auto"/>
              <w:jc w:val="both"/>
              <w:rPr>
                <w:rFonts w:ascii="Traditional Arabic" w:hAnsi="Traditional Arabic" w:cs="Traditional Arabic"/>
                <w:sz w:val="32"/>
                <w:szCs w:val="32"/>
                <w:rtl/>
                <w:lang w:bidi="ar-MA"/>
              </w:rPr>
            </w:pPr>
            <w:r w:rsidRPr="00F26A23">
              <w:rPr>
                <w:rFonts w:ascii="Traditional Arabic" w:hAnsi="Traditional Arabic" w:cs="Traditional Arabic" w:hint="cs"/>
                <w:sz w:val="32"/>
                <w:szCs w:val="32"/>
                <w:rtl/>
                <w:lang w:bidi="ar-MA"/>
              </w:rPr>
              <w:t>-</w:t>
            </w:r>
            <w:proofErr w:type="spellStart"/>
            <w:proofErr w:type="gramStart"/>
            <w:r w:rsidRPr="00F26A23">
              <w:rPr>
                <w:rFonts w:ascii="Traditional Arabic" w:hAnsi="Traditional Arabic" w:cs="Traditional Arabic" w:hint="cs"/>
                <w:sz w:val="32"/>
                <w:szCs w:val="32"/>
                <w:rtl/>
                <w:lang w:bidi="ar-MA"/>
              </w:rPr>
              <w:t>بهادوري</w:t>
            </w:r>
            <w:proofErr w:type="spellEnd"/>
            <w:r w:rsidRPr="00F26A23">
              <w:rPr>
                <w:rFonts w:ascii="Traditional Arabic" w:hAnsi="Traditional Arabic" w:cs="Traditional Arabic" w:hint="cs"/>
                <w:sz w:val="32"/>
                <w:szCs w:val="32"/>
                <w:rtl/>
                <w:lang w:bidi="ar-MA"/>
              </w:rPr>
              <w:t>(</w:t>
            </w:r>
            <w:proofErr w:type="spellStart"/>
            <w:proofErr w:type="gramEnd"/>
            <w:r w:rsidRPr="00F26A23">
              <w:rPr>
                <w:rStyle w:val="fontstyle01"/>
                <w:rFonts w:asciiTheme="majorBidi" w:hAnsiTheme="majorBidi" w:cstheme="majorBidi"/>
                <w:sz w:val="32"/>
                <w:szCs w:val="32"/>
              </w:rPr>
              <w:t>Bhaduri</w:t>
            </w:r>
            <w:proofErr w:type="spellEnd"/>
            <w:r w:rsidRPr="00F26A23">
              <w:rPr>
                <w:rFonts w:ascii="Traditional Arabic" w:hAnsi="Traditional Arabic" w:cs="Traditional Arabic" w:hint="cs"/>
                <w:sz w:val="32"/>
                <w:szCs w:val="32"/>
                <w:rtl/>
                <w:lang w:bidi="ar-MA"/>
              </w:rPr>
              <w:t xml:space="preserve"> ): نموذج معاودة إنتاج لعلاقات الإنتاج نصف إقطاعية</w:t>
            </w:r>
          </w:p>
        </w:tc>
      </w:tr>
      <w:tr w:rsidR="00F26A23" w:rsidRPr="00F26A23" w:rsidTr="005A3837">
        <w:tc>
          <w:tcPr>
            <w:tcW w:w="1667" w:type="dxa"/>
          </w:tcPr>
          <w:p w:rsidR="00F26A23" w:rsidRPr="00F26A23" w:rsidRDefault="00F26A23" w:rsidP="00F26A23">
            <w:pPr>
              <w:bidi/>
              <w:spacing w:after="0" w:line="240" w:lineRule="auto"/>
              <w:jc w:val="both"/>
              <w:rPr>
                <w:rFonts w:ascii="Traditional Arabic" w:hAnsi="Traditional Arabic" w:cs="Traditional Arabic"/>
                <w:b/>
                <w:bCs/>
                <w:sz w:val="32"/>
                <w:szCs w:val="32"/>
                <w:rtl/>
                <w:lang w:bidi="ar-MA"/>
              </w:rPr>
            </w:pPr>
            <w:r w:rsidRPr="00F26A23">
              <w:rPr>
                <w:rFonts w:ascii="Traditional Arabic" w:hAnsi="Traditional Arabic" w:cs="Traditional Arabic" w:hint="cs"/>
                <w:b/>
                <w:bCs/>
                <w:sz w:val="32"/>
                <w:szCs w:val="32"/>
                <w:rtl/>
                <w:lang w:bidi="ar-MA"/>
              </w:rPr>
              <w:t>النمط الثالث</w:t>
            </w:r>
          </w:p>
        </w:tc>
        <w:tc>
          <w:tcPr>
            <w:tcW w:w="1984" w:type="dxa"/>
          </w:tcPr>
          <w:p w:rsidR="00F26A23" w:rsidRPr="00F26A23" w:rsidRDefault="00F26A23" w:rsidP="00F26A23">
            <w:pPr>
              <w:bidi/>
              <w:spacing w:after="0" w:line="240" w:lineRule="auto"/>
              <w:jc w:val="both"/>
              <w:rPr>
                <w:rFonts w:ascii="Traditional Arabic" w:hAnsi="Traditional Arabic" w:cs="Traditional Arabic"/>
                <w:sz w:val="32"/>
                <w:szCs w:val="32"/>
                <w:rtl/>
                <w:lang w:bidi="ar-MA"/>
              </w:rPr>
            </w:pPr>
            <w:r w:rsidRPr="00F26A23">
              <w:rPr>
                <w:rFonts w:ascii="Traditional Arabic" w:hAnsi="Traditional Arabic" w:cs="Traditional Arabic" w:hint="cs"/>
                <w:sz w:val="32"/>
                <w:szCs w:val="32"/>
                <w:rtl/>
                <w:lang w:bidi="ar-MA"/>
              </w:rPr>
              <w:t>أشكال التغير</w:t>
            </w:r>
          </w:p>
        </w:tc>
        <w:tc>
          <w:tcPr>
            <w:tcW w:w="5561" w:type="dxa"/>
          </w:tcPr>
          <w:p w:rsidR="00F26A23" w:rsidRPr="00F26A23" w:rsidRDefault="00F26A23" w:rsidP="00F26A23">
            <w:pPr>
              <w:bidi/>
              <w:spacing w:after="0" w:line="240" w:lineRule="auto"/>
              <w:jc w:val="both"/>
              <w:rPr>
                <w:rFonts w:ascii="Traditional Arabic" w:hAnsi="Traditional Arabic" w:cs="Traditional Arabic"/>
                <w:sz w:val="32"/>
                <w:szCs w:val="32"/>
                <w:rtl/>
                <w:lang w:bidi="ar-MA"/>
              </w:rPr>
            </w:pPr>
            <w:r w:rsidRPr="00F26A23">
              <w:rPr>
                <w:rFonts w:ascii="Traditional Arabic" w:hAnsi="Traditional Arabic" w:cs="Traditional Arabic" w:hint="cs"/>
                <w:sz w:val="32"/>
                <w:szCs w:val="32"/>
                <w:rtl/>
                <w:lang w:bidi="ar-MA"/>
              </w:rPr>
              <w:t xml:space="preserve">-الثالوث </w:t>
            </w:r>
            <w:proofErr w:type="spellStart"/>
            <w:r w:rsidRPr="00F26A23">
              <w:rPr>
                <w:rFonts w:ascii="Traditional Arabic" w:hAnsi="Traditional Arabic" w:cs="Traditional Arabic" w:hint="cs"/>
                <w:sz w:val="32"/>
                <w:szCs w:val="32"/>
                <w:rtl/>
                <w:lang w:bidi="ar-MA"/>
              </w:rPr>
              <w:t>الهيجيلي</w:t>
            </w:r>
            <w:proofErr w:type="spellEnd"/>
          </w:p>
          <w:p w:rsidR="00F26A23" w:rsidRPr="00F26A23" w:rsidRDefault="00F26A23" w:rsidP="00F26A23">
            <w:pPr>
              <w:bidi/>
              <w:spacing w:after="0" w:line="240" w:lineRule="auto"/>
              <w:jc w:val="both"/>
              <w:rPr>
                <w:rFonts w:ascii="Traditional Arabic" w:hAnsi="Traditional Arabic" w:cs="Traditional Arabic"/>
                <w:sz w:val="32"/>
                <w:szCs w:val="32"/>
                <w:rtl/>
                <w:lang w:bidi="ar-MA"/>
              </w:rPr>
            </w:pPr>
            <w:r w:rsidRPr="00F26A23">
              <w:rPr>
                <w:rFonts w:ascii="Traditional Arabic" w:hAnsi="Traditional Arabic" w:cs="Traditional Arabic" w:hint="cs"/>
                <w:sz w:val="32"/>
                <w:szCs w:val="32"/>
                <w:rtl/>
                <w:lang w:bidi="ar-MA"/>
              </w:rPr>
              <w:t>-كوهن(</w:t>
            </w:r>
            <w:r w:rsidRPr="00F26A23">
              <w:rPr>
                <w:rStyle w:val="fontstyle01"/>
                <w:rFonts w:asciiTheme="majorBidi" w:hAnsiTheme="majorBidi" w:cstheme="majorBidi"/>
                <w:sz w:val="32"/>
                <w:szCs w:val="32"/>
              </w:rPr>
              <w:t>Kuhn</w:t>
            </w:r>
            <w:r w:rsidRPr="00F26A23">
              <w:rPr>
                <w:rFonts w:ascii="Traditional Arabic" w:hAnsi="Traditional Arabic" w:cs="Traditional Arabic" w:hint="cs"/>
                <w:sz w:val="32"/>
                <w:szCs w:val="32"/>
                <w:rtl/>
                <w:lang w:bidi="ar-MA"/>
              </w:rPr>
              <w:t>): الثورة العلمية</w:t>
            </w:r>
          </w:p>
        </w:tc>
      </w:tr>
      <w:tr w:rsidR="00F26A23" w:rsidRPr="00F26A23" w:rsidTr="005A3837">
        <w:tc>
          <w:tcPr>
            <w:tcW w:w="1667" w:type="dxa"/>
          </w:tcPr>
          <w:p w:rsidR="00F26A23" w:rsidRPr="00F26A23" w:rsidRDefault="00F26A23" w:rsidP="00F26A23">
            <w:pPr>
              <w:bidi/>
              <w:spacing w:after="0" w:line="240" w:lineRule="auto"/>
              <w:jc w:val="both"/>
              <w:rPr>
                <w:rFonts w:ascii="Traditional Arabic" w:hAnsi="Traditional Arabic" w:cs="Traditional Arabic"/>
                <w:b/>
                <w:bCs/>
                <w:sz w:val="32"/>
                <w:szCs w:val="32"/>
                <w:rtl/>
                <w:lang w:bidi="ar-MA"/>
              </w:rPr>
            </w:pPr>
            <w:r w:rsidRPr="00F26A23">
              <w:rPr>
                <w:rFonts w:ascii="Traditional Arabic" w:hAnsi="Traditional Arabic" w:cs="Traditional Arabic" w:hint="cs"/>
                <w:b/>
                <w:bCs/>
                <w:sz w:val="32"/>
                <w:szCs w:val="32"/>
                <w:rtl/>
                <w:lang w:bidi="ar-MA"/>
              </w:rPr>
              <w:t>النمط الرابع</w:t>
            </w:r>
          </w:p>
        </w:tc>
        <w:tc>
          <w:tcPr>
            <w:tcW w:w="1984" w:type="dxa"/>
          </w:tcPr>
          <w:p w:rsidR="00F26A23" w:rsidRPr="00F26A23" w:rsidRDefault="00F26A23" w:rsidP="00F26A23">
            <w:pPr>
              <w:bidi/>
              <w:spacing w:after="0" w:line="240" w:lineRule="auto"/>
              <w:jc w:val="both"/>
              <w:rPr>
                <w:rFonts w:ascii="Traditional Arabic" w:hAnsi="Traditional Arabic" w:cs="Traditional Arabic"/>
                <w:sz w:val="32"/>
                <w:szCs w:val="32"/>
                <w:rtl/>
                <w:lang w:bidi="ar-MA"/>
              </w:rPr>
            </w:pPr>
            <w:r w:rsidRPr="00F26A23">
              <w:rPr>
                <w:rFonts w:ascii="Traditional Arabic" w:hAnsi="Traditional Arabic" w:cs="Traditional Arabic" w:hint="cs"/>
                <w:sz w:val="32"/>
                <w:szCs w:val="32"/>
                <w:rtl/>
                <w:lang w:bidi="ar-MA"/>
              </w:rPr>
              <w:t>أساب التغير</w:t>
            </w:r>
          </w:p>
        </w:tc>
        <w:tc>
          <w:tcPr>
            <w:tcW w:w="5561" w:type="dxa"/>
          </w:tcPr>
          <w:p w:rsidR="00F26A23" w:rsidRPr="00F26A23" w:rsidRDefault="00F26A23" w:rsidP="00F26A23">
            <w:pPr>
              <w:bidi/>
              <w:spacing w:after="0" w:line="240" w:lineRule="auto"/>
              <w:jc w:val="both"/>
              <w:rPr>
                <w:rFonts w:ascii="Traditional Arabic" w:hAnsi="Traditional Arabic" w:cs="Traditional Arabic"/>
                <w:sz w:val="32"/>
                <w:szCs w:val="32"/>
                <w:rtl/>
                <w:lang w:bidi="ar-MA"/>
              </w:rPr>
            </w:pPr>
            <w:r w:rsidRPr="00F26A23">
              <w:rPr>
                <w:rFonts w:ascii="Traditional Arabic" w:hAnsi="Traditional Arabic" w:cs="Traditional Arabic" w:hint="cs"/>
                <w:sz w:val="32"/>
                <w:szCs w:val="32"/>
                <w:rtl/>
                <w:lang w:bidi="ar-MA"/>
              </w:rPr>
              <w:t>-فيبر: الأخلاق البروتستانتية</w:t>
            </w:r>
          </w:p>
          <w:p w:rsidR="00F26A23" w:rsidRPr="00F26A23" w:rsidRDefault="00F26A23" w:rsidP="00F26A23">
            <w:pPr>
              <w:bidi/>
              <w:spacing w:after="0" w:line="240" w:lineRule="auto"/>
              <w:jc w:val="both"/>
              <w:rPr>
                <w:rFonts w:ascii="Traditional Arabic" w:hAnsi="Traditional Arabic" w:cs="Traditional Arabic"/>
                <w:sz w:val="32"/>
                <w:szCs w:val="32"/>
                <w:rtl/>
                <w:lang w:bidi="ar-MA"/>
              </w:rPr>
            </w:pPr>
            <w:r w:rsidRPr="00F26A23">
              <w:rPr>
                <w:rFonts w:ascii="Traditional Arabic" w:hAnsi="Traditional Arabic" w:cs="Traditional Arabic" w:hint="cs"/>
                <w:sz w:val="32"/>
                <w:szCs w:val="32"/>
                <w:rtl/>
                <w:lang w:bidi="ar-MA"/>
              </w:rPr>
              <w:t>-</w:t>
            </w:r>
            <w:proofErr w:type="spellStart"/>
            <w:r w:rsidRPr="00F26A23">
              <w:rPr>
                <w:rFonts w:ascii="Traditional Arabic" w:hAnsi="Traditional Arabic" w:cs="Traditional Arabic" w:hint="cs"/>
                <w:sz w:val="32"/>
                <w:szCs w:val="32"/>
                <w:rtl/>
                <w:lang w:bidi="ar-MA"/>
              </w:rPr>
              <w:t>ماكليلاند</w:t>
            </w:r>
            <w:proofErr w:type="spellEnd"/>
            <w:r w:rsidRPr="00F26A23">
              <w:rPr>
                <w:rFonts w:ascii="Traditional Arabic" w:hAnsi="Traditional Arabic" w:cs="Traditional Arabic" w:hint="cs"/>
                <w:sz w:val="32"/>
                <w:szCs w:val="32"/>
                <w:rtl/>
                <w:lang w:bidi="ar-MA"/>
              </w:rPr>
              <w:t>: المجتمع المنجز</w:t>
            </w:r>
          </w:p>
        </w:tc>
      </w:tr>
    </w:tbl>
    <w:p w:rsidR="00F26A23" w:rsidRPr="00F26A23" w:rsidRDefault="00F26A23" w:rsidP="00F26A23">
      <w:pPr>
        <w:bidi/>
        <w:spacing w:after="0" w:line="240" w:lineRule="auto"/>
        <w:jc w:val="both"/>
        <w:rPr>
          <w:rFonts w:ascii="Traditional Arabic" w:hAnsi="Traditional Arabic" w:cs="Traditional Arabic"/>
          <w:sz w:val="32"/>
          <w:szCs w:val="32"/>
          <w:rtl/>
          <w:lang w:bidi="ar-MA"/>
        </w:rPr>
      </w:pPr>
    </w:p>
    <w:p w:rsidR="00F26A23" w:rsidRPr="00F26A23" w:rsidRDefault="00F26A23" w:rsidP="00F26A23">
      <w:pPr>
        <w:bidi/>
        <w:spacing w:after="0" w:line="240" w:lineRule="auto"/>
        <w:jc w:val="both"/>
        <w:rPr>
          <w:rFonts w:ascii="Traditional Arabic" w:hAnsi="Traditional Arabic" w:cs="Traditional Arabic"/>
          <w:b/>
          <w:bCs/>
          <w:sz w:val="32"/>
          <w:szCs w:val="32"/>
          <w:rtl/>
          <w:lang w:bidi="ar-DZ"/>
        </w:rPr>
      </w:pPr>
    </w:p>
    <w:p w:rsidR="009C7C6E" w:rsidRPr="00F26A23" w:rsidRDefault="009C7C6E" w:rsidP="00F26A23">
      <w:pPr>
        <w:bidi/>
        <w:spacing w:after="0" w:line="240" w:lineRule="auto"/>
        <w:rPr>
          <w:sz w:val="32"/>
          <w:szCs w:val="32"/>
          <w:lang w:bidi="ar-DZ"/>
        </w:rPr>
      </w:pPr>
    </w:p>
    <w:sectPr w:rsidR="009C7C6E" w:rsidRPr="00F26A23">
      <w:footnotePr>
        <w:numRestart w:val="eachPage"/>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430B" w:rsidRDefault="008C430B" w:rsidP="00F26A23">
      <w:pPr>
        <w:spacing w:after="0" w:line="240" w:lineRule="auto"/>
      </w:pPr>
      <w:r>
        <w:separator/>
      </w:r>
    </w:p>
  </w:endnote>
  <w:endnote w:type="continuationSeparator" w:id="0">
    <w:p w:rsidR="008C430B" w:rsidRDefault="008C430B" w:rsidP="00F26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10000000000000000"/>
    <w:charset w:val="00"/>
    <w:family w:val="roman"/>
    <w:pitch w:val="variable"/>
    <w:sig w:usb0="00002003" w:usb1="80000000" w:usb2="00000008" w:usb3="00000000" w:csb0="00000041" w:csb1="00000000"/>
  </w:font>
  <w:font w:name="Traditional Arabic">
    <w:panose1 w:val="00000000000000000000"/>
    <w:charset w:val="00"/>
    <w:family w:val="roman"/>
    <w:pitch w:val="variable"/>
    <w:sig w:usb0="00002003" w:usb1="80000000" w:usb2="00000008" w:usb3="00000000" w:csb0="00000041" w:csb1="00000000"/>
  </w:font>
  <w:font w:name="Aref Ruqaa">
    <w:panose1 w:val="02000503000000000000"/>
    <w:charset w:val="00"/>
    <w:family w:val="auto"/>
    <w:pitch w:val="variable"/>
    <w:sig w:usb0="80002047" w:usb1="80000040" w:usb2="00000000" w:usb3="00000000" w:csb0="0000004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30B" w:rsidRDefault="008C430B" w:rsidP="00F26A23">
      <w:pPr>
        <w:spacing w:after="0" w:line="240" w:lineRule="auto"/>
      </w:pPr>
      <w:r>
        <w:separator/>
      </w:r>
    </w:p>
  </w:footnote>
  <w:footnote w:type="continuationSeparator" w:id="0">
    <w:p w:rsidR="008C430B" w:rsidRDefault="008C430B" w:rsidP="00F26A23">
      <w:pPr>
        <w:spacing w:after="0" w:line="240" w:lineRule="auto"/>
      </w:pPr>
      <w:r>
        <w:continuationSeparator/>
      </w:r>
    </w:p>
  </w:footnote>
  <w:footnote w:id="1">
    <w:p w:rsidR="00F26A23" w:rsidRPr="00E51F24" w:rsidRDefault="00F26A23" w:rsidP="00F26A23">
      <w:pPr>
        <w:pStyle w:val="Notedebasdepage"/>
        <w:jc w:val="both"/>
        <w:rPr>
          <w:rFonts w:ascii="Traditional Arabic" w:hAnsi="Traditional Arabic" w:cs="Traditional Arabic"/>
          <w:sz w:val="22"/>
          <w:szCs w:val="22"/>
          <w:rtl/>
          <w:lang w:bidi="ar-MA"/>
        </w:rPr>
      </w:pPr>
      <w:r>
        <w:rPr>
          <w:rStyle w:val="Appelnotedebasdep"/>
        </w:rPr>
        <w:footnoteRef/>
      </w:r>
      <w:r>
        <w:t xml:space="preserve"> </w:t>
      </w:r>
      <w:r>
        <w:rPr>
          <w:rFonts w:hint="cs"/>
          <w:rtl/>
        </w:rPr>
        <w:t xml:space="preserve"> </w:t>
      </w:r>
      <w:r w:rsidRPr="00353093">
        <w:rPr>
          <w:rFonts w:ascii="Traditional Arabic" w:hAnsi="Traditional Arabic" w:cs="Traditional Arabic"/>
          <w:sz w:val="24"/>
          <w:szCs w:val="24"/>
          <w:rtl/>
        </w:rPr>
        <w:t>دلال ملحس استيتية، التغير الاجتماعي والثقافي، دار وائل، عمان الأردن، 2004، ص 138</w:t>
      </w:r>
    </w:p>
  </w:footnote>
  <w:footnote w:id="2">
    <w:p w:rsidR="00F26A23" w:rsidRDefault="00F26A23" w:rsidP="00F26A23">
      <w:pPr>
        <w:pStyle w:val="Notedebasdepage"/>
        <w:bidi w:val="0"/>
        <w:jc w:val="both"/>
        <w:rPr>
          <w:rFonts w:asciiTheme="majorBidi" w:hAnsiTheme="majorBidi" w:cstheme="majorBidi"/>
          <w:rtl/>
          <w:lang w:bidi="ar-DZ"/>
        </w:rPr>
      </w:pPr>
      <w:r w:rsidRPr="00900F30">
        <w:rPr>
          <w:rStyle w:val="Appelnotedebasdep"/>
          <w:lang w:val="fr-FR"/>
        </w:rPr>
        <w:t>(2)</w:t>
      </w:r>
      <w:r w:rsidRPr="00900F30">
        <w:rPr>
          <w:rFonts w:asciiTheme="majorBidi" w:hAnsiTheme="majorBidi" w:cstheme="majorBidi"/>
          <w:lang w:val="fr-FR"/>
        </w:rPr>
        <w:t>-Mendras (H), Elément de sociologie, Armand colin, coll.</w:t>
      </w:r>
      <w:r>
        <w:rPr>
          <w:rFonts w:asciiTheme="majorBidi" w:hAnsiTheme="majorBidi" w:cstheme="majorBidi" w:hint="cs"/>
          <w:rtl/>
          <w:lang w:bidi="ar-DZ"/>
        </w:rPr>
        <w:t xml:space="preserve"> </w:t>
      </w:r>
      <w:r w:rsidRPr="00900F30">
        <w:rPr>
          <w:rFonts w:asciiTheme="majorBidi" w:hAnsiTheme="majorBidi" w:cstheme="majorBidi"/>
          <w:lang w:val="fr-FR"/>
        </w:rPr>
        <w:t>u, Paris, 1996 (4</w:t>
      </w:r>
      <w:r w:rsidRPr="00900F30">
        <w:rPr>
          <w:rFonts w:asciiTheme="majorBidi" w:hAnsiTheme="majorBidi" w:cstheme="majorBidi"/>
          <w:vertAlign w:val="superscript"/>
          <w:lang w:val="fr-FR"/>
        </w:rPr>
        <w:t>e</w:t>
      </w:r>
      <w:r w:rsidRPr="00900F30">
        <w:rPr>
          <w:rFonts w:asciiTheme="majorBidi" w:hAnsiTheme="majorBidi" w:cstheme="majorBidi"/>
          <w:lang w:val="fr-FR"/>
        </w:rPr>
        <w:t xml:space="preserve"> éd), p126. In </w:t>
      </w:r>
    </w:p>
    <w:p w:rsidR="00F26A23" w:rsidRPr="00900F30" w:rsidRDefault="00F26A23" w:rsidP="00F26A23">
      <w:pPr>
        <w:pStyle w:val="Notedebasdepage"/>
        <w:bidi w:val="0"/>
        <w:jc w:val="both"/>
        <w:rPr>
          <w:lang w:val="fr-FR" w:bidi="ar-DZ"/>
        </w:rPr>
      </w:pPr>
      <w:r w:rsidRPr="00900F30">
        <w:rPr>
          <w:rFonts w:asciiTheme="majorBidi" w:hAnsiTheme="majorBidi" w:cstheme="majorBidi"/>
          <w:lang w:val="fr-FR"/>
        </w:rPr>
        <w:t xml:space="preserve">Javeau (C), </w:t>
      </w:r>
      <w:r w:rsidRPr="00900F30">
        <w:rPr>
          <w:rFonts w:asciiTheme="majorBidi" w:hAnsiTheme="majorBidi" w:cstheme="majorBidi"/>
          <w:b/>
          <w:bCs/>
          <w:lang w:val="fr-FR"/>
        </w:rPr>
        <w:t>Leçons de sociologie</w:t>
      </w:r>
      <w:r w:rsidRPr="00900F30">
        <w:rPr>
          <w:rFonts w:asciiTheme="majorBidi" w:hAnsiTheme="majorBidi" w:cstheme="majorBidi"/>
          <w:lang w:val="fr-FR"/>
        </w:rPr>
        <w:t>, Armand colin, Paris, 2</w:t>
      </w:r>
      <w:r w:rsidRPr="00900F30">
        <w:rPr>
          <w:rFonts w:asciiTheme="majorBidi" w:hAnsiTheme="majorBidi" w:cstheme="majorBidi"/>
          <w:vertAlign w:val="superscript"/>
          <w:lang w:val="fr-FR"/>
        </w:rPr>
        <w:t>e</w:t>
      </w:r>
      <w:r w:rsidRPr="00900F30">
        <w:rPr>
          <w:rFonts w:asciiTheme="majorBidi" w:hAnsiTheme="majorBidi" w:cstheme="majorBidi"/>
          <w:lang w:val="fr-FR"/>
        </w:rPr>
        <w:t xml:space="preserve"> édition, 2007, p133.</w:t>
      </w:r>
      <w:r w:rsidRPr="00900F30">
        <w:rPr>
          <w:lang w:val="fr-FR"/>
        </w:rPr>
        <w:t xml:space="preserve"> </w:t>
      </w:r>
    </w:p>
  </w:footnote>
  <w:footnote w:id="3">
    <w:p w:rsidR="00F26A23" w:rsidRPr="00776D62" w:rsidRDefault="00F26A23" w:rsidP="00F26A23">
      <w:pPr>
        <w:pStyle w:val="Notedebasdepage"/>
        <w:jc w:val="both"/>
        <w:rPr>
          <w:rFonts w:cs="Traditional Arabic"/>
          <w:sz w:val="24"/>
          <w:szCs w:val="24"/>
          <w:rtl/>
          <w:lang w:bidi="ar-DZ"/>
        </w:rPr>
      </w:pPr>
      <w:r>
        <w:rPr>
          <w:rStyle w:val="Appelnotedebasdep"/>
        </w:rPr>
        <w:t>(3)</w:t>
      </w:r>
      <w:r>
        <w:t xml:space="preserve"> </w:t>
      </w:r>
      <w:r>
        <w:rPr>
          <w:rFonts w:cs="Traditional Arabic" w:hint="cs"/>
          <w:sz w:val="24"/>
          <w:szCs w:val="24"/>
          <w:rtl/>
          <w:lang w:bidi="ar-DZ"/>
        </w:rPr>
        <w:t xml:space="preserve"> السيد، </w:t>
      </w:r>
      <w:proofErr w:type="gramStart"/>
      <w:r>
        <w:rPr>
          <w:rFonts w:cs="Traditional Arabic" w:hint="cs"/>
          <w:sz w:val="24"/>
          <w:szCs w:val="24"/>
          <w:rtl/>
          <w:lang w:bidi="ar-DZ"/>
        </w:rPr>
        <w:t>علي</w:t>
      </w:r>
      <w:proofErr w:type="gramEnd"/>
      <w:r>
        <w:rPr>
          <w:rFonts w:cs="Traditional Arabic" w:hint="cs"/>
          <w:sz w:val="24"/>
          <w:szCs w:val="24"/>
          <w:rtl/>
          <w:lang w:bidi="ar-DZ"/>
        </w:rPr>
        <w:t xml:space="preserve"> شتا</w:t>
      </w:r>
      <w:r w:rsidRPr="00E51F24">
        <w:rPr>
          <w:rFonts w:cs="Traditional Arabic" w:hint="cs"/>
          <w:sz w:val="24"/>
          <w:szCs w:val="24"/>
          <w:rtl/>
          <w:lang w:bidi="ar-DZ"/>
        </w:rPr>
        <w:t>، نظرية علم الاجتماع، مؤسسة</w:t>
      </w:r>
      <w:r>
        <w:rPr>
          <w:rFonts w:cs="Traditional Arabic" w:hint="cs"/>
          <w:sz w:val="24"/>
          <w:szCs w:val="24"/>
          <w:rtl/>
          <w:lang w:bidi="ar-DZ"/>
        </w:rPr>
        <w:t xml:space="preserve"> شباب الجامعة، الإسكندرية، 1993، ص</w:t>
      </w:r>
      <w:r w:rsidRPr="001D07FE">
        <w:rPr>
          <w:rFonts w:asciiTheme="majorBidi" w:hAnsiTheme="majorBidi" w:cstheme="majorBidi"/>
          <w:rtl/>
          <w:lang w:bidi="ar-DZ"/>
        </w:rPr>
        <w:t>284</w:t>
      </w:r>
      <w:r>
        <w:rPr>
          <w:rFonts w:cs="Traditional Arabic" w:hint="cs"/>
          <w:sz w:val="24"/>
          <w:szCs w:val="24"/>
          <w:rtl/>
          <w:lang w:bidi="ar-DZ"/>
        </w:rPr>
        <w:t>.</w:t>
      </w:r>
    </w:p>
  </w:footnote>
  <w:footnote w:id="4">
    <w:p w:rsidR="00F26A23" w:rsidRPr="00D22C00" w:rsidRDefault="00F26A23" w:rsidP="00F26A23">
      <w:pPr>
        <w:pStyle w:val="Notedebasdepage"/>
        <w:rPr>
          <w:rtl/>
          <w:lang w:bidi="ar-MA"/>
        </w:rPr>
      </w:pPr>
      <w:r>
        <w:rPr>
          <w:rStyle w:val="Appelnotedebasdep"/>
        </w:rPr>
        <w:footnoteRef/>
      </w:r>
      <w:r>
        <w:t xml:space="preserve"> </w:t>
      </w:r>
      <w:proofErr w:type="spellStart"/>
      <w:r>
        <w:rPr>
          <w:rFonts w:ascii="Traditional Arabic" w:hAnsi="Traditional Arabic" w:cs="Traditional Arabic" w:hint="cs"/>
          <w:sz w:val="24"/>
          <w:szCs w:val="24"/>
          <w:rtl/>
        </w:rPr>
        <w:t>ف.ج.رايت</w:t>
      </w:r>
      <w:proofErr w:type="spellEnd"/>
      <w:proofErr w:type="gramStart"/>
      <w:r>
        <w:rPr>
          <w:rFonts w:ascii="Traditional Arabic" w:hAnsi="Traditional Arabic" w:cs="Traditional Arabic" w:hint="cs"/>
          <w:sz w:val="24"/>
          <w:szCs w:val="24"/>
          <w:rtl/>
        </w:rPr>
        <w:t>،  ص</w:t>
      </w:r>
      <w:proofErr w:type="gramEnd"/>
      <w:r>
        <w:rPr>
          <w:rFonts w:ascii="Traditional Arabic" w:hAnsi="Traditional Arabic" w:cs="Traditional Arabic" w:hint="cs"/>
          <w:sz w:val="24"/>
          <w:szCs w:val="24"/>
          <w:rtl/>
        </w:rPr>
        <w:t xml:space="preserve"> </w:t>
      </w:r>
      <w:proofErr w:type="spellStart"/>
      <w:r>
        <w:rPr>
          <w:rFonts w:ascii="Traditional Arabic" w:hAnsi="Traditional Arabic" w:cs="Traditional Arabic" w:hint="cs"/>
          <w:sz w:val="24"/>
          <w:szCs w:val="24"/>
          <w:rtl/>
        </w:rPr>
        <w:t>ص</w:t>
      </w:r>
      <w:proofErr w:type="spellEnd"/>
      <w:r>
        <w:rPr>
          <w:rFonts w:ascii="Traditional Arabic" w:hAnsi="Traditional Arabic" w:cs="Traditional Arabic" w:hint="cs"/>
          <w:sz w:val="24"/>
          <w:szCs w:val="24"/>
          <w:rtl/>
        </w:rPr>
        <w:t xml:space="preserve"> 28-39</w:t>
      </w:r>
    </w:p>
  </w:footnote>
  <w:footnote w:id="5">
    <w:p w:rsidR="00F26A23" w:rsidRPr="00315A2E" w:rsidRDefault="00F26A23" w:rsidP="00F26A23">
      <w:pPr>
        <w:pStyle w:val="Notedebasdepage"/>
        <w:jc w:val="both"/>
        <w:rPr>
          <w:rtl/>
          <w:lang w:bidi="ar-MA"/>
        </w:rPr>
      </w:pPr>
      <w:r>
        <w:rPr>
          <w:rStyle w:val="Appelnotedebasdep"/>
        </w:rPr>
        <w:footnoteRef/>
      </w:r>
      <w:r>
        <w:t xml:space="preserve"> </w:t>
      </w:r>
      <w:r>
        <w:rPr>
          <w:rFonts w:hint="cs"/>
          <w:rtl/>
          <w:lang w:bidi="ar-MA"/>
        </w:rPr>
        <w:t xml:space="preserve"> </w:t>
      </w:r>
      <w:r w:rsidRPr="00353093">
        <w:rPr>
          <w:rFonts w:ascii="Traditional Arabic" w:hAnsi="Traditional Arabic" w:cs="Traditional Arabic"/>
          <w:sz w:val="24"/>
          <w:szCs w:val="24"/>
          <w:rtl/>
          <w:lang w:bidi="ar-MA"/>
        </w:rPr>
        <w:t>دلال ملحس استيتية، مرجع سبق ذكره، ص 140</w:t>
      </w:r>
    </w:p>
  </w:footnote>
  <w:footnote w:id="6">
    <w:p w:rsidR="00F26A23" w:rsidRDefault="00F26A23" w:rsidP="00F26A23">
      <w:pPr>
        <w:pStyle w:val="Notedebasdepage"/>
        <w:jc w:val="both"/>
        <w:rPr>
          <w:rtl/>
          <w:lang w:bidi="ar-MA"/>
        </w:rPr>
      </w:pPr>
      <w:r>
        <w:rPr>
          <w:rStyle w:val="Appelnotedebasdep"/>
        </w:rPr>
        <w:footnoteRef/>
      </w:r>
      <w:r>
        <w:t xml:space="preserve"> </w:t>
      </w:r>
      <w:r w:rsidRPr="00A9490B">
        <w:rPr>
          <w:rFonts w:ascii="Traditional Arabic" w:hAnsi="Traditional Arabic" w:cs="Traditional Arabic" w:hint="cs"/>
          <w:sz w:val="24"/>
          <w:szCs w:val="24"/>
          <w:rtl/>
          <w:lang w:bidi="ar-MA"/>
        </w:rPr>
        <w:t>هاني محمد بهاء الدين</w:t>
      </w:r>
      <w:r>
        <w:rPr>
          <w:rFonts w:ascii="Traditional Arabic" w:hAnsi="Traditional Arabic" w:cs="Traditional Arabic" w:hint="cs"/>
          <w:sz w:val="24"/>
          <w:szCs w:val="24"/>
          <w:rtl/>
          <w:lang w:bidi="ar-MA"/>
        </w:rPr>
        <w:t>، المرجع السابق، ص30.</w:t>
      </w:r>
    </w:p>
  </w:footnote>
  <w:footnote w:id="7">
    <w:p w:rsidR="00F26A23" w:rsidRPr="00E51F24" w:rsidRDefault="00F26A23" w:rsidP="00F26A23">
      <w:pPr>
        <w:pStyle w:val="Notedebasdepage"/>
        <w:jc w:val="both"/>
        <w:rPr>
          <w:sz w:val="24"/>
          <w:szCs w:val="24"/>
          <w:rtl/>
          <w:lang w:bidi="ar-MA"/>
        </w:rPr>
      </w:pPr>
      <w:r>
        <w:rPr>
          <w:rStyle w:val="Appelnotedebasdep"/>
        </w:rPr>
        <w:footnoteRef/>
      </w:r>
      <w:r>
        <w:t xml:space="preserve"> </w:t>
      </w:r>
      <w:r>
        <w:rPr>
          <w:rFonts w:hint="cs"/>
          <w:rtl/>
          <w:lang w:bidi="ar-MA"/>
        </w:rPr>
        <w:t xml:space="preserve"> </w:t>
      </w:r>
      <w:r w:rsidRPr="00E51F24">
        <w:rPr>
          <w:rFonts w:ascii="Traditional Arabic" w:hAnsi="Traditional Arabic" w:cs="Traditional Arabic"/>
          <w:sz w:val="24"/>
          <w:szCs w:val="24"/>
          <w:rtl/>
          <w:lang w:bidi="ar-MA"/>
        </w:rPr>
        <w:t>محمد الدقس، التغير الاجتماعي بين النظرية والتطبيق، دار مجدلاوي للنشر والتوزيع، عما الأردن، 2007، ص 178</w:t>
      </w:r>
    </w:p>
  </w:footnote>
  <w:footnote w:id="8">
    <w:p w:rsidR="00F26A23" w:rsidRDefault="00F26A23" w:rsidP="00F26A23">
      <w:pPr>
        <w:pStyle w:val="Notedebasdepage"/>
        <w:jc w:val="both"/>
        <w:rPr>
          <w:rtl/>
          <w:lang w:bidi="ar-MA"/>
        </w:rPr>
      </w:pPr>
      <w:r>
        <w:rPr>
          <w:rStyle w:val="Appelnotedebasdep"/>
        </w:rPr>
        <w:footnoteRef/>
      </w:r>
      <w:r>
        <w:t xml:space="preserve"> </w:t>
      </w:r>
      <w:r w:rsidRPr="00E51F24">
        <w:rPr>
          <w:rFonts w:ascii="Traditional Arabic" w:hAnsi="Traditional Arabic" w:cs="Traditional Arabic" w:hint="cs"/>
          <w:sz w:val="24"/>
          <w:szCs w:val="24"/>
          <w:rtl/>
          <w:lang w:bidi="ar-MA"/>
        </w:rPr>
        <w:t>محمد الدقس، التغير الاجتماعي بين النظرية والتطبيق،</w:t>
      </w:r>
      <w:r>
        <w:rPr>
          <w:rFonts w:ascii="Traditional Arabic" w:hAnsi="Traditional Arabic" w:cs="Traditional Arabic" w:hint="cs"/>
          <w:sz w:val="24"/>
          <w:szCs w:val="24"/>
          <w:rtl/>
          <w:lang w:bidi="ar-MA"/>
        </w:rPr>
        <w:t xml:space="preserve"> المرجع نفسه،</w:t>
      </w:r>
      <w:r w:rsidRPr="00E51F24">
        <w:rPr>
          <w:rFonts w:ascii="Traditional Arabic" w:hAnsi="Traditional Arabic" w:cs="Traditional Arabic" w:hint="cs"/>
          <w:sz w:val="24"/>
          <w:szCs w:val="24"/>
          <w:rtl/>
          <w:lang w:bidi="ar-MA"/>
        </w:rPr>
        <w:t xml:space="preserve"> ص 188</w:t>
      </w:r>
    </w:p>
  </w:footnote>
  <w:footnote w:id="9">
    <w:p w:rsidR="00F26A23" w:rsidRPr="002539C3" w:rsidRDefault="00F26A23" w:rsidP="00F26A23">
      <w:pPr>
        <w:pStyle w:val="Notedebasdepage"/>
        <w:jc w:val="both"/>
        <w:rPr>
          <w:rFonts w:asciiTheme="majorBidi" w:hAnsiTheme="majorBidi" w:cstheme="majorBidi"/>
          <w:color w:val="000000"/>
          <w:rtl/>
        </w:rPr>
      </w:pPr>
      <w:r>
        <w:rPr>
          <w:rStyle w:val="Appelnotedebasdep"/>
        </w:rPr>
        <w:footnoteRef/>
      </w:r>
      <w:r w:rsidRPr="00900F30">
        <w:rPr>
          <w:lang w:val="fr-FR"/>
        </w:rPr>
        <w:t xml:space="preserve"> </w:t>
      </w:r>
      <w:r w:rsidRPr="00900F30">
        <w:rPr>
          <w:rFonts w:asciiTheme="majorBidi" w:hAnsiTheme="majorBidi" w:cstheme="majorBidi"/>
          <w:color w:val="000000"/>
          <w:lang w:val="fr-FR"/>
        </w:rPr>
        <w:t xml:space="preserve">Gilles Ferréol, Théories Du Changement Social Et Dynamiques Urbaines. </w:t>
      </w:r>
      <w:r>
        <w:rPr>
          <w:rFonts w:asciiTheme="majorBidi" w:hAnsiTheme="majorBidi" w:cstheme="majorBidi"/>
          <w:color w:val="000000"/>
        </w:rPr>
        <w:t xml:space="preserve">Expressions, 1998, 11, </w:t>
      </w:r>
      <w:r w:rsidRPr="002539C3">
        <w:rPr>
          <w:rFonts w:asciiTheme="majorBidi" w:hAnsiTheme="majorBidi" w:cstheme="majorBidi"/>
          <w:color w:val="000000"/>
        </w:rPr>
        <w:t>p.</w:t>
      </w:r>
      <w:r>
        <w:rPr>
          <w:rFonts w:asciiTheme="majorBidi" w:hAnsiTheme="majorBidi" w:cstheme="majorBidi"/>
          <w:color w:val="000000"/>
        </w:rPr>
        <w:t>2</w:t>
      </w:r>
      <w:r w:rsidRPr="002539C3">
        <w:rPr>
          <w:rFonts w:asciiTheme="majorBidi" w:hAnsiTheme="majorBidi" w:cstheme="majorBidi"/>
          <w:color w:val="00000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A23"/>
    <w:rsid w:val="008C430B"/>
    <w:rsid w:val="009C7C6E"/>
    <w:rsid w:val="00F26A2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115717-D69C-4E8A-9B26-5AF41D714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A23"/>
    <w:pPr>
      <w:spacing w:after="200" w:line="276" w:lineRule="auto"/>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F26A23"/>
    <w:pPr>
      <w:bidi/>
      <w:spacing w:after="0" w:line="240" w:lineRule="auto"/>
    </w:pPr>
    <w:rPr>
      <w:rFonts w:eastAsiaTheme="minorHAnsi"/>
      <w:sz w:val="20"/>
      <w:szCs w:val="20"/>
      <w:lang w:val="en-US" w:eastAsia="en-US"/>
    </w:rPr>
  </w:style>
  <w:style w:type="character" w:customStyle="1" w:styleId="NotedebasdepageCar">
    <w:name w:val="Note de bas de page Car"/>
    <w:basedOn w:val="Policepardfaut"/>
    <w:link w:val="Notedebasdepage"/>
    <w:uiPriority w:val="99"/>
    <w:rsid w:val="00F26A23"/>
    <w:rPr>
      <w:sz w:val="20"/>
      <w:szCs w:val="20"/>
      <w:lang w:val="en-US"/>
    </w:rPr>
  </w:style>
  <w:style w:type="character" w:styleId="Appelnotedebasdep">
    <w:name w:val="footnote reference"/>
    <w:basedOn w:val="Policepardfaut"/>
    <w:semiHidden/>
    <w:unhideWhenUsed/>
    <w:rsid w:val="00F26A23"/>
    <w:rPr>
      <w:vertAlign w:val="superscript"/>
    </w:rPr>
  </w:style>
  <w:style w:type="character" w:customStyle="1" w:styleId="fontstyle01">
    <w:name w:val="fontstyle01"/>
    <w:basedOn w:val="Policepardfaut"/>
    <w:rsid w:val="00F26A23"/>
    <w:rPr>
      <w:rFonts w:ascii="Simplified Arabic" w:hAnsi="Simplified Arabic" w:cs="Simplified Arabic" w:hint="default"/>
      <w:b w:val="0"/>
      <w:bCs w:val="0"/>
      <w:i w:val="0"/>
      <w:iCs w:val="0"/>
      <w:color w:val="000000"/>
      <w:sz w:val="24"/>
      <w:szCs w:val="24"/>
    </w:rPr>
  </w:style>
  <w:style w:type="table" w:styleId="Grilledutableau">
    <w:name w:val="Table Grid"/>
    <w:basedOn w:val="TableauNormal"/>
    <w:uiPriority w:val="59"/>
    <w:rsid w:val="00F26A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024E-25AF-4B31-B05E-65B4828A7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1320</Words>
  <Characters>7265</Characters>
  <Application>Microsoft Office Word</Application>
  <DocSecurity>0</DocSecurity>
  <Lines>60</Lines>
  <Paragraphs>17</Paragraphs>
  <ScaleCrop>false</ScaleCrop>
  <Company/>
  <LinksUpToDate>false</LinksUpToDate>
  <CharactersWithSpaces>8568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2025-04-12T16:31:00Z</dcterms:created>
  <dcterms:modified xsi:type="dcterms:W3CDTF">2025-04-12T16:34:00Z</dcterms:modified>
</cp:coreProperties>
</file>