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0AFAFF">
      <w:pPr>
        <w:bidi/>
        <w:rPr>
          <w:rFonts w:hint="cs"/>
          <w:b/>
          <w:bCs/>
          <w:color w:val="FF0000"/>
          <w:sz w:val="32"/>
          <w:szCs w:val="32"/>
          <w:rtl/>
        </w:rPr>
      </w:pPr>
      <w:r>
        <w:rPr>
          <w:rFonts w:hint="cs"/>
          <w:b/>
          <w:bCs/>
          <w:color w:val="000000" w:themeColor="text1" w:themeShade="80"/>
          <w:sz w:val="32"/>
          <w:szCs w:val="32"/>
          <w:rtl/>
        </w:rPr>
        <w:t>المحاضرة الثامنة</w:t>
      </w:r>
    </w:p>
    <w:p w14:paraId="55B2090F">
      <w:pPr>
        <w:bidi/>
        <w:jc w:val="center"/>
        <w:rPr>
          <w:rFonts w:hint="cs"/>
          <w:b/>
          <w:bCs/>
          <w:color w:val="FF0000"/>
          <w:sz w:val="32"/>
          <w:szCs w:val="32"/>
          <w:rtl/>
        </w:rPr>
      </w:pPr>
      <w:r>
        <w:rPr>
          <w:rFonts w:hint="cs"/>
          <w:b/>
          <w:bCs/>
          <w:color w:val="FF0000"/>
          <w:sz w:val="32"/>
          <w:szCs w:val="32"/>
          <w:rtl/>
        </w:rPr>
        <w:t>أفعال المقاربة</w:t>
      </w:r>
    </w:p>
    <w:p w14:paraId="61B93306">
      <w:pPr>
        <w:bidi/>
        <w:rPr>
          <w:rFonts w:hint="cs"/>
          <w:color w:val="000000" w:themeColor="text1" w:themeShade="80"/>
          <w:sz w:val="32"/>
          <w:szCs w:val="32"/>
          <w:rtl/>
        </w:rPr>
      </w:pPr>
      <w:r>
        <w:rPr>
          <w:rFonts w:hint="cs"/>
          <w:color w:val="000000" w:themeColor="text1" w:themeShade="80"/>
          <w:sz w:val="32"/>
          <w:szCs w:val="32"/>
          <w:rtl/>
        </w:rPr>
        <w:t xml:space="preserve">       أفعال المقاربة هي كاد وأخواتها، وهي نوع من نواسخ المبتدأ والخبر، وتعتبر أفعالا ناقصة تعمل عمل كان وأخواتها</w:t>
      </w:r>
      <w:r>
        <w:rPr>
          <w:rFonts w:hint="cs" w:cstheme="minorBidi"/>
          <w:color w:val="000000" w:themeColor="text1" w:themeShade="80"/>
          <w:sz w:val="32"/>
          <w:szCs w:val="32"/>
          <w:rtl/>
          <w:lang w:val="en-US" w:bidi="ar-DZ"/>
        </w:rPr>
        <w:t xml:space="preserve"> ترفع الأول ويسمى اسمها وتنصب الثاني ويسمى خبرها</w:t>
      </w:r>
      <w:r>
        <w:rPr>
          <w:rFonts w:hint="cs"/>
          <w:color w:val="000000" w:themeColor="text1" w:themeShade="80"/>
          <w:sz w:val="32"/>
          <w:szCs w:val="32"/>
          <w:rtl/>
        </w:rPr>
        <w:t xml:space="preserve">، ولم تجعل من أخوات كان لأنها تختلف عنها في الخبر، </w:t>
      </w:r>
      <w:r>
        <w:rPr>
          <w:rFonts w:hint="cs" w:cstheme="minorBidi"/>
          <w:color w:val="000000" w:themeColor="text1" w:themeShade="80"/>
          <w:sz w:val="32"/>
          <w:szCs w:val="32"/>
          <w:rtl/>
          <w:lang w:bidi="ar-DZ"/>
        </w:rPr>
        <w:t>فخبرها</w:t>
      </w:r>
      <w:r>
        <w:rPr>
          <w:rFonts w:hint="cs" w:cstheme="minorBidi"/>
          <w:color w:val="000000" w:themeColor="text1" w:themeShade="80"/>
          <w:sz w:val="32"/>
          <w:szCs w:val="32"/>
          <w:rtl/>
          <w:lang w:val="en-US" w:bidi="ar-DZ"/>
        </w:rPr>
        <w:t xml:space="preserve"> يكون دائما جملة فعلية  فعلها فعل مضارع، </w:t>
      </w:r>
      <w:r>
        <w:rPr>
          <w:rFonts w:hint="cs"/>
          <w:color w:val="000000" w:themeColor="text1" w:themeShade="80"/>
          <w:sz w:val="32"/>
          <w:szCs w:val="32"/>
          <w:rtl/>
        </w:rPr>
        <w:t>وتسمى أفعال المقاربة تغليبا لنوع من أنواع هذا الباب على غيرهن لشهرته وكثرة استعماله.</w:t>
      </w:r>
    </w:p>
    <w:p w14:paraId="5B4A730A">
      <w:pPr>
        <w:bidi/>
        <w:rPr>
          <w:rFonts w:hint="cs"/>
          <w:color w:val="000000" w:themeColor="text1" w:themeShade="80"/>
          <w:sz w:val="32"/>
          <w:szCs w:val="32"/>
          <w:rtl/>
        </w:rPr>
      </w:pPr>
      <w:r>
        <w:rPr>
          <w:rFonts w:hint="cs"/>
          <w:b/>
          <w:bCs/>
          <w:color w:val="000000" w:themeColor="text1" w:themeShade="80"/>
          <w:sz w:val="32"/>
          <w:szCs w:val="32"/>
          <w:rtl/>
        </w:rPr>
        <w:t>أقسامها من حيث المعنى</w:t>
      </w:r>
      <w:r>
        <w:rPr>
          <w:rFonts w:hint="cs"/>
          <w:color w:val="000000" w:themeColor="text1" w:themeShade="80"/>
          <w:sz w:val="32"/>
          <w:szCs w:val="32"/>
          <w:rtl/>
        </w:rPr>
        <w:t>: تنقسم من حيث المعنى إلى ثلاثة أقسام</w:t>
      </w:r>
    </w:p>
    <w:p w14:paraId="776ACA17">
      <w:pPr>
        <w:pStyle w:val="4"/>
        <w:numPr>
          <w:ilvl w:val="0"/>
          <w:numId w:val="1"/>
        </w:numPr>
        <w:bidi/>
        <w:rPr>
          <w:rFonts w:hint="cs"/>
          <w:color w:val="000000" w:themeColor="text1" w:themeShade="80"/>
          <w:sz w:val="32"/>
          <w:szCs w:val="32"/>
        </w:rPr>
      </w:pPr>
      <w:r>
        <w:rPr>
          <w:rFonts w:hint="cs"/>
          <w:b/>
          <w:bCs/>
          <w:color w:val="0070C0"/>
          <w:sz w:val="32"/>
          <w:szCs w:val="32"/>
          <w:rtl/>
        </w:rPr>
        <w:t>أفعال المقاربة</w:t>
      </w:r>
      <w:r>
        <w:rPr>
          <w:rFonts w:hint="cs"/>
          <w:color w:val="0070C0"/>
          <w:sz w:val="32"/>
          <w:szCs w:val="32"/>
          <w:rtl/>
        </w:rPr>
        <w:t>:</w:t>
      </w:r>
      <w:r>
        <w:rPr>
          <w:rFonts w:hint="cs"/>
          <w:color w:val="000000" w:themeColor="text1" w:themeShade="80"/>
          <w:sz w:val="32"/>
          <w:szCs w:val="32"/>
          <w:rtl/>
        </w:rPr>
        <w:t xml:space="preserve"> تدل هذه الأفعال على قرب وقوع الخبر، وهي: كاد، أوشك، كرَب، نحو: - كاد الزرعٌ يثمرُ،   أوشك الوقتُ أن ينتهي، كرَبَ أن ينبلجً</w:t>
      </w:r>
    </w:p>
    <w:p w14:paraId="0FB76E2E">
      <w:pPr>
        <w:pStyle w:val="4"/>
        <w:numPr>
          <w:ilvl w:val="0"/>
          <w:numId w:val="0"/>
        </w:numPr>
        <w:bidi/>
        <w:jc w:val="both"/>
        <w:rPr>
          <w:rFonts w:hint="default" w:cstheme="minorBidi"/>
          <w:b w:val="0"/>
          <w:bCs w:val="0"/>
          <w:color w:val="000000" w:themeColor="text1" w:themeShade="80"/>
          <w:sz w:val="32"/>
          <w:szCs w:val="32"/>
          <w:rtl/>
          <w:lang w:val="en-US" w:bidi="ar-DZ"/>
        </w:rPr>
      </w:pPr>
      <w:r>
        <w:rPr>
          <w:rFonts w:hint="cs" w:cstheme="minorBidi"/>
          <w:b/>
          <w:bCs/>
          <w:color w:val="FF0000"/>
          <w:sz w:val="32"/>
          <w:szCs w:val="32"/>
          <w:rtl/>
          <w:lang w:val="en-US" w:bidi="ar-DZ"/>
        </w:rPr>
        <w:t>ملاحظة:</w:t>
      </w:r>
      <w:r>
        <w:rPr>
          <w:rFonts w:hint="cs" w:cstheme="minorBidi"/>
          <w:b/>
          <w:bCs/>
          <w:color w:val="000000" w:themeColor="text1" w:themeShade="80"/>
          <w:sz w:val="32"/>
          <w:szCs w:val="32"/>
          <w:rtl/>
          <w:lang w:val="en-US" w:bidi="ar-DZ"/>
        </w:rPr>
        <w:t xml:space="preserve"> </w:t>
      </w:r>
      <w:r>
        <w:rPr>
          <w:rFonts w:hint="cs" w:cstheme="minorBidi"/>
          <w:b w:val="0"/>
          <w:bCs w:val="0"/>
          <w:color w:val="000000" w:themeColor="text1" w:themeShade="80"/>
          <w:sz w:val="32"/>
          <w:szCs w:val="32"/>
          <w:rtl/>
          <w:lang w:val="en-US" w:bidi="ar-DZ"/>
        </w:rPr>
        <w:t>كاد وأوشك يأتي منهما المضارع أيضا، ويعملان في هذه الحالة نفس العمل، نحو: توشك المباراة ان تنتهي، يكاد التدخين يقتل صاحبه</w:t>
      </w:r>
    </w:p>
    <w:p w14:paraId="6885B6AE">
      <w:pPr>
        <w:pStyle w:val="4"/>
        <w:numPr>
          <w:ilvl w:val="0"/>
          <w:numId w:val="1"/>
        </w:numPr>
        <w:bidi/>
        <w:ind w:left="720" w:leftChars="0" w:hanging="360" w:firstLineChars="0"/>
        <w:jc w:val="both"/>
        <w:rPr>
          <w:rFonts w:hint="cs"/>
          <w:color w:val="000000" w:themeColor="text1" w:themeShade="80"/>
          <w:sz w:val="32"/>
          <w:szCs w:val="32"/>
        </w:rPr>
      </w:pPr>
      <w:r>
        <w:rPr>
          <w:rFonts w:hint="cs"/>
          <w:b/>
          <w:bCs/>
          <w:color w:val="0070C0"/>
          <w:sz w:val="32"/>
          <w:szCs w:val="32"/>
          <w:rtl/>
        </w:rPr>
        <w:t>أفعال الرجاء:</w:t>
      </w:r>
      <w:r>
        <w:rPr>
          <w:rFonts w:hint="cs"/>
          <w:color w:val="0070C0"/>
          <w:sz w:val="32"/>
          <w:szCs w:val="32"/>
          <w:rtl/>
        </w:rPr>
        <w:t xml:space="preserve"> </w:t>
      </w:r>
      <w:r>
        <w:rPr>
          <w:rFonts w:hint="cs"/>
          <w:color w:val="000000" w:themeColor="text1" w:themeShade="80"/>
          <w:sz w:val="32"/>
          <w:szCs w:val="32"/>
          <w:rtl/>
        </w:rPr>
        <w:t>وتدل على رجاء وتمني وقوع الخبر، وهي: عسى وحرى واخلولق، نحو: عسى الكربُ الذي أمسيت فيه           يك</w:t>
      </w:r>
      <w:r>
        <w:rPr>
          <w:rFonts w:hint="cs" w:cstheme="minorBidi"/>
          <w:color w:val="000000" w:themeColor="text1" w:themeShade="80"/>
          <w:sz w:val="32"/>
          <w:szCs w:val="32"/>
          <w:rtl/>
          <w:lang w:bidi="ar-DZ"/>
        </w:rPr>
        <w:t>ــ</w:t>
      </w:r>
      <w:r>
        <w:rPr>
          <w:rFonts w:hint="cs"/>
          <w:color w:val="000000" w:themeColor="text1" w:themeShade="80"/>
          <w:sz w:val="32"/>
          <w:szCs w:val="32"/>
          <w:rtl/>
        </w:rPr>
        <w:t>ون وراءه ف</w:t>
      </w:r>
      <w:r>
        <w:rPr>
          <w:rFonts w:hint="cs" w:cstheme="minorBidi"/>
          <w:color w:val="000000" w:themeColor="text1" w:themeShade="80"/>
          <w:sz w:val="32"/>
          <w:szCs w:val="32"/>
          <w:rtl/>
          <w:lang w:bidi="ar-DZ"/>
        </w:rPr>
        <w:t>ـ</w:t>
      </w:r>
      <w:r>
        <w:rPr>
          <w:rFonts w:hint="cs"/>
          <w:color w:val="000000" w:themeColor="text1" w:themeShade="80"/>
          <w:sz w:val="32"/>
          <w:szCs w:val="32"/>
          <w:rtl/>
        </w:rPr>
        <w:t>رج قريب</w:t>
      </w:r>
    </w:p>
    <w:p w14:paraId="4862628D">
      <w:pPr>
        <w:pStyle w:val="4"/>
        <w:bidi/>
        <w:rPr>
          <w:rFonts w:hint="cs"/>
          <w:color w:val="000000" w:themeColor="text1" w:themeShade="80"/>
          <w:sz w:val="32"/>
          <w:szCs w:val="32"/>
          <w:rtl/>
        </w:rPr>
      </w:pPr>
      <w:r>
        <w:rPr>
          <w:rFonts w:hint="cs"/>
          <w:color w:val="000000" w:themeColor="text1" w:themeShade="80"/>
          <w:sz w:val="32"/>
          <w:szCs w:val="32"/>
          <w:rtl/>
        </w:rPr>
        <w:t>ونحو:  حرى المريضُ أن يشفى، اخلولق الكسلانُ أن يجتهد</w:t>
      </w:r>
    </w:p>
    <w:p w14:paraId="2E5FC95D">
      <w:pPr>
        <w:pStyle w:val="4"/>
        <w:numPr>
          <w:ilvl w:val="0"/>
          <w:numId w:val="1"/>
        </w:numPr>
        <w:bidi/>
        <w:rPr>
          <w:rFonts w:hint="cs"/>
          <w:color w:val="000000" w:themeColor="text1" w:themeShade="80"/>
          <w:sz w:val="32"/>
          <w:szCs w:val="32"/>
        </w:rPr>
      </w:pPr>
      <w:r>
        <w:rPr>
          <w:rFonts w:hint="cs"/>
          <w:b/>
          <w:bCs/>
          <w:color w:val="0070C0"/>
          <w:sz w:val="32"/>
          <w:szCs w:val="32"/>
          <w:rtl/>
        </w:rPr>
        <w:t>أفعال الشروع</w:t>
      </w:r>
      <w:r>
        <w:rPr>
          <w:rFonts w:hint="cs"/>
          <w:color w:val="0070C0"/>
          <w:sz w:val="32"/>
          <w:szCs w:val="32"/>
          <w:rtl/>
        </w:rPr>
        <w:t>:</w:t>
      </w:r>
      <w:r>
        <w:rPr>
          <w:rFonts w:hint="cs"/>
          <w:color w:val="000000" w:themeColor="text1" w:themeShade="80"/>
          <w:sz w:val="32"/>
          <w:szCs w:val="32"/>
          <w:rtl/>
        </w:rPr>
        <w:t xml:space="preserve"> وهي ما تدل على الشروع في العمل، وهي: شرع، بدأ، أنشأ، أخذ، طفق، علِق، قام، جعل، هبَّ</w:t>
      </w:r>
    </w:p>
    <w:p w14:paraId="46245312">
      <w:pPr>
        <w:bidi/>
        <w:ind w:left="360"/>
        <w:rPr>
          <w:rFonts w:hint="cs"/>
          <w:color w:val="000000" w:themeColor="text1" w:themeShade="80"/>
          <w:sz w:val="32"/>
          <w:szCs w:val="32"/>
          <w:rtl/>
        </w:rPr>
      </w:pPr>
      <w:r>
        <w:rPr>
          <w:rFonts w:hint="cs"/>
          <w:color w:val="000000" w:themeColor="text1" w:themeShade="80"/>
          <w:sz w:val="32"/>
          <w:szCs w:val="32"/>
          <w:rtl/>
        </w:rPr>
        <w:t xml:space="preserve">نحو: شرع المدرسً يملي الدرسَ ، أنشأ خليلُ يكتبُ، علقوا ينصرفون، وأخذوا يقرؤون، </w:t>
      </w:r>
    </w:p>
    <w:p w14:paraId="68960DA5">
      <w:pPr>
        <w:bidi/>
        <w:rPr>
          <w:rFonts w:hint="cs"/>
          <w:color w:val="000000" w:themeColor="text1" w:themeShade="80"/>
          <w:sz w:val="32"/>
          <w:szCs w:val="32"/>
          <w:rtl/>
        </w:rPr>
      </w:pPr>
      <w:r>
        <w:rPr>
          <w:rFonts w:hint="cs"/>
          <w:color w:val="000000" w:themeColor="text1" w:themeShade="80"/>
          <w:sz w:val="32"/>
          <w:szCs w:val="32"/>
          <w:rtl/>
        </w:rPr>
        <w:t>هبًّ القوم يتسابقون، وبدأوا يتبارون، وجعلوا يستيقظون، وقاموا ينتبهون.</w:t>
      </w:r>
    </w:p>
    <w:p w14:paraId="787FD213">
      <w:pPr>
        <w:bidi/>
        <w:rPr>
          <w:rFonts w:hint="cs"/>
          <w:b/>
          <w:bCs/>
          <w:color w:val="000000" w:themeColor="text1" w:themeShade="80"/>
          <w:sz w:val="32"/>
          <w:szCs w:val="32"/>
          <w:rtl/>
        </w:rPr>
      </w:pPr>
      <w:r>
        <w:rPr>
          <w:rFonts w:hint="cs"/>
          <w:b/>
          <w:bCs/>
          <w:color w:val="000000" w:themeColor="text1" w:themeShade="80"/>
          <w:sz w:val="32"/>
          <w:szCs w:val="32"/>
          <w:rtl/>
        </w:rPr>
        <w:t>شروط خبرها:</w:t>
      </w:r>
    </w:p>
    <w:p w14:paraId="3489CA9B">
      <w:pPr>
        <w:bidi/>
        <w:rPr>
          <w:rFonts w:hint="cs"/>
          <w:color w:val="000000" w:themeColor="text1" w:themeShade="80"/>
          <w:sz w:val="32"/>
          <w:szCs w:val="32"/>
          <w:rtl/>
        </w:rPr>
      </w:pPr>
      <w:r>
        <w:rPr>
          <w:rFonts w:hint="cs"/>
          <w:color w:val="000000" w:themeColor="text1" w:themeShade="80"/>
          <w:sz w:val="32"/>
          <w:szCs w:val="32"/>
          <w:rtl/>
        </w:rPr>
        <w:t>يشترط في خبر كاد وأخواتها ثلاثة شروط:</w:t>
      </w:r>
    </w:p>
    <w:p w14:paraId="229F4FFD">
      <w:pPr>
        <w:pStyle w:val="4"/>
        <w:numPr>
          <w:ilvl w:val="0"/>
          <w:numId w:val="2"/>
        </w:numPr>
        <w:bidi/>
        <w:rPr>
          <w:rFonts w:hint="cs"/>
          <w:color w:val="000000" w:themeColor="text1" w:themeShade="80"/>
          <w:sz w:val="32"/>
          <w:szCs w:val="32"/>
        </w:rPr>
      </w:pPr>
      <w:r>
        <w:rPr>
          <w:rFonts w:hint="cs"/>
          <w:color w:val="000000" w:themeColor="text1" w:themeShade="80"/>
          <w:sz w:val="32"/>
          <w:szCs w:val="32"/>
          <w:rtl/>
        </w:rPr>
        <w:t>يشترط في خبر أفعال المقاربة أن يكون فعلا مضارعا مسندا إلى ضمير يعود إلى اسمها، سواء كان مقترنا بأن، نحو: أوشك النهارُ أن ينقضي، أم مجردا منها، نحو: كاد الليلُ ينقضي</w:t>
      </w:r>
    </w:p>
    <w:p w14:paraId="2C8A3310">
      <w:pPr>
        <w:pStyle w:val="4"/>
        <w:bidi/>
        <w:rPr>
          <w:rFonts w:hint="cs"/>
          <w:color w:val="000000" w:themeColor="text1" w:themeShade="80"/>
          <w:sz w:val="32"/>
          <w:szCs w:val="32"/>
          <w:rtl/>
        </w:rPr>
      </w:pPr>
      <w:r>
        <w:rPr>
          <w:rFonts w:hint="cs"/>
          <w:color w:val="000000" w:themeColor="text1" w:themeShade="80"/>
          <w:sz w:val="32"/>
          <w:szCs w:val="32"/>
          <w:rtl/>
        </w:rPr>
        <w:t>ومنها قوله تعالى: " لا يكادون يفقهون حديثا".</w:t>
      </w:r>
    </w:p>
    <w:p w14:paraId="1CC2FC00">
      <w:pPr>
        <w:pStyle w:val="4"/>
        <w:numPr>
          <w:ilvl w:val="0"/>
          <w:numId w:val="2"/>
        </w:numPr>
        <w:bidi/>
        <w:rPr>
          <w:rFonts w:hint="cs"/>
          <w:color w:val="000000" w:themeColor="text1" w:themeShade="80"/>
          <w:sz w:val="32"/>
          <w:szCs w:val="32"/>
        </w:rPr>
      </w:pPr>
      <w:r>
        <w:rPr>
          <w:rFonts w:hint="cs"/>
          <w:color w:val="000000" w:themeColor="text1" w:themeShade="80"/>
          <w:sz w:val="32"/>
          <w:szCs w:val="32"/>
          <w:rtl/>
        </w:rPr>
        <w:t>أما خبر أفعال الرجاء فيجب أن يكون مسبوقا بأن، نحو: عسى اللهُ أن يأتي بالفرج، حرى الغائبُ أن يحضرَ.</w:t>
      </w:r>
    </w:p>
    <w:p w14:paraId="79D5585E">
      <w:pPr>
        <w:pStyle w:val="4"/>
        <w:numPr>
          <w:ilvl w:val="0"/>
          <w:numId w:val="2"/>
        </w:numPr>
        <w:bidi/>
        <w:rPr>
          <w:rFonts w:hint="cs"/>
          <w:color w:val="000000" w:themeColor="text1" w:themeShade="80"/>
          <w:sz w:val="32"/>
          <w:szCs w:val="32"/>
        </w:rPr>
      </w:pPr>
      <w:r>
        <w:rPr>
          <w:rFonts w:hint="cs"/>
          <w:color w:val="000000" w:themeColor="text1" w:themeShade="80"/>
          <w:sz w:val="32"/>
          <w:szCs w:val="32"/>
          <w:rtl/>
        </w:rPr>
        <w:t>ويمتنع دخول (أن) على خبر أفعال الشروع، نحو: بدأ الطفلُ يحبو، أخذ المطرُ ينزلُ</w:t>
      </w:r>
    </w:p>
    <w:p w14:paraId="0E948F23">
      <w:pPr>
        <w:bidi/>
        <w:rPr>
          <w:rFonts w:hint="cs"/>
          <w:b/>
          <w:bCs/>
          <w:color w:val="FF0000"/>
          <w:sz w:val="32"/>
          <w:szCs w:val="32"/>
          <w:rtl/>
        </w:rPr>
      </w:pPr>
      <w:r>
        <w:rPr>
          <w:rFonts w:hint="cs"/>
          <w:b/>
          <w:bCs/>
          <w:color w:val="FF0000"/>
          <w:sz w:val="32"/>
          <w:szCs w:val="32"/>
          <w:rtl/>
        </w:rPr>
        <w:t>ملاحظات:</w:t>
      </w:r>
    </w:p>
    <w:p w14:paraId="01EAAAF0">
      <w:pPr>
        <w:pStyle w:val="4"/>
        <w:numPr>
          <w:ilvl w:val="0"/>
          <w:numId w:val="3"/>
        </w:numPr>
        <w:wordWrap w:val="0"/>
        <w:bidi/>
        <w:rPr>
          <w:rFonts w:hint="cs"/>
          <w:color w:val="000000" w:themeColor="text1" w:themeShade="80"/>
          <w:sz w:val="32"/>
          <w:szCs w:val="32"/>
        </w:rPr>
      </w:pPr>
      <w:r>
        <w:rPr>
          <w:rFonts w:hint="cs"/>
          <w:color w:val="000000" w:themeColor="text1" w:themeShade="80"/>
          <w:sz w:val="32"/>
          <w:szCs w:val="32"/>
          <w:rtl/>
        </w:rPr>
        <w:t xml:space="preserve">من هذه الأفعال ما يأتي تاما، وهي </w:t>
      </w:r>
      <w:r>
        <w:rPr>
          <w:rFonts w:hint="cs"/>
          <w:b/>
          <w:bCs/>
          <w:color w:val="000000" w:themeColor="text1" w:themeShade="80"/>
          <w:sz w:val="32"/>
          <w:szCs w:val="32"/>
          <w:rtl/>
        </w:rPr>
        <w:t>عسى، اخلولق، أوشك،</w:t>
      </w:r>
      <w:r>
        <w:rPr>
          <w:rFonts w:hint="cs"/>
          <w:color w:val="000000" w:themeColor="text1" w:themeShade="80"/>
          <w:sz w:val="32"/>
          <w:szCs w:val="32"/>
          <w:rtl/>
        </w:rPr>
        <w:t xml:space="preserve"> فتكتفي برفع فاعلها، و</w:t>
      </w:r>
      <w:r>
        <w:rPr>
          <w:rFonts w:hint="cs" w:cstheme="minorBidi"/>
          <w:color w:val="000000" w:themeColor="text1" w:themeShade="80"/>
          <w:sz w:val="32"/>
          <w:szCs w:val="32"/>
          <w:rtl/>
          <w:lang w:val="en-US" w:bidi="ar-DZ"/>
        </w:rPr>
        <w:t xml:space="preserve">  </w:t>
      </w:r>
      <w:r>
        <w:rPr>
          <w:rFonts w:hint="cs" w:cstheme="minorBidi"/>
          <w:color w:val="000000" w:themeColor="text1" w:themeShade="80"/>
          <w:sz w:val="32"/>
          <w:szCs w:val="32"/>
          <w:rtl/>
          <w:lang w:bidi="ar-DZ"/>
        </w:rPr>
        <w:t>ي</w:t>
      </w:r>
      <w:r>
        <w:rPr>
          <w:rFonts w:hint="cs"/>
          <w:color w:val="000000" w:themeColor="text1" w:themeShade="80"/>
          <w:sz w:val="32"/>
          <w:szCs w:val="32"/>
          <w:rtl/>
        </w:rPr>
        <w:t>شترط في الفاعل أن يكون مصدرا مؤولا، من (أن والمضارع)، مثل:عسى أن ي</w:t>
      </w:r>
      <w:r>
        <w:rPr>
          <w:rFonts w:hint="cs" w:cstheme="minorBidi"/>
          <w:color w:val="000000" w:themeColor="text1" w:themeShade="80"/>
          <w:sz w:val="32"/>
          <w:szCs w:val="32"/>
          <w:rtl/>
          <w:lang w:bidi="ar-DZ"/>
        </w:rPr>
        <w:t>قوم</w:t>
      </w:r>
      <w:r>
        <w:rPr>
          <w:rFonts w:hint="cs" w:cstheme="minorBidi"/>
          <w:color w:val="000000" w:themeColor="text1" w:themeShade="80"/>
          <w:sz w:val="32"/>
          <w:szCs w:val="32"/>
          <w:rtl/>
          <w:lang w:val="en-US" w:bidi="ar-DZ"/>
        </w:rPr>
        <w:t xml:space="preserve"> واخلولق أن يأتي وأوشك أن يفعل، فأن والفعل في محل رفع فاعل هذه الأفعال، و هذا إذا لم يل الفعل الذي بعد أن اسم ظاهريصح رفعه به، فإن وليه نحو عسى أن    يقوم زيد، فهنا يكون الاسم الظاهر مرفوعا بالفعل الذي بعد أن، فأن وما بعدها فاعل لعسى وهي تامة ولا خبر لها</w:t>
      </w:r>
      <w:r>
        <w:rPr>
          <w:rFonts w:hint="cs"/>
          <w:color w:val="000000" w:themeColor="text1" w:themeShade="80"/>
          <w:sz w:val="32"/>
          <w:szCs w:val="32"/>
          <w:rtl/>
        </w:rPr>
        <w:t>.</w:t>
      </w:r>
      <w:r>
        <w:rPr>
          <w:rFonts w:hint="cs" w:cstheme="minorBidi"/>
          <w:color w:val="000000" w:themeColor="text1" w:themeShade="80"/>
          <w:sz w:val="32"/>
          <w:szCs w:val="32"/>
          <w:rtl/>
          <w:lang w:val="en-US" w:bidi="ar-DZ"/>
        </w:rPr>
        <w:t xml:space="preserve"> </w:t>
      </w:r>
    </w:p>
    <w:p w14:paraId="520AA2B1">
      <w:pPr>
        <w:pStyle w:val="4"/>
        <w:numPr>
          <w:numId w:val="0"/>
        </w:numPr>
        <w:wordWrap w:val="0"/>
        <w:bidi/>
        <w:ind w:left="360" w:leftChars="0"/>
        <w:jc w:val="both"/>
        <w:rPr>
          <w:rFonts w:hint="cs"/>
          <w:color w:val="000000" w:themeColor="text1" w:themeShade="80"/>
          <w:sz w:val="32"/>
          <w:szCs w:val="32"/>
        </w:rPr>
      </w:pPr>
      <w:r>
        <w:rPr>
          <w:rFonts w:hint="cs" w:cstheme="minorBidi"/>
          <w:color w:val="000000" w:themeColor="text1" w:themeShade="80"/>
          <w:sz w:val="32"/>
          <w:szCs w:val="32"/>
          <w:rtl/>
          <w:lang w:val="en-US" w:bidi="ar-DZ"/>
        </w:rPr>
        <w:t>عسى فعل ماض مبني على الفتح المقدر، أن حرف نصب، يقوم: فعل مضارع، زيد:   فاعل يقوم مرفوع، والمصدر المؤول (</w:t>
      </w:r>
      <w:bookmarkStart w:id="0" w:name="_GoBack"/>
      <w:bookmarkEnd w:id="0"/>
      <w:r>
        <w:rPr>
          <w:rFonts w:hint="cs" w:cstheme="minorBidi"/>
          <w:color w:val="000000" w:themeColor="text1" w:themeShade="80"/>
          <w:sz w:val="32"/>
          <w:szCs w:val="32"/>
          <w:rtl/>
          <w:lang w:val="en-US" w:bidi="ar-DZ"/>
        </w:rPr>
        <w:t>أن يقوم) في محل رفع فاعل عسى.</w:t>
      </w:r>
    </w:p>
    <w:p w14:paraId="0B9D98A5">
      <w:pPr>
        <w:pStyle w:val="4"/>
        <w:numPr>
          <w:ilvl w:val="0"/>
          <w:numId w:val="3"/>
        </w:numPr>
        <w:bidi/>
        <w:rPr>
          <w:color w:val="000000" w:themeColor="text1" w:themeShade="80"/>
          <w:sz w:val="32"/>
          <w:szCs w:val="32"/>
        </w:rPr>
      </w:pPr>
      <w:r>
        <w:rPr>
          <w:rFonts w:hint="cs"/>
          <w:color w:val="000000" w:themeColor="text1" w:themeShade="80"/>
          <w:sz w:val="32"/>
          <w:szCs w:val="32"/>
          <w:rtl/>
        </w:rPr>
        <w:t>يشترط ألا يتقدم خبر هذه الأفعال عليها، فلا يقالُ: أن يقوم عسى زيدٌ، ولا يقال في طفقْتُ أفعلُ، أفعلُ طفقتُ.</w:t>
      </w:r>
    </w:p>
    <w:p w14:paraId="51B81364">
      <w:pPr>
        <w:pStyle w:val="4"/>
        <w:numPr>
          <w:ilvl w:val="0"/>
          <w:numId w:val="3"/>
        </w:numPr>
        <w:wordWrap w:val="0"/>
        <w:bidi/>
        <w:rPr>
          <w:color w:val="000000" w:themeColor="text1" w:themeShade="80"/>
          <w:sz w:val="32"/>
          <w:szCs w:val="32"/>
        </w:rPr>
      </w:pPr>
      <w:r>
        <w:rPr>
          <w:rFonts w:hint="cs" w:cstheme="minorBidi"/>
          <w:color w:val="000000" w:themeColor="text1" w:themeShade="80"/>
          <w:sz w:val="32"/>
          <w:szCs w:val="32"/>
          <w:rtl/>
          <w:lang w:bidi="ar-DZ"/>
        </w:rPr>
        <w:t>إذا</w:t>
      </w:r>
      <w:r>
        <w:rPr>
          <w:rFonts w:hint="cs" w:cstheme="minorBidi"/>
          <w:color w:val="000000" w:themeColor="text1" w:themeShade="80"/>
          <w:sz w:val="32"/>
          <w:szCs w:val="32"/>
          <w:rtl/>
          <w:lang w:val="en-US" w:bidi="ar-DZ"/>
        </w:rPr>
        <w:t xml:space="preserve"> اكتفت هذه الأفعال بمرفوعها ، أو لم يأت خبرها جملة فعلية فعلها مضارع، فهي أفعال تامة، يكون مرفوعها فاعلا لها، نحو:بدأ السباق، وأنشأت الدولة مشاريع عملاقة، زأخذ الحكيم العبر من تجارب الحياة، </w:t>
      </w:r>
    </w:p>
    <w:sectPr>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707699"/>
    <w:multiLevelType w:val="multilevel"/>
    <w:tmpl w:val="12707699"/>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36C279C3"/>
    <w:multiLevelType w:val="multilevel"/>
    <w:tmpl w:val="36C279C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B34144"/>
    <w:multiLevelType w:val="multilevel"/>
    <w:tmpl w:val="5AB34144"/>
    <w:lvl w:ilvl="0" w:tentative="0">
      <w:start w:val="2"/>
      <w:numFmt w:val="bullet"/>
      <w:lvlText w:val="-"/>
      <w:lvlJc w:val="left"/>
      <w:pPr>
        <w:ind w:left="720" w:hanging="360"/>
      </w:pPr>
      <w:rPr>
        <w:rFonts w:hint="default" w:ascii="Arial" w:hAnsi="Arial" w:cs="Arial"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08"/>
  <w:hyphenationZone w:val="425"/>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2"/>
  </w:compat>
  <w:rsids>
    <w:rsidRoot w:val="00C56601"/>
    <w:rsid w:val="000A53BD"/>
    <w:rsid w:val="002C1DD1"/>
    <w:rsid w:val="005B4F1F"/>
    <w:rsid w:val="006749E2"/>
    <w:rsid w:val="00B13C01"/>
    <w:rsid w:val="00C56601"/>
    <w:rsid w:val="00D85560"/>
    <w:rsid w:val="00DA1890"/>
    <w:rsid w:val="00F459EA"/>
    <w:rsid w:val="00FC5ACD"/>
    <w:rsid w:val="28FB7C3D"/>
    <w:rsid w:val="61AC2EF4"/>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Balloon Text"/>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fr-FR"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249</Words>
  <Characters>1370</Characters>
  <Lines>11</Lines>
  <Paragraphs>3</Paragraphs>
  <TotalTime>146</TotalTime>
  <ScaleCrop>false</ScaleCrop>
  <LinksUpToDate>false</LinksUpToDate>
  <CharactersWithSpaces>1616</CharactersWithSpaces>
  <Application>WPS Office_12.2.0.20782_F1E327BC-269C-435d-A152-05C5408002CA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2021-05-24T10:32:00Z</dcterms:created>
  <dc:creator>007</dc:creator>
  <cp:lastModifiedBy>Salsabil Benharrat</cp:lastModifiedBy>
  <dcterms:modified xsi:type="dcterms:W3CDTF">2025-04-09T21:21:03Z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1036-12.2.0.20782</vt:lpwstr>
  </property>
  <property fmtid="{D5CDD505-2E9C-101B-9397-08002B2CF9AE}" pid="3" name="ICV">
    <vt:lpwstr>FDBF51B6BBFE4393873262B605F117F0_12</vt:lpwstr>
  </property>
</Properties>
</file>