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3D85" w14:textId="77777777" w:rsidR="009D060E" w:rsidRPr="007B389E" w:rsidRDefault="009D060E" w:rsidP="009D060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 S. CHOUCHANE</w:t>
      </w:r>
    </w:p>
    <w:p w14:paraId="084BF62E" w14:textId="77777777" w:rsidR="009D060E" w:rsidRPr="007B389E" w:rsidRDefault="009D060E" w:rsidP="009D060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Module</w:t>
      </w:r>
    </w:p>
    <w:p w14:paraId="652FF489" w14:textId="3211200B" w:rsidR="009D060E" w:rsidRPr="007B389E" w:rsidRDefault="009D060E" w:rsidP="009D060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/202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5</w:t>
      </w:r>
    </w:p>
    <w:p w14:paraId="7BC523F4" w14:textId="77777777" w:rsidR="009D060E" w:rsidRPr="00F811FD" w:rsidRDefault="009D060E" w:rsidP="009D060E">
      <w:pPr>
        <w:pStyle w:val="Heading2"/>
        <w:jc w:val="center"/>
        <w:rPr>
          <w:rFonts w:asciiTheme="majorBidi" w:hAnsiTheme="majorBidi"/>
          <w:color w:val="00B050"/>
          <w:sz w:val="28"/>
          <w:szCs w:val="28"/>
          <w:lang w:val="en-US"/>
        </w:rPr>
      </w:pPr>
      <w:r w:rsidRPr="00F64E90">
        <w:rPr>
          <w:rFonts w:asciiTheme="majorBidi" w:hAnsiTheme="majorBidi"/>
          <w:color w:val="00B050"/>
          <w:sz w:val="28"/>
          <w:szCs w:val="28"/>
          <w:lang w:val="en-US"/>
        </w:rPr>
        <w:t xml:space="preserve">T.S Eliot’s </w:t>
      </w:r>
      <w:r w:rsidRPr="00FF7480">
        <w:rPr>
          <w:rFonts w:asciiTheme="majorBidi" w:hAnsiTheme="majorBidi"/>
          <w:i/>
          <w:iCs/>
          <w:color w:val="00B050"/>
          <w:sz w:val="28"/>
          <w:szCs w:val="28"/>
          <w:lang w:val="en-US"/>
        </w:rPr>
        <w:t>The Waste Land</w:t>
      </w:r>
      <w:r>
        <w:rPr>
          <w:rFonts w:asciiTheme="majorBidi" w:hAnsiTheme="majorBidi"/>
          <w:i/>
          <w:iCs/>
          <w:color w:val="00B050"/>
          <w:sz w:val="28"/>
          <w:szCs w:val="28"/>
          <w:lang w:val="en-US"/>
        </w:rPr>
        <w:t xml:space="preserve"> </w:t>
      </w:r>
      <w:r>
        <w:rPr>
          <w:rFonts w:asciiTheme="majorBidi" w:hAnsiTheme="majorBidi"/>
          <w:color w:val="00B050"/>
          <w:sz w:val="28"/>
          <w:szCs w:val="28"/>
          <w:lang w:val="en-US"/>
        </w:rPr>
        <w:t>(1922)</w:t>
      </w:r>
    </w:p>
    <w:p w14:paraId="55012EF7" w14:textId="77777777" w:rsidR="009D060E" w:rsidRPr="00F64E90" w:rsidRDefault="009D060E" w:rsidP="009D060E">
      <w:pPr>
        <w:pStyle w:val="Heading2"/>
        <w:rPr>
          <w:rFonts w:asciiTheme="majorBidi" w:hAnsiTheme="majorBidi"/>
          <w:color w:val="7030A0"/>
          <w:sz w:val="24"/>
          <w:szCs w:val="24"/>
          <w:lang w:val="en-US"/>
        </w:rPr>
      </w:pPr>
      <w:r w:rsidRPr="00F64E90">
        <w:rPr>
          <w:rFonts w:asciiTheme="majorBidi" w:hAnsiTheme="majorBidi"/>
          <w:color w:val="7030A0"/>
          <w:sz w:val="24"/>
          <w:szCs w:val="24"/>
          <w:lang w:val="en-US"/>
        </w:rPr>
        <w:t>Summary</w:t>
      </w:r>
    </w:p>
    <w:p w14:paraId="2973A627" w14:textId="77777777" w:rsidR="009D060E" w:rsidRPr="007B389E" w:rsidRDefault="009D060E" w:rsidP="009D060E">
      <w:pPr>
        <w:pStyle w:val="Heading2"/>
        <w:rPr>
          <w:rFonts w:asciiTheme="majorBidi" w:hAnsiTheme="majorBidi"/>
          <w:color w:val="00B050"/>
          <w:sz w:val="24"/>
          <w:szCs w:val="24"/>
          <w:lang w:val="en-US"/>
        </w:rPr>
      </w:pPr>
      <w:r>
        <w:rPr>
          <w:rFonts w:asciiTheme="majorBidi" w:hAnsiTheme="majorBidi"/>
          <w:color w:val="00B050"/>
          <w:sz w:val="24"/>
          <w:szCs w:val="24"/>
          <w:lang w:val="en-US"/>
        </w:rPr>
        <w:t xml:space="preserve">Part 1: </w:t>
      </w:r>
      <w:r w:rsidRPr="007B389E">
        <w:rPr>
          <w:rFonts w:asciiTheme="majorBidi" w:hAnsiTheme="majorBidi"/>
          <w:color w:val="00B050"/>
          <w:sz w:val="24"/>
          <w:szCs w:val="24"/>
          <w:lang w:val="en-US"/>
        </w:rPr>
        <w:t>The Burial of the Dead</w:t>
      </w:r>
    </w:p>
    <w:p w14:paraId="54B9F9A3" w14:textId="77777777" w:rsidR="009D060E" w:rsidRPr="007B389E" w:rsidRDefault="009D060E" w:rsidP="009D060E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  <w:lang w:val="en-US"/>
        </w:rPr>
      </w:pPr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 xml:space="preserve">The poem's speaker talks about how spring is an awful time of year, stirring up memories of bygone days and unfulfilled desires. </w:t>
      </w:r>
    </w:p>
    <w:p w14:paraId="7DAAC963" w14:textId="77777777" w:rsidR="009D060E" w:rsidRPr="007B389E" w:rsidRDefault="009D060E" w:rsidP="009D060E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  <w:lang w:val="en-US"/>
        </w:rPr>
      </w:pPr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 xml:space="preserve">Then the poem shifts into specific childhood memories of a woman named Marie. This is followed by a description of tangled, dead trees and land that isn't great for growing stuff. </w:t>
      </w:r>
    </w:p>
    <w:p w14:paraId="1BFCDFBE" w14:textId="77777777" w:rsidR="009D060E" w:rsidRPr="007B389E" w:rsidRDefault="009D060E" w:rsidP="009D060E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  <w:lang w:val="en-US"/>
        </w:rPr>
      </w:pPr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 xml:space="preserve">Suddenly, you're in a room with a "clairvoyant" or spiritual medium named Madame </w:t>
      </w:r>
      <w:proofErr w:type="spellStart"/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>Sosostris</w:t>
      </w:r>
      <w:proofErr w:type="spellEnd"/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>, who reads you your fortune. And if that weren't enough, you then watch a crowd of people "flow[</w:t>
      </w:r>
      <w:proofErr w:type="spellStart"/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>ing</w:t>
      </w:r>
      <w:proofErr w:type="spellEnd"/>
      <w:r w:rsidRPr="007B389E">
        <w:rPr>
          <w:rFonts w:asciiTheme="majorBidi" w:hAnsiTheme="majorBidi"/>
          <w:color w:val="auto"/>
          <w:sz w:val="24"/>
          <w:szCs w:val="24"/>
          <w:lang w:val="en-US"/>
        </w:rPr>
        <w:t xml:space="preserve">] over London Bridge" like zombies (62). Moving right along… </w:t>
      </w:r>
    </w:p>
    <w:p w14:paraId="4F202A67" w14:textId="77777777" w:rsidR="009D060E" w:rsidRPr="007B389E" w:rsidRDefault="009D060E" w:rsidP="009D060E">
      <w:pPr>
        <w:pStyle w:val="Heading2"/>
        <w:rPr>
          <w:rFonts w:asciiTheme="majorBidi" w:hAnsiTheme="majorBidi"/>
          <w:color w:val="00B050"/>
          <w:sz w:val="24"/>
          <w:szCs w:val="24"/>
          <w:lang w:val="en-US"/>
        </w:rPr>
      </w:pPr>
      <w:r>
        <w:rPr>
          <w:rFonts w:asciiTheme="majorBidi" w:hAnsiTheme="majorBidi"/>
          <w:color w:val="00B050"/>
          <w:sz w:val="24"/>
          <w:szCs w:val="24"/>
          <w:lang w:val="en-US"/>
        </w:rPr>
        <w:t xml:space="preserve">Part 2: </w:t>
      </w:r>
      <w:r w:rsidRPr="007B389E">
        <w:rPr>
          <w:rFonts w:asciiTheme="majorBidi" w:hAnsiTheme="majorBidi"/>
          <w:color w:val="00B050"/>
          <w:sz w:val="24"/>
          <w:szCs w:val="24"/>
          <w:lang w:val="en-US"/>
        </w:rPr>
        <w:t>A Game of Chess</w:t>
      </w:r>
    </w:p>
    <w:p w14:paraId="20079BF8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You are transported to the glittery room of a lavish woman, and you notice that hanging from the wall is an image of "the change of </w:t>
      </w:r>
      <w:hyperlink r:id="rId4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Philomel</w:t>
        </w:r>
      </w:hyperlink>
      <w:r w:rsidRPr="007B389E">
        <w:rPr>
          <w:rFonts w:asciiTheme="majorBidi" w:hAnsiTheme="majorBidi" w:cstheme="majorBidi"/>
          <w:lang w:val="en-US"/>
        </w:rPr>
        <w:t xml:space="preserve">," a woman from Greek myth who was raped by </w:t>
      </w:r>
      <w:hyperlink r:id="rId5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King Tereus</w:t>
        </w:r>
      </w:hyperlink>
      <w:r w:rsidRPr="007B389E">
        <w:rPr>
          <w:rFonts w:asciiTheme="majorBidi" w:hAnsiTheme="majorBidi" w:cstheme="majorBidi"/>
          <w:lang w:val="en-US"/>
        </w:rPr>
        <w:t xml:space="preserve"> and then changed into a nightingale. </w:t>
      </w:r>
    </w:p>
    <w:p w14:paraId="5EF737CF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Some anxious person says that their nerves are bad, and asks you to stay the night. This is followed by a couple of fragments vaguely asking you what you know and remember. </w:t>
      </w:r>
    </w:p>
    <w:p w14:paraId="4D24DB50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>The section finishes with a scene of two women chatting and trying to sneak in a few more drinks before closing time at the bar.</w:t>
      </w:r>
    </w:p>
    <w:p w14:paraId="19FE611C" w14:textId="77777777" w:rsidR="009D060E" w:rsidRPr="007B389E" w:rsidRDefault="009D060E" w:rsidP="009D060E">
      <w:pPr>
        <w:pStyle w:val="Heading2"/>
        <w:rPr>
          <w:rFonts w:asciiTheme="majorBidi" w:hAnsiTheme="majorBidi"/>
          <w:color w:val="00B050"/>
          <w:sz w:val="24"/>
          <w:szCs w:val="24"/>
          <w:lang w:val="en-US"/>
        </w:rPr>
      </w:pPr>
      <w:r>
        <w:rPr>
          <w:rFonts w:asciiTheme="majorBidi" w:hAnsiTheme="majorBidi"/>
          <w:color w:val="00B050"/>
          <w:sz w:val="24"/>
          <w:szCs w:val="24"/>
          <w:lang w:val="en-US"/>
        </w:rPr>
        <w:t xml:space="preserve">Part 3: </w:t>
      </w:r>
      <w:r w:rsidRPr="007B389E">
        <w:rPr>
          <w:rFonts w:asciiTheme="majorBidi" w:hAnsiTheme="majorBidi"/>
          <w:color w:val="00B050"/>
          <w:sz w:val="24"/>
          <w:szCs w:val="24"/>
          <w:lang w:val="en-US"/>
        </w:rPr>
        <w:t>The Fire Sermon</w:t>
      </w:r>
    </w:p>
    <w:p w14:paraId="4EE028DE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Section three opens with a speaker who's hanging out beside London's </w:t>
      </w:r>
      <w:hyperlink r:id="rId6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River Thames</w:t>
        </w:r>
      </w:hyperlink>
      <w:r w:rsidRPr="007B389E">
        <w:rPr>
          <w:rFonts w:asciiTheme="majorBidi" w:hAnsiTheme="majorBidi" w:cstheme="majorBidi"/>
          <w:lang w:val="en-US"/>
        </w:rPr>
        <w:t xml:space="preserve"> and feeling bad about the fact that there's no magic left in the world. The focus swoops back to the story of </w:t>
      </w:r>
      <w:hyperlink r:id="rId7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Philomel</w:t>
        </w:r>
      </w:hyperlink>
      <w:r w:rsidRPr="007B389E">
        <w:rPr>
          <w:rFonts w:asciiTheme="majorBidi" w:hAnsiTheme="majorBidi" w:cstheme="majorBidi"/>
          <w:lang w:val="en-US"/>
        </w:rPr>
        <w:t xml:space="preserve"> for a second, then another speaker talks about how he might have been asked for weekend of sex by a "Smyrna merchant" (209). </w:t>
      </w:r>
    </w:p>
    <w:p w14:paraId="088CA13F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Next, you're hearing from </w:t>
      </w:r>
      <w:hyperlink r:id="rId8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Tiresias</w:t>
        </w:r>
      </w:hyperlink>
      <w:r w:rsidRPr="007B389E">
        <w:rPr>
          <w:rFonts w:asciiTheme="majorBidi" w:hAnsiTheme="majorBidi" w:cstheme="majorBidi"/>
          <w:lang w:val="en-US"/>
        </w:rPr>
        <w:t xml:space="preserve">, a blind prophet from myth who was turned into a woman for seven years by the goddess </w:t>
      </w:r>
      <w:hyperlink r:id="rId9" w:tgtFrame="_blank" w:history="1">
        <w:r w:rsidRPr="007B389E">
          <w:rPr>
            <w:rStyle w:val="Hyperlink"/>
            <w:rFonts w:asciiTheme="majorBidi" w:eastAsiaTheme="majorEastAsia" w:hAnsiTheme="majorBidi"/>
            <w:color w:val="auto"/>
            <w:lang w:val="en-US"/>
          </w:rPr>
          <w:t>Hera</w:t>
        </w:r>
      </w:hyperlink>
      <w:r w:rsidRPr="007B389E">
        <w:rPr>
          <w:rFonts w:asciiTheme="majorBidi" w:hAnsiTheme="majorBidi" w:cstheme="majorBidi"/>
          <w:lang w:val="en-US"/>
        </w:rPr>
        <w:t xml:space="preserve">. You hear about a scene where a modern young man and woman—both not much to look at—are having this really awful, loveless sex. </w:t>
      </w:r>
    </w:p>
    <w:p w14:paraId="1612A423" w14:textId="77777777" w:rsidR="009D060E" w:rsidRPr="007B389E" w:rsidRDefault="009D060E" w:rsidP="009D060E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>Finally, you overhear someone singing a popular song, which in the context of this poem just sounds depressing.</w:t>
      </w:r>
    </w:p>
    <w:p w14:paraId="702438FA" w14:textId="77777777" w:rsidR="009D060E" w:rsidRPr="009D060E" w:rsidRDefault="009D060E">
      <w:pPr>
        <w:rPr>
          <w:lang w:val="en-US"/>
        </w:rPr>
      </w:pPr>
    </w:p>
    <w:sectPr w:rsidR="009D060E" w:rsidRPr="009D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E"/>
    <w:rsid w:val="00020927"/>
    <w:rsid w:val="009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D938"/>
  <w15:chartTrackingRefBased/>
  <w15:docId w15:val="{CB832F35-8FA3-4842-AAFA-EECA7A2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60E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6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6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0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0E"/>
    <w:pPr>
      <w:spacing w:after="160" w:line="278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Hyperlink">
    <w:name w:val="Hyperlink"/>
    <w:basedOn w:val="DefaultParagraphFont"/>
    <w:uiPriority w:val="99"/>
    <w:semiHidden/>
    <w:unhideWhenUsed/>
    <w:rsid w:val="009D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theon.org/articles/t/tiresia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theon.org/articles/p/philomel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thames.co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theon.org/articles/t/tereu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ntheon.org/articles/p/philomela.html" TargetMode="External"/><Relationship Id="rId9" Type="http://schemas.openxmlformats.org/officeDocument/2006/relationships/hyperlink" Target="http://www.shmoop.com/hera-ju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2071</Characters>
  <Application>Microsoft Office Word</Application>
  <DocSecurity>0</DocSecurity>
  <Lines>32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2025-04-09T16:35:00Z</dcterms:created>
  <dcterms:modified xsi:type="dcterms:W3CDTF">2025-04-09T16:36:00Z</dcterms:modified>
</cp:coreProperties>
</file>