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right"/>
        <w:rPr>
          <w:rFonts w:hint="cs"/>
          <w:b w:val="false"/>
          <w:bCs w:val="false"/>
          <w:color w:val="000000"/>
          <w:sz w:val="28"/>
          <w:szCs w:val="28"/>
          <w:rtl/>
          <w:lang w:bidi="ar-DZ"/>
        </w:rPr>
      </w:pPr>
      <w:r>
        <w:rPr>
          <w:rFonts w:hint="cs"/>
          <w:b/>
          <w:bCs/>
          <w:color w:val="800000"/>
          <w:sz w:val="28"/>
          <w:szCs w:val="28"/>
          <w:rtl/>
          <w:lang w:bidi="ar-DZ"/>
        </w:rPr>
        <w:t xml:space="preserve">امتحان الخروج  </w:t>
      </w:r>
    </w:p>
    <w:p>
      <w:pPr>
        <w:pStyle w:val="style0"/>
        <w:jc w:val="right"/>
        <w:rPr>
          <w:rFonts w:hint="cs"/>
          <w:b w:val="false"/>
          <w:bCs w:val="false"/>
          <w:color w:val="000000"/>
          <w:sz w:val="28"/>
          <w:szCs w:val="28"/>
          <w:rtl/>
          <w:lang w:bidi="ar-DZ"/>
        </w:rPr>
      </w:pPr>
      <w:r>
        <w:rPr>
          <w:rFonts w:hint="cs"/>
          <w:b w:val="false"/>
          <w:bCs w:val="false"/>
          <w:color w:val="000000"/>
          <w:sz w:val="28"/>
          <w:szCs w:val="28"/>
          <w:rtl/>
          <w:lang w:bidi="ar-DZ"/>
        </w:rPr>
        <w:t>في ظل التحولات الكبرى التي يشهدها العالم بفعل التطور التكنولوجي والصناعي المتسارع، أصبحت المجتمعات تواجه مخاطر متزايدة تؤثر على مختلف جوانب الحياة الاجتماعية والاقتصادية والبيئية. فمع تزايد الاعتماد على التكنولوجيا، برزت تحديات جديدة مثل الهجمات السيبرانية، والاعتماد المفرط على الأتمتة في سوق العمل، مما أدى إلى تغيرات هيكلية في الوظائف وعدم استقرار مهني لدى الأفراد. كما أدى التصنيع المكثف إلى تفاقم مشكلات التلوث البيئي واستخدام المواد الكيميائية والطاقة بطرق تؤثر على صحة الإنسان واستدامة الموارد الطبيعية.</w:t>
      </w:r>
    </w:p>
    <w:p>
      <w:pPr>
        <w:pStyle w:val="style0"/>
        <w:jc w:val="right"/>
        <w:rPr>
          <w:rFonts w:hint="cs"/>
          <w:b w:val="false"/>
          <w:bCs w:val="false"/>
          <w:color w:val="000000"/>
          <w:sz w:val="28"/>
          <w:szCs w:val="28"/>
          <w:rtl/>
          <w:lang w:bidi="ar-DZ"/>
        </w:rPr>
      </w:pPr>
      <w:r>
        <w:rPr>
          <w:rFonts w:hint="cs"/>
          <w:b w:val="false"/>
          <w:bCs w:val="false"/>
          <w:color w:val="000000"/>
          <w:sz w:val="28"/>
          <w:szCs w:val="28"/>
          <w:rtl/>
          <w:lang w:bidi="ar-DZ"/>
        </w:rPr>
        <w:t>من جهة أخرى، تعاني بيئات العمل الحديثة من ضغوط متزايدة بسبب انتشار القلق المهني، وارتفاع معدلات حوادث العمل، وتزايد العنف داخل المؤسسات، ما ينعكس سلبًا على إنتاجية الأفراد واستقرارهم النفسي والاجتماعي. وعلى الرغم من تبني العديد من السياسات الوقائية وإجراءات الأمن والسلامة المهنية، إلا أن بعض المؤسسات لا تزال تواجه صعوبات في الحد من هذه الظواهر وضمان بيئة عمل آمنة ومستدامة.</w:t>
      </w:r>
    </w:p>
    <w:p>
      <w:pPr>
        <w:pStyle w:val="style0"/>
        <w:jc w:val="right"/>
        <w:rPr>
          <w:rFonts w:hint="cs"/>
          <w:b w:val="false"/>
          <w:bCs w:val="false"/>
          <w:color w:val="000000"/>
          <w:sz w:val="28"/>
          <w:szCs w:val="28"/>
          <w:rtl/>
          <w:lang w:bidi="ar-DZ"/>
        </w:rPr>
      </w:pPr>
      <w:r>
        <w:rPr>
          <w:rFonts w:hint="cs"/>
          <w:b/>
          <w:bCs/>
          <w:color w:val="800000"/>
          <w:sz w:val="28"/>
          <w:szCs w:val="28"/>
          <w:rtl/>
          <w:lang w:bidi="ar-DZ"/>
        </w:rPr>
        <w:t>المطلوب</w:t>
      </w:r>
      <w:r>
        <w:rPr>
          <w:rFonts w:hint="cs"/>
          <w:b w:val="false"/>
          <w:bCs w:val="false"/>
          <w:color w:val="000000"/>
          <w:sz w:val="28"/>
          <w:szCs w:val="28"/>
          <w:rtl/>
          <w:lang w:bidi="ar-DZ"/>
        </w:rPr>
        <w:t>:</w:t>
      </w:r>
    </w:p>
    <w:p>
      <w:pPr>
        <w:pStyle w:val="style0"/>
        <w:jc w:val="right"/>
        <w:rPr>
          <w:rFonts w:hint="cs"/>
          <w:b w:val="false"/>
          <w:bCs w:val="false"/>
          <w:color w:val="000000"/>
          <w:sz w:val="28"/>
          <w:szCs w:val="28"/>
          <w:rtl/>
          <w:lang w:bidi="ar-DZ"/>
        </w:rPr>
      </w:pPr>
      <w:r>
        <w:rPr>
          <w:rFonts w:hint="cs"/>
          <w:b w:val="false"/>
          <w:bCs w:val="false"/>
          <w:color w:val="000000"/>
          <w:sz w:val="28"/>
          <w:szCs w:val="28"/>
          <w:rtl/>
          <w:lang w:bidi="ar-DZ"/>
        </w:rPr>
        <w:t>كيف يساهم علم اجتماع المخاطر في فهم وتحليل التحديات التكنولوجية زالصناعية؟</w:t>
      </w:r>
    </w:p>
    <w:p>
      <w:pPr>
        <w:pStyle w:val="style0"/>
        <w:jc w:val="right"/>
        <w:rPr>
          <w:rFonts w:hint="cs"/>
          <w:b w:val="false"/>
          <w:bCs w:val="false"/>
          <w:color w:val="000000"/>
          <w:sz w:val="28"/>
          <w:szCs w:val="28"/>
          <w:rtl/>
          <w:lang w:bidi="ar-DZ"/>
        </w:rPr>
      </w:pPr>
      <w:r>
        <w:rPr>
          <w:rFonts w:hint="cs"/>
          <w:b w:val="false"/>
          <w:bCs w:val="false"/>
          <w:color w:val="000000"/>
          <w:sz w:val="28"/>
          <w:szCs w:val="28"/>
          <w:rtl/>
          <w:lang w:bidi="ar-DZ"/>
        </w:rPr>
        <w:t>ما العلاقة بين التطور التكنولوجي والصناعي وزيادة المخاطر الاجتماعية والاقتصادية؟</w:t>
      </w:r>
    </w:p>
    <w:p>
      <w:pPr>
        <w:pStyle w:val="style0"/>
        <w:jc w:val="right"/>
        <w:rPr>
          <w:rFonts w:hint="cs"/>
          <w:b w:val="false"/>
          <w:bCs w:val="false"/>
          <w:color w:val="000000"/>
          <w:sz w:val="28"/>
          <w:szCs w:val="28"/>
          <w:rtl/>
          <w:lang w:bidi="ar-DZ"/>
        </w:rPr>
      </w:pPr>
      <w:r>
        <w:rPr>
          <w:rFonts w:hint="cs"/>
          <w:b w:val="false"/>
          <w:bCs w:val="false"/>
          <w:color w:val="000000"/>
          <w:sz w:val="28"/>
          <w:szCs w:val="28"/>
          <w:rtl/>
          <w:lang w:bidi="ar-DZ"/>
        </w:rPr>
        <w:t>كيف تتفاعل المجتمعات مع المخاطر التكنولوجية والصناعية؟ (الخوف، القبول، أو الرفض)</w:t>
      </w:r>
    </w:p>
    <w:p>
      <w:pPr>
        <w:pStyle w:val="style0"/>
        <w:jc w:val="right"/>
        <w:rPr>
          <w:rFonts w:hint="cs"/>
          <w:b w:val="false"/>
          <w:bCs w:val="false"/>
          <w:color w:val="000000"/>
          <w:sz w:val="28"/>
          <w:szCs w:val="28"/>
          <w:rtl/>
          <w:lang w:bidi="ar-DZ"/>
        </w:rPr>
      </w:pPr>
      <w:r>
        <w:rPr>
          <w:rFonts w:hint="cs"/>
          <w:b w:val="false"/>
          <w:bCs w:val="false"/>
          <w:color w:val="000000"/>
          <w:sz w:val="28"/>
          <w:szCs w:val="28"/>
          <w:rtl/>
          <w:lang w:bidi="ar-DZ"/>
        </w:rPr>
        <w:t>ما هي الاستراتيجيات التي يمكن أن تعتمدها المؤسسات للحد من حوادث العمل والعنف المهني؟</w:t>
      </w:r>
    </w:p>
    <w:p>
      <w:pPr>
        <w:pStyle w:val="style0"/>
        <w:jc w:val="right"/>
        <w:rPr>
          <w:rFonts w:hint="cs"/>
          <w:b w:val="false"/>
          <w:bCs w:val="false"/>
          <w:color w:val="000000"/>
          <w:sz w:val="28"/>
          <w:szCs w:val="28"/>
          <w:rtl/>
          <w:lang w:bidi="ar-DZ"/>
        </w:rPr>
      </w:pPr>
      <w:r>
        <w:rPr>
          <w:rFonts w:hint="cs"/>
          <w:b w:val="false"/>
          <w:bCs w:val="false"/>
          <w:color w:val="000000"/>
          <w:sz w:val="28"/>
          <w:szCs w:val="28"/>
          <w:rtl/>
          <w:lang w:bidi="ar-DZ"/>
        </w:rPr>
        <w:t>كيف يمكن تطوير سياسات أكثر فاعلية لتعزيز الأمن والسلامة المهنية وتحقيق استدامة بيئات العمل؟</w:t>
      </w:r>
    </w:p>
    <w:p>
      <w:pPr>
        <w:pStyle w:val="style0"/>
        <w:jc w:val="right"/>
        <w:rPr>
          <w:rFonts w:hint="cs"/>
          <w:b w:val="false"/>
          <w:bCs w:val="false"/>
          <w:color w:val="000000"/>
          <w:sz w:val="28"/>
          <w:szCs w:val="28"/>
          <w:rtl/>
          <w:lang w:bidi="ar-DZ"/>
        </w:rPr>
      </w:pPr>
    </w:p>
    <w:p>
      <w:pPr>
        <w:pStyle w:val="style0"/>
        <w:jc w:val="right"/>
        <w:rPr>
          <w:rFonts w:hint="cs"/>
          <w:b w:val="false"/>
          <w:bCs w:val="false"/>
          <w:color w:val="000000"/>
          <w:sz w:val="28"/>
          <w:szCs w:val="28"/>
          <w:rtl/>
          <w:lang w:bidi="ar-DZ"/>
        </w:rPr>
      </w:pPr>
    </w:p>
    <w:p>
      <w:pPr>
        <w:pStyle w:val="style0"/>
        <w:jc w:val="right"/>
        <w:rPr>
          <w:b w:val="false"/>
          <w:bCs w:val="false"/>
          <w:color w:val="000000"/>
          <w:sz w:val="24"/>
          <w:szCs w:val="24"/>
        </w:rPr>
      </w:pPr>
    </w:p>
    <w:sectPr>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auto"/>
    <w:pitch w:val="variable"/>
    <w:sig w:usb0="E0002AFF" w:usb1="C0007841" w:usb2="00000009" w:usb3="00000000" w:csb0="000001FF" w:csb1="00000000"/>
  </w:font>
  <w:font w:name="Cambria">
    <w:altName w:val="Cambria"/>
    <w:panose1 w:val="02040503050000030204"/>
    <w:charset w:val="00"/>
    <w:family w:val="auto"/>
    <w:pitch w:val="variable"/>
    <w:sig w:usb0="E00002FF" w:usb1="400004FF" w:usb2="00000000" w:usb3="00000000" w:csb0="0000019F" w:csb1="00000000"/>
  </w:font>
  <w:font w:name="ＭＳ 明朝">
    <w:altName w:val="ＭＳ 明朝"/>
    <w:panose1 w:val="00000000000000000000"/>
    <w:charset w:val="80"/>
    <w:family w:val="roman"/>
    <w:pitch w:val="fixed"/>
    <w:sig w:usb0="00000001" w:usb1="08070000" w:usb2="00000010" w:usb3="00000000" w:csb0="00020000" w:csb1="00000000"/>
  </w:font>
  <w:font w:name="Calibri">
    <w:altName w:val="Calibri"/>
    <w:panose1 w:val="020f0502020000030204"/>
    <w:charset w:val="00"/>
    <w:family w:val="auto"/>
    <w:pitch w:val="variable"/>
    <w:sig w:usb0="E10002FF" w:usb1="4000ACFF" w:usb2="00000009" w:usb3="00000000" w:csb0="0000019F" w:csb1="00000000"/>
  </w:font>
  <w:font w:name="ＭＳ ゴシック">
    <w:altName w:val="ＭＳ ゴシック"/>
    <w:panose1 w:val="00000000000000000000"/>
    <w:charset w:val="80"/>
    <w:family w:val="modern"/>
    <w:pitch w:val="fixed"/>
    <w:sig w:usb0="00000001" w:usb1="08070000" w:usb2="00000010" w:usb3="00000000" w:csb0="00020000" w:csb1="00000000"/>
  </w:font>
  <w:font w:name="Courier">
    <w:altName w:val="Courier"/>
    <w:panose1 w:val="02000500000000000000"/>
    <w:charset w:val="00"/>
    <w:family w:val="auto"/>
    <w:pitch w:val="variable"/>
    <w:sig w:usb0="00000003" w:usb1="00000000" w:usb2="00000000" w:usb3="00000000" w:csb0="00000001" w:csb1="00000000"/>
  </w:font>
  <w:font w:name="Arial">
    <w:altName w:val="Arial"/>
    <w:panose1 w:val="020b0604020000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4222245-d022-4f9d-94da-f5709eb6c4e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387fe6ce-fc4d-41a8-9132-7a98a2f730b8"/>
    <w:basedOn w:val="style65"/>
    <w:next w:val="style4098"/>
    <w:link w:val="style32"/>
    <w:uiPriority w:val="99"/>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customStyle="1" w:styleId="style4099">
    <w:name w:val="Heading 1 Char_5bf9a601-b1a1-485c-9e43-65c5be96ab00"/>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bef2193e-96c5-4e1c-b9ff-fbce5b20c232"/>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1c75f6fb-d343-43ee-842f-247f8f0fe54f"/>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b2d0c219-adf8-4390-a6e1-7e5b2667041f"/>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72b70ada-83af-4687-b4a3-50f13c37e27e"/>
    <w:basedOn w:val="style65"/>
    <w:next w:val="style4108"/>
    <w:link w:val="style180"/>
    <w:uiPriority w:val="29"/>
    <w:rPr>
      <w:i/>
      <w:iCs/>
      <w:color w:val="000000"/>
    </w:rPr>
  </w:style>
  <w:style w:type="character" w:customStyle="1" w:styleId="style4109">
    <w:name w:val="Heading 4 Char_7c237a16-ee5b-4fb5-8709-7dea0e548dd4"/>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8b5a8c86-4541-4e4c-8ae3-2a3503f833bc"/>
    <w:basedOn w:val="style65"/>
    <w:next w:val="style4110"/>
    <w:link w:val="style5"/>
    <w:uiPriority w:val="9"/>
    <w:rPr>
      <w:rFonts w:ascii="Calibri" w:cs="宋体" w:eastAsia="ＭＳ ゴシック" w:hAnsi="Calibri"/>
      <w:color w:val="243f60"/>
    </w:rPr>
  </w:style>
  <w:style w:type="character" w:customStyle="1" w:styleId="style4111">
    <w:name w:val="Heading 6 Char_8ceeca15-b5fb-4f96-8648-57d6f9b30be2"/>
    <w:basedOn w:val="style65"/>
    <w:next w:val="style4111"/>
    <w:link w:val="style6"/>
    <w:uiPriority w:val="9"/>
    <w:rPr>
      <w:rFonts w:ascii="Calibri" w:cs="宋体" w:eastAsia="ＭＳ ゴシック" w:hAnsi="Calibri"/>
      <w:i/>
      <w:iCs/>
      <w:color w:val="243f60"/>
    </w:rPr>
  </w:style>
  <w:style w:type="character" w:customStyle="1" w:styleId="style4112">
    <w:name w:val="Heading 7 Char_63830eb1-079a-461a-b03b-f9633aaf10cd"/>
    <w:basedOn w:val="style65"/>
    <w:next w:val="style4112"/>
    <w:link w:val="style7"/>
    <w:uiPriority w:val="9"/>
    <w:rPr>
      <w:rFonts w:ascii="Calibri" w:cs="宋体" w:eastAsia="ＭＳ ゴシック" w:hAnsi="Calibri"/>
      <w:i/>
      <w:iCs/>
      <w:color w:val="404040"/>
    </w:rPr>
  </w:style>
  <w:style w:type="character" w:customStyle="1" w:styleId="style4113">
    <w:name w:val="Heading 8 Char_b83101cd-cd1e-4a86-904b-b36a37c93f2c"/>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be27e545-3804-4554-9216-9d622d5614b9"/>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3410319e-c466-4327-a251-5c7163e017fd"/>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tblInd w:w="0" w:type="dxa"/>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tblInd w:w="0" w:type="dxa"/>
      <w:shd w:val="clear" w:color="auto" w:fill="4f81b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tblInd w:w="0" w:type="dxa"/>
      <w:shd w:val="clear" w:color="auto" w:fill="c0504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tblInd w:w="0" w:type="dxa"/>
      <w:shd w:val="clear" w:color="auto" w:fill="9bbb59"/>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tblInd w:w="0" w:type="dxa"/>
      <w:shd w:val="clear" w:color="auto" w:fill="8064a2"/>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tblInd w:w="0" w:type="dxa"/>
      <w:shd w:val="clear" w:color="auto" w:fill="4bacc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tblInd w:w="0" w:type="dxa"/>
      <w:shd w:val="clear" w:color="auto" w:fill="f7964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tblInd w:w="0" w:type="dxa"/>
      <w:shd w:val="clear" w:color="auto" w:fill="e6e6e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tblInd w:w="0" w:type="dxa"/>
      <w:shd w:val="clear" w:color="auto" w:fill="edf2f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tblInd w:w="0" w:type="dxa"/>
      <w:shd w:val="clear" w:color="auto" w:fill="f8eded"/>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tblInd w:w="0" w:type="dxa"/>
      <w:shd w:val="clear" w:color="auto" w:fill="f5f8ee"/>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tblInd w:w="0" w:type="dxa"/>
      <w:shd w:val="clear" w:color="auto" w:fill="f2eff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tblInd w:w="0" w:type="dxa"/>
      <w:shd w:val="clear" w:color="auto" w:fill="edf6f9"/>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tblInd w:w="0" w:type="dxa"/>
      <w:shd w:val="clear" w:color="auto" w:fill="fef4ec"/>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200</Words>
  <Pages>1</Pages>
  <Characters>1124</Characters>
  <Application>WPS Office</Application>
  <DocSecurity>0</DocSecurity>
  <Paragraphs>12</Paragraphs>
  <ScaleCrop>false</ScaleCrop>
  <LinksUpToDate>false</LinksUpToDate>
  <CharactersWithSpaces>1317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2013-12-23T23:15:00Z</dcterms:created>
  <dc:creator>python-docx</dc:creator>
  <dc:description>generated by python-docx</dc:description>
  <lastModifiedBy>M2010J19SG</lastModifiedBy>
  <dcterms:modified xsi:type="dcterms:W3CDTF">2025-03-16T08:01:46Z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2f2be6b63b3c455f93d86c46ff90a6b8</vt:lpwstr>
  </property>
</Properties>
</file>