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0E1" w:rsidRPr="00E740E1" w:rsidRDefault="00E740E1" w:rsidP="00E740E1">
      <w:pPr>
        <w:bidi/>
        <w:spacing w:after="0" w:line="240" w:lineRule="auto"/>
        <w:jc w:val="both"/>
        <w:rPr>
          <w:rFonts w:ascii="Times" w:eastAsia="Times New Roman" w:hAnsi="Times" w:cs="Times"/>
          <w:sz w:val="24"/>
          <w:szCs w:val="24"/>
          <w:lang w:eastAsia="fr-FR"/>
        </w:rPr>
      </w:pPr>
      <w:proofErr w:type="gramStart"/>
      <w:r w:rsidRPr="00E740E1">
        <w:rPr>
          <w:rFonts w:ascii="Times" w:eastAsia="Times New Roman" w:hAnsi="Times" w:cs="Times" w:hint="cs"/>
          <w:sz w:val="36"/>
          <w:szCs w:val="36"/>
          <w:rtl/>
          <w:lang w:eastAsia="fr-FR" w:bidi="ar-DZ"/>
        </w:rPr>
        <w:t>لاحظ</w:t>
      </w:r>
      <w:proofErr w:type="gramEnd"/>
      <w:r w:rsidRPr="00E740E1">
        <w:rPr>
          <w:rFonts w:ascii="Times" w:eastAsia="Times New Roman" w:hAnsi="Times" w:cs="Times" w:hint="cs"/>
          <w:sz w:val="36"/>
          <w:szCs w:val="36"/>
          <w:rtl/>
          <w:lang w:eastAsia="fr-FR" w:bidi="ar-DZ"/>
        </w:rPr>
        <w:t xml:space="preserve"> من خلال مذكرات التخرج ما يلي:</w:t>
      </w:r>
    </w:p>
    <w:p w:rsidR="00E740E1" w:rsidRPr="00E740E1" w:rsidRDefault="00E740E1" w:rsidP="00E740E1">
      <w:pPr>
        <w:bidi/>
        <w:spacing w:line="240" w:lineRule="auto"/>
        <w:ind w:hanging="360"/>
        <w:jc w:val="both"/>
        <w:rPr>
          <w:rFonts w:ascii="Times" w:eastAsia="Times New Roman" w:hAnsi="Times" w:cs="Times"/>
          <w:sz w:val="24"/>
          <w:szCs w:val="24"/>
          <w:rtl/>
          <w:lang w:eastAsia="fr-FR"/>
        </w:rPr>
      </w:pPr>
      <w:r w:rsidRPr="00E740E1">
        <w:rPr>
          <w:rFonts w:ascii="Times" w:eastAsia="Times New Roman" w:hAnsi="Times" w:cs="Times"/>
          <w:b/>
          <w:bCs/>
          <w:color w:val="20124D"/>
          <w:sz w:val="36"/>
          <w:szCs w:val="36"/>
          <w:rtl/>
          <w:lang w:val="en-US" w:eastAsia="fr-FR"/>
        </w:rPr>
        <w:t>1</w:t>
      </w:r>
      <w:r w:rsidRPr="00E740E1">
        <w:rPr>
          <w:rFonts w:ascii="Times" w:eastAsia="Times New Roman" w:hAnsi="Times" w:cs="Times"/>
          <w:b/>
          <w:bCs/>
          <w:sz w:val="36"/>
          <w:szCs w:val="36"/>
          <w:rtl/>
          <w:lang w:val="en-US" w:eastAsia="fr-FR"/>
        </w:rPr>
        <w:t>-</w:t>
      </w:r>
      <w:r w:rsidRPr="00E740E1">
        <w:rPr>
          <w:rFonts w:ascii="Times" w:eastAsia="Times New Roman" w:hAnsi="Times" w:cs="Times"/>
          <w:sz w:val="36"/>
          <w:szCs w:val="36"/>
          <w:rtl/>
          <w:lang w:val="en-US" w:eastAsia="fr-FR"/>
        </w:rPr>
        <w:t> </w:t>
      </w:r>
      <w:proofErr w:type="gramStart"/>
      <w:r w:rsidRPr="00E740E1">
        <w:rPr>
          <w:rFonts w:ascii="Times" w:eastAsia="Times New Roman" w:hAnsi="Times" w:cs="Times"/>
          <w:sz w:val="36"/>
          <w:szCs w:val="36"/>
          <w:rtl/>
          <w:lang w:val="en-US" w:eastAsia="fr-FR"/>
        </w:rPr>
        <w:t>النمطية</w:t>
      </w:r>
      <w:proofErr w:type="gramEnd"/>
      <w:r w:rsidRPr="00E740E1">
        <w:rPr>
          <w:rFonts w:ascii="Times" w:eastAsia="Times New Roman" w:hAnsi="Times" w:cs="Times" w:hint="cs"/>
          <w:b/>
          <w:bCs/>
          <w:sz w:val="36"/>
          <w:szCs w:val="36"/>
          <w:rtl/>
          <w:lang w:eastAsia="fr-FR" w:bidi="ar-DZ"/>
        </w:rPr>
        <w:t xml:space="preserve">: </w:t>
      </w:r>
      <w:r w:rsidRPr="00E740E1">
        <w:rPr>
          <w:rFonts w:ascii="Times" w:eastAsia="Times New Roman" w:hAnsi="Times" w:cs="Times" w:hint="cs"/>
          <w:sz w:val="36"/>
          <w:szCs w:val="36"/>
          <w:rtl/>
          <w:lang w:eastAsia="fr-FR" w:bidi="ar-DZ"/>
        </w:rPr>
        <w:t>في اختيار المواضيع أو في المنهجيات.</w:t>
      </w:r>
    </w:p>
    <w:p w:rsidR="00E740E1" w:rsidRPr="00E740E1" w:rsidRDefault="00E740E1" w:rsidP="00E740E1">
      <w:pPr>
        <w:bidi/>
        <w:spacing w:line="240" w:lineRule="auto"/>
        <w:ind w:hanging="360"/>
        <w:jc w:val="both"/>
        <w:rPr>
          <w:rFonts w:ascii="Times" w:eastAsia="Times New Roman" w:hAnsi="Times" w:cs="Times"/>
          <w:sz w:val="24"/>
          <w:szCs w:val="24"/>
          <w:rtl/>
          <w:lang w:eastAsia="fr-FR"/>
        </w:rPr>
      </w:pPr>
      <w:r w:rsidRPr="00E740E1">
        <w:rPr>
          <w:rFonts w:ascii="Times" w:eastAsia="Times New Roman" w:hAnsi="Times" w:cs="Times"/>
          <w:b/>
          <w:bCs/>
          <w:color w:val="20124D"/>
          <w:sz w:val="36"/>
          <w:szCs w:val="36"/>
          <w:rtl/>
          <w:lang w:val="en-US" w:eastAsia="fr-FR"/>
        </w:rPr>
        <w:t>2</w:t>
      </w:r>
      <w:r w:rsidRPr="00E740E1">
        <w:rPr>
          <w:rFonts w:ascii="Times" w:eastAsia="Times New Roman" w:hAnsi="Times" w:cs="Times"/>
          <w:b/>
          <w:bCs/>
          <w:sz w:val="36"/>
          <w:szCs w:val="36"/>
          <w:rtl/>
          <w:lang w:val="en-US" w:eastAsia="fr-FR"/>
        </w:rPr>
        <w:t xml:space="preserve">- </w:t>
      </w:r>
      <w:r w:rsidRPr="00E740E1">
        <w:rPr>
          <w:rFonts w:ascii="Times" w:eastAsia="Times New Roman" w:hAnsi="Times" w:cs="Times" w:hint="cs"/>
          <w:b/>
          <w:bCs/>
          <w:sz w:val="36"/>
          <w:szCs w:val="36"/>
          <w:rtl/>
          <w:lang w:eastAsia="fr-FR" w:bidi="ar-DZ"/>
        </w:rPr>
        <w:t xml:space="preserve">غياب الوعي: </w:t>
      </w:r>
      <w:r w:rsidRPr="00E740E1">
        <w:rPr>
          <w:rFonts w:ascii="Times" w:eastAsia="Times New Roman" w:hAnsi="Times" w:cs="Times" w:hint="cs"/>
          <w:sz w:val="36"/>
          <w:szCs w:val="36"/>
          <w:rtl/>
          <w:lang w:eastAsia="fr-FR" w:bidi="ar-DZ"/>
        </w:rPr>
        <w:t xml:space="preserve">اختيارات الطالب المنهجية غالبا ما تخضع </w:t>
      </w:r>
      <w:proofErr w:type="spellStart"/>
      <w:r w:rsidRPr="00E740E1">
        <w:rPr>
          <w:rFonts w:ascii="Times" w:eastAsia="Times New Roman" w:hAnsi="Times" w:cs="Times" w:hint="cs"/>
          <w:sz w:val="36"/>
          <w:szCs w:val="36"/>
          <w:rtl/>
          <w:lang w:eastAsia="fr-FR" w:bidi="ar-DZ"/>
        </w:rPr>
        <w:t>الى</w:t>
      </w:r>
      <w:proofErr w:type="spellEnd"/>
      <w:r w:rsidRPr="00E740E1">
        <w:rPr>
          <w:rFonts w:ascii="Times" w:eastAsia="Times New Roman" w:hAnsi="Times" w:cs="Times" w:hint="cs"/>
          <w:sz w:val="36"/>
          <w:szCs w:val="36"/>
          <w:rtl/>
          <w:lang w:eastAsia="fr-FR" w:bidi="ar-DZ"/>
        </w:rPr>
        <w:t xml:space="preserve"> الصدفة </w:t>
      </w:r>
      <w:proofErr w:type="spellStart"/>
      <w:r w:rsidRPr="00E740E1">
        <w:rPr>
          <w:rFonts w:ascii="Times" w:eastAsia="Times New Roman" w:hAnsi="Times" w:cs="Times" w:hint="cs"/>
          <w:sz w:val="36"/>
          <w:szCs w:val="36"/>
          <w:rtl/>
          <w:lang w:eastAsia="fr-FR" w:bidi="ar-DZ"/>
        </w:rPr>
        <w:t>او</w:t>
      </w:r>
      <w:proofErr w:type="spellEnd"/>
      <w:r w:rsidRPr="00E740E1">
        <w:rPr>
          <w:rFonts w:ascii="Times" w:eastAsia="Times New Roman" w:hAnsi="Times" w:cs="Times" w:hint="cs"/>
          <w:sz w:val="36"/>
          <w:szCs w:val="36"/>
          <w:rtl/>
          <w:lang w:eastAsia="fr-FR" w:bidi="ar-DZ"/>
        </w:rPr>
        <w:t xml:space="preserve"> </w:t>
      </w:r>
      <w:proofErr w:type="spellStart"/>
      <w:r w:rsidRPr="00E740E1">
        <w:rPr>
          <w:rFonts w:ascii="Times" w:eastAsia="Times New Roman" w:hAnsi="Times" w:cs="Times" w:hint="cs"/>
          <w:sz w:val="36"/>
          <w:szCs w:val="36"/>
          <w:rtl/>
          <w:lang w:eastAsia="fr-FR" w:bidi="ar-DZ"/>
        </w:rPr>
        <w:t>الى</w:t>
      </w:r>
      <w:proofErr w:type="spellEnd"/>
      <w:r w:rsidRPr="00E740E1">
        <w:rPr>
          <w:rFonts w:ascii="Times" w:eastAsia="Times New Roman" w:hAnsi="Times" w:cs="Times" w:hint="cs"/>
          <w:sz w:val="36"/>
          <w:szCs w:val="36"/>
          <w:rtl/>
          <w:lang w:eastAsia="fr-FR" w:bidi="ar-DZ"/>
        </w:rPr>
        <w:t xml:space="preserve"> توجيه المشرف، دون وعي كامل وإدراك للأسباب اختياراته تلك.</w:t>
      </w:r>
    </w:p>
    <w:p w:rsidR="00E740E1" w:rsidRPr="00E740E1" w:rsidRDefault="00E740E1" w:rsidP="00E740E1">
      <w:pPr>
        <w:bidi/>
        <w:spacing w:line="240" w:lineRule="auto"/>
        <w:ind w:hanging="360"/>
        <w:jc w:val="both"/>
        <w:rPr>
          <w:rFonts w:ascii="Times" w:eastAsia="Times New Roman" w:hAnsi="Times" w:cs="Times"/>
          <w:sz w:val="24"/>
          <w:szCs w:val="24"/>
          <w:rtl/>
          <w:lang w:eastAsia="fr-FR"/>
        </w:rPr>
      </w:pPr>
      <w:r w:rsidRPr="00E740E1">
        <w:rPr>
          <w:rFonts w:ascii="Times" w:eastAsia="Times New Roman" w:hAnsi="Times" w:cs="Times"/>
          <w:b/>
          <w:bCs/>
          <w:color w:val="20124D"/>
          <w:sz w:val="36"/>
          <w:szCs w:val="36"/>
          <w:rtl/>
          <w:lang w:val="en-US" w:eastAsia="fr-FR"/>
        </w:rPr>
        <w:t>3</w:t>
      </w:r>
      <w:r w:rsidRPr="00E740E1">
        <w:rPr>
          <w:rFonts w:ascii="Times" w:eastAsia="Times New Roman" w:hAnsi="Times" w:cs="Times"/>
          <w:b/>
          <w:bCs/>
          <w:sz w:val="36"/>
          <w:szCs w:val="36"/>
          <w:rtl/>
          <w:lang w:val="en-US" w:eastAsia="fr-FR"/>
        </w:rPr>
        <w:t xml:space="preserve">- </w:t>
      </w:r>
      <w:r w:rsidRPr="00E740E1">
        <w:rPr>
          <w:rFonts w:ascii="Times" w:eastAsia="Times New Roman" w:hAnsi="Times" w:cs="Times" w:hint="cs"/>
          <w:b/>
          <w:bCs/>
          <w:sz w:val="36"/>
          <w:szCs w:val="36"/>
          <w:rtl/>
          <w:lang w:eastAsia="fr-FR" w:bidi="ar-DZ"/>
        </w:rPr>
        <w:t>عدم التفرقة بين البحوث الكمية ومتطلباتها والبحوث الكيفية ومتطلباتها المنهجية.</w:t>
      </w:r>
    </w:p>
    <w:p w:rsidR="00E740E1" w:rsidRPr="00E740E1" w:rsidRDefault="00E740E1" w:rsidP="00E740E1">
      <w:pPr>
        <w:bidi/>
        <w:spacing w:line="240" w:lineRule="auto"/>
        <w:ind w:hanging="360"/>
        <w:jc w:val="both"/>
        <w:rPr>
          <w:rFonts w:ascii="Times" w:eastAsia="Times New Roman" w:hAnsi="Times" w:cs="Times"/>
          <w:sz w:val="24"/>
          <w:szCs w:val="24"/>
          <w:rtl/>
          <w:lang w:eastAsia="fr-FR"/>
        </w:rPr>
      </w:pPr>
      <w:r w:rsidRPr="00E740E1">
        <w:rPr>
          <w:rFonts w:ascii="Times" w:eastAsia="Times New Roman" w:hAnsi="Times" w:cs="Times"/>
          <w:b/>
          <w:bCs/>
          <w:color w:val="20124D"/>
          <w:sz w:val="36"/>
          <w:szCs w:val="36"/>
          <w:rtl/>
          <w:lang w:val="en-US" w:eastAsia="fr-FR"/>
        </w:rPr>
        <w:t>4</w:t>
      </w:r>
      <w:r w:rsidRPr="00E740E1">
        <w:rPr>
          <w:rFonts w:ascii="Times" w:eastAsia="Times New Roman" w:hAnsi="Times" w:cs="Times"/>
          <w:b/>
          <w:bCs/>
          <w:sz w:val="36"/>
          <w:szCs w:val="36"/>
          <w:rtl/>
          <w:lang w:val="en-US" w:eastAsia="fr-FR"/>
        </w:rPr>
        <w:t>-</w:t>
      </w:r>
      <w:r w:rsidRPr="00E740E1">
        <w:rPr>
          <w:rFonts w:ascii="Times" w:eastAsia="Times New Roman" w:hAnsi="Times" w:cs="Times"/>
          <w:sz w:val="36"/>
          <w:szCs w:val="36"/>
          <w:rtl/>
          <w:lang w:val="en-US" w:eastAsia="fr-FR"/>
        </w:rPr>
        <w:t xml:space="preserve"> </w:t>
      </w:r>
      <w:r w:rsidRPr="00E740E1">
        <w:rPr>
          <w:rFonts w:ascii="Times" w:eastAsia="Times New Roman" w:hAnsi="Times" w:cs="Times" w:hint="cs"/>
          <w:b/>
          <w:bCs/>
          <w:sz w:val="36"/>
          <w:szCs w:val="36"/>
          <w:rtl/>
          <w:lang w:eastAsia="fr-FR" w:bidi="ar-DZ"/>
        </w:rPr>
        <w:t xml:space="preserve">غياب الإطار النظري والاستناد </w:t>
      </w:r>
      <w:proofErr w:type="spellStart"/>
      <w:r w:rsidRPr="00E740E1">
        <w:rPr>
          <w:rFonts w:ascii="Times" w:eastAsia="Times New Roman" w:hAnsi="Times" w:cs="Times" w:hint="cs"/>
          <w:b/>
          <w:bCs/>
          <w:sz w:val="36"/>
          <w:szCs w:val="36"/>
          <w:rtl/>
          <w:lang w:eastAsia="fr-FR" w:bidi="ar-DZ"/>
        </w:rPr>
        <w:t>الى</w:t>
      </w:r>
      <w:proofErr w:type="spellEnd"/>
      <w:r w:rsidRPr="00E740E1">
        <w:rPr>
          <w:rFonts w:ascii="Times" w:eastAsia="Times New Roman" w:hAnsi="Times" w:cs="Times" w:hint="cs"/>
          <w:b/>
          <w:bCs/>
          <w:sz w:val="36"/>
          <w:szCs w:val="36"/>
          <w:rtl/>
          <w:lang w:eastAsia="fr-FR" w:bidi="ar-DZ"/>
        </w:rPr>
        <w:t xml:space="preserve"> </w:t>
      </w:r>
      <w:proofErr w:type="spellStart"/>
      <w:r w:rsidRPr="00E740E1">
        <w:rPr>
          <w:rFonts w:ascii="Times" w:eastAsia="Times New Roman" w:hAnsi="Times" w:cs="Times" w:hint="cs"/>
          <w:b/>
          <w:bCs/>
          <w:sz w:val="36"/>
          <w:szCs w:val="36"/>
          <w:rtl/>
          <w:lang w:eastAsia="fr-FR" w:bidi="ar-DZ"/>
        </w:rPr>
        <w:t>براديغم</w:t>
      </w:r>
      <w:proofErr w:type="spellEnd"/>
      <w:r w:rsidRPr="00E740E1">
        <w:rPr>
          <w:rFonts w:ascii="Times" w:eastAsia="Times New Roman" w:hAnsi="Times" w:cs="Times" w:hint="cs"/>
          <w:b/>
          <w:bCs/>
          <w:sz w:val="36"/>
          <w:szCs w:val="36"/>
          <w:rtl/>
          <w:lang w:eastAsia="fr-FR" w:bidi="ar-DZ"/>
        </w:rPr>
        <w:t xml:space="preserve"> يوجه البحث.</w:t>
      </w:r>
    </w:p>
    <w:p w:rsidR="00E740E1" w:rsidRPr="00E740E1" w:rsidRDefault="00E740E1" w:rsidP="00E740E1">
      <w:pPr>
        <w:bidi/>
        <w:spacing w:line="240" w:lineRule="auto"/>
        <w:ind w:hanging="360"/>
        <w:jc w:val="both"/>
        <w:rPr>
          <w:rFonts w:ascii="Times" w:eastAsia="Times New Roman" w:hAnsi="Times" w:cs="Times"/>
          <w:sz w:val="24"/>
          <w:szCs w:val="24"/>
          <w:rtl/>
          <w:lang w:eastAsia="fr-FR"/>
        </w:rPr>
      </w:pPr>
      <w:r w:rsidRPr="00E740E1">
        <w:rPr>
          <w:rFonts w:ascii="Times" w:eastAsia="Times New Roman" w:hAnsi="Times" w:cs="Times"/>
          <w:b/>
          <w:bCs/>
          <w:color w:val="20124D"/>
          <w:sz w:val="36"/>
          <w:szCs w:val="36"/>
          <w:rtl/>
          <w:lang w:val="en-US" w:eastAsia="fr-FR"/>
        </w:rPr>
        <w:t>5</w:t>
      </w:r>
      <w:r w:rsidRPr="00E740E1">
        <w:rPr>
          <w:rFonts w:ascii="Times" w:eastAsia="Times New Roman" w:hAnsi="Times" w:cs="Times"/>
          <w:b/>
          <w:bCs/>
          <w:sz w:val="36"/>
          <w:szCs w:val="36"/>
          <w:rtl/>
          <w:lang w:val="en-US" w:eastAsia="fr-FR"/>
        </w:rPr>
        <w:t>-</w:t>
      </w:r>
      <w:r w:rsidRPr="00E740E1">
        <w:rPr>
          <w:rFonts w:ascii="Times" w:eastAsia="Times New Roman" w:hAnsi="Times" w:cs="Times"/>
          <w:sz w:val="36"/>
          <w:szCs w:val="36"/>
          <w:rtl/>
          <w:lang w:val="en-US" w:eastAsia="fr-FR"/>
        </w:rPr>
        <w:t xml:space="preserve"> </w:t>
      </w:r>
      <w:r w:rsidRPr="00E740E1">
        <w:rPr>
          <w:rFonts w:ascii="Times" w:eastAsia="Times New Roman" w:hAnsi="Times" w:cs="Times" w:hint="cs"/>
          <w:sz w:val="36"/>
          <w:szCs w:val="36"/>
          <w:rtl/>
          <w:lang w:eastAsia="fr-FR" w:bidi="ar-DZ"/>
        </w:rPr>
        <w:t xml:space="preserve">غياب الانسجام </w:t>
      </w:r>
      <w:proofErr w:type="spellStart"/>
      <w:r w:rsidRPr="00E740E1">
        <w:rPr>
          <w:rFonts w:ascii="Times" w:eastAsia="Times New Roman" w:hAnsi="Times" w:cs="Times" w:hint="cs"/>
          <w:sz w:val="36"/>
          <w:szCs w:val="36"/>
          <w:rtl/>
          <w:lang w:eastAsia="fr-FR" w:bidi="ar-DZ"/>
        </w:rPr>
        <w:t>الابستمولوجي</w:t>
      </w:r>
      <w:proofErr w:type="spellEnd"/>
    </w:p>
    <w:p w:rsidR="00E740E1" w:rsidRPr="00E740E1" w:rsidRDefault="00E740E1" w:rsidP="00E740E1">
      <w:pPr>
        <w:bidi/>
        <w:spacing w:line="240" w:lineRule="auto"/>
        <w:ind w:hanging="360"/>
        <w:jc w:val="both"/>
        <w:rPr>
          <w:rFonts w:ascii="Times" w:eastAsia="Times New Roman" w:hAnsi="Times" w:cs="Times"/>
          <w:sz w:val="24"/>
          <w:szCs w:val="24"/>
          <w:rtl/>
          <w:lang w:eastAsia="fr-FR"/>
        </w:rPr>
      </w:pPr>
      <w:r w:rsidRPr="00E740E1">
        <w:rPr>
          <w:rFonts w:ascii="Times" w:eastAsia="Times New Roman" w:hAnsi="Times" w:cs="Times"/>
          <w:b/>
          <w:bCs/>
          <w:color w:val="20124D"/>
          <w:sz w:val="36"/>
          <w:szCs w:val="36"/>
          <w:rtl/>
          <w:lang w:val="en-US" w:eastAsia="fr-FR"/>
        </w:rPr>
        <w:t>6</w:t>
      </w:r>
      <w:r w:rsidRPr="00E740E1">
        <w:rPr>
          <w:rFonts w:ascii="Times" w:eastAsia="Times New Roman" w:hAnsi="Times" w:cs="Times"/>
          <w:b/>
          <w:bCs/>
          <w:sz w:val="36"/>
          <w:szCs w:val="36"/>
          <w:rtl/>
          <w:lang w:val="en-US" w:eastAsia="fr-FR"/>
        </w:rPr>
        <w:t>-</w:t>
      </w:r>
      <w:r w:rsidRPr="00E740E1">
        <w:rPr>
          <w:rFonts w:ascii="Times" w:eastAsia="Times New Roman" w:hAnsi="Times" w:cs="Times"/>
          <w:sz w:val="36"/>
          <w:szCs w:val="36"/>
          <w:rtl/>
          <w:lang w:val="en-US" w:eastAsia="fr-FR"/>
        </w:rPr>
        <w:t xml:space="preserve"> </w:t>
      </w:r>
      <w:r w:rsidRPr="00E740E1">
        <w:rPr>
          <w:rFonts w:ascii="Times" w:eastAsia="Times New Roman" w:hAnsi="Times" w:cs="Times" w:hint="cs"/>
          <w:sz w:val="36"/>
          <w:szCs w:val="36"/>
          <w:rtl/>
          <w:lang w:eastAsia="fr-FR" w:bidi="ar-DZ"/>
        </w:rPr>
        <w:t xml:space="preserve">ونتيجة ذلك </w:t>
      </w:r>
      <w:proofErr w:type="spellStart"/>
      <w:r w:rsidRPr="00E740E1">
        <w:rPr>
          <w:rFonts w:ascii="Times" w:eastAsia="Times New Roman" w:hAnsi="Times" w:cs="Times" w:hint="cs"/>
          <w:sz w:val="36"/>
          <w:szCs w:val="36"/>
          <w:rtl/>
          <w:lang w:eastAsia="fr-FR" w:bidi="ar-DZ"/>
        </w:rPr>
        <w:t>انتاج</w:t>
      </w:r>
      <w:proofErr w:type="spellEnd"/>
      <w:r w:rsidRPr="00E740E1">
        <w:rPr>
          <w:rFonts w:ascii="Times" w:eastAsia="Times New Roman" w:hAnsi="Times" w:cs="Times" w:hint="cs"/>
          <w:sz w:val="36"/>
          <w:szCs w:val="36"/>
          <w:rtl/>
          <w:lang w:eastAsia="fr-FR" w:bidi="ar-DZ"/>
        </w:rPr>
        <w:t xml:space="preserve"> مذكرة مهلهلة غير متكاملة بنيويا والنتيجة نتائج غير ذات مصداقية. وهو ما يساهم في </w:t>
      </w:r>
      <w:proofErr w:type="spellStart"/>
      <w:r w:rsidRPr="00E740E1">
        <w:rPr>
          <w:rFonts w:ascii="Times" w:eastAsia="Times New Roman" w:hAnsi="Times" w:cs="Times" w:hint="cs"/>
          <w:sz w:val="36"/>
          <w:szCs w:val="36"/>
          <w:rtl/>
          <w:lang w:eastAsia="fr-FR" w:bidi="ar-DZ"/>
        </w:rPr>
        <w:t>الاخير</w:t>
      </w:r>
      <w:proofErr w:type="spellEnd"/>
      <w:r w:rsidRPr="00E740E1">
        <w:rPr>
          <w:rFonts w:ascii="Times" w:eastAsia="Times New Roman" w:hAnsi="Times" w:cs="Times" w:hint="cs"/>
          <w:sz w:val="36"/>
          <w:szCs w:val="36"/>
          <w:rtl/>
          <w:lang w:eastAsia="fr-FR" w:bidi="ar-DZ"/>
        </w:rPr>
        <w:t xml:space="preserve"> فكرة </w:t>
      </w:r>
      <w:r w:rsidRPr="00E740E1">
        <w:rPr>
          <w:rFonts w:ascii="Times" w:eastAsia="Times New Roman" w:hAnsi="Times" w:cs="Times" w:hint="cs"/>
          <w:b/>
          <w:bCs/>
          <w:sz w:val="36"/>
          <w:szCs w:val="36"/>
          <w:rtl/>
          <w:lang w:eastAsia="fr-FR" w:bidi="ar-DZ"/>
        </w:rPr>
        <w:t xml:space="preserve">بول </w:t>
      </w:r>
      <w:proofErr w:type="spellStart"/>
      <w:r w:rsidRPr="00E740E1">
        <w:rPr>
          <w:rFonts w:ascii="Times" w:eastAsia="Times New Roman" w:hAnsi="Times" w:cs="Times" w:hint="cs"/>
          <w:b/>
          <w:bCs/>
          <w:sz w:val="36"/>
          <w:szCs w:val="36"/>
          <w:rtl/>
          <w:lang w:eastAsia="fr-FR" w:bidi="ar-DZ"/>
        </w:rPr>
        <w:t>فاييرابند</w:t>
      </w:r>
      <w:proofErr w:type="spellEnd"/>
      <w:r w:rsidRPr="00E740E1">
        <w:rPr>
          <w:rFonts w:ascii="Times" w:eastAsia="Times New Roman" w:hAnsi="Times" w:cs="Times" w:hint="cs"/>
          <w:sz w:val="36"/>
          <w:szCs w:val="36"/>
          <w:rtl/>
          <w:lang w:eastAsia="fr-FR" w:bidi="ar-DZ"/>
        </w:rPr>
        <w:t xml:space="preserve"> حول فوضوية المؤسسة العلمية في كتابه ذائع الصيت "ضد المنهج" الصادر عام 1975م.</w:t>
      </w:r>
    </w:p>
    <w:p w:rsidR="00E740E1" w:rsidRPr="00E740E1" w:rsidRDefault="00E740E1" w:rsidP="00E740E1">
      <w:pPr>
        <w:bidi/>
        <w:spacing w:line="240" w:lineRule="auto"/>
        <w:ind w:hanging="360"/>
        <w:jc w:val="both"/>
        <w:rPr>
          <w:rFonts w:ascii="Times" w:eastAsia="Times New Roman" w:hAnsi="Times" w:cs="Times"/>
          <w:sz w:val="24"/>
          <w:szCs w:val="24"/>
          <w:rtl/>
          <w:lang w:eastAsia="fr-FR"/>
        </w:rPr>
      </w:pPr>
      <w:r w:rsidRPr="00E740E1">
        <w:rPr>
          <w:rFonts w:ascii="Times" w:eastAsia="Times New Roman" w:hAnsi="Times" w:cs="Times" w:hint="cs"/>
          <w:b/>
          <w:bCs/>
          <w:sz w:val="36"/>
          <w:szCs w:val="36"/>
          <w:rtl/>
          <w:lang w:eastAsia="fr-FR" w:bidi="ar-DZ"/>
        </w:rPr>
        <w:t xml:space="preserve">* </w:t>
      </w:r>
      <w:proofErr w:type="spellStart"/>
      <w:r w:rsidRPr="00E740E1">
        <w:rPr>
          <w:rFonts w:ascii="Times" w:eastAsia="Times New Roman" w:hAnsi="Times" w:cs="Times" w:hint="cs"/>
          <w:b/>
          <w:bCs/>
          <w:sz w:val="36"/>
          <w:szCs w:val="36"/>
          <w:rtl/>
          <w:lang w:eastAsia="fr-FR" w:bidi="ar-DZ"/>
        </w:rPr>
        <w:t>اما</w:t>
      </w:r>
      <w:proofErr w:type="spellEnd"/>
      <w:r w:rsidRPr="00E740E1">
        <w:rPr>
          <w:rFonts w:ascii="Times" w:eastAsia="Times New Roman" w:hAnsi="Times" w:cs="Times" w:hint="cs"/>
          <w:b/>
          <w:bCs/>
          <w:sz w:val="36"/>
          <w:szCs w:val="36"/>
          <w:rtl/>
          <w:lang w:eastAsia="fr-FR" w:bidi="ar-DZ"/>
        </w:rPr>
        <w:t xml:space="preserve"> السبب في ذلك فهو حالة الانفصال السائدة في وعي وإدراك </w:t>
      </w:r>
      <w:proofErr w:type="spellStart"/>
      <w:r w:rsidRPr="00E740E1">
        <w:rPr>
          <w:rFonts w:ascii="Times" w:eastAsia="Times New Roman" w:hAnsi="Times" w:cs="Times" w:hint="cs"/>
          <w:b/>
          <w:bCs/>
          <w:sz w:val="36"/>
          <w:szCs w:val="36"/>
          <w:rtl/>
          <w:lang w:eastAsia="fr-FR" w:bidi="ar-DZ"/>
        </w:rPr>
        <w:t>ومخيال</w:t>
      </w:r>
      <w:proofErr w:type="spellEnd"/>
      <w:r w:rsidRPr="00E740E1">
        <w:rPr>
          <w:rFonts w:ascii="Times" w:eastAsia="Times New Roman" w:hAnsi="Times" w:cs="Times" w:hint="cs"/>
          <w:b/>
          <w:bCs/>
          <w:sz w:val="36"/>
          <w:szCs w:val="36"/>
          <w:rtl/>
          <w:lang w:eastAsia="fr-FR" w:bidi="ar-DZ"/>
        </w:rPr>
        <w:t xml:space="preserve"> الطلبة بين الانطلاق </w:t>
      </w:r>
      <w:proofErr w:type="spellStart"/>
      <w:r w:rsidRPr="00E740E1">
        <w:rPr>
          <w:rFonts w:ascii="Times" w:eastAsia="Times New Roman" w:hAnsi="Times" w:cs="Times" w:hint="cs"/>
          <w:b/>
          <w:bCs/>
          <w:sz w:val="36"/>
          <w:szCs w:val="36"/>
          <w:rtl/>
          <w:lang w:eastAsia="fr-FR" w:bidi="ar-DZ"/>
        </w:rPr>
        <w:t>الابستمولوجي</w:t>
      </w:r>
      <w:proofErr w:type="spellEnd"/>
      <w:r w:rsidRPr="00E740E1">
        <w:rPr>
          <w:rFonts w:ascii="Times" w:eastAsia="Times New Roman" w:hAnsi="Times" w:cs="Times" w:hint="cs"/>
          <w:b/>
          <w:bCs/>
          <w:sz w:val="36"/>
          <w:szCs w:val="36"/>
          <w:rtl/>
          <w:lang w:eastAsia="fr-FR" w:bidi="ar-DZ"/>
        </w:rPr>
        <w:t xml:space="preserve"> والوصول </w:t>
      </w:r>
      <w:proofErr w:type="spellStart"/>
      <w:r w:rsidRPr="00E740E1">
        <w:rPr>
          <w:rFonts w:ascii="Times" w:eastAsia="Times New Roman" w:hAnsi="Times" w:cs="Times" w:hint="cs"/>
          <w:b/>
          <w:bCs/>
          <w:sz w:val="36"/>
          <w:szCs w:val="36"/>
          <w:rtl/>
          <w:lang w:eastAsia="fr-FR" w:bidi="ar-DZ"/>
        </w:rPr>
        <w:t>الى</w:t>
      </w:r>
      <w:proofErr w:type="spellEnd"/>
      <w:r w:rsidRPr="00E740E1">
        <w:rPr>
          <w:rFonts w:ascii="Times" w:eastAsia="Times New Roman" w:hAnsi="Times" w:cs="Times" w:hint="cs"/>
          <w:b/>
          <w:bCs/>
          <w:sz w:val="36"/>
          <w:szCs w:val="36"/>
          <w:rtl/>
          <w:lang w:eastAsia="fr-FR" w:bidi="ar-DZ"/>
        </w:rPr>
        <w:t xml:space="preserve"> الممارسة البحثية التقنية؛ هناك حالة انفصال بين الخلفية </w:t>
      </w:r>
      <w:proofErr w:type="spellStart"/>
      <w:r w:rsidRPr="00E740E1">
        <w:rPr>
          <w:rFonts w:ascii="Times" w:eastAsia="Times New Roman" w:hAnsi="Times" w:cs="Times" w:hint="cs"/>
          <w:b/>
          <w:bCs/>
          <w:sz w:val="36"/>
          <w:szCs w:val="36"/>
          <w:rtl/>
          <w:lang w:eastAsia="fr-FR" w:bidi="ar-DZ"/>
        </w:rPr>
        <w:t>الابستمولوجية</w:t>
      </w:r>
      <w:proofErr w:type="spellEnd"/>
      <w:r w:rsidRPr="00E740E1">
        <w:rPr>
          <w:rFonts w:ascii="Times" w:eastAsia="Times New Roman" w:hAnsi="Times" w:cs="Times" w:hint="cs"/>
          <w:b/>
          <w:bCs/>
          <w:sz w:val="36"/>
          <w:szCs w:val="36"/>
          <w:rtl/>
          <w:lang w:eastAsia="fr-FR" w:bidi="ar-DZ"/>
        </w:rPr>
        <w:t xml:space="preserve"> المتعلقة بفلسفة العلم والاختيارات المنهجية المختلفة.</w:t>
      </w:r>
    </w:p>
    <w:p w:rsidR="00E740E1" w:rsidRPr="00E740E1" w:rsidRDefault="00E740E1" w:rsidP="00E740E1">
      <w:pPr>
        <w:bidi/>
        <w:spacing w:line="240" w:lineRule="auto"/>
        <w:ind w:hanging="360"/>
        <w:jc w:val="both"/>
        <w:rPr>
          <w:rFonts w:ascii="Times" w:eastAsia="Times New Roman" w:hAnsi="Times" w:cs="Times"/>
          <w:sz w:val="24"/>
          <w:szCs w:val="24"/>
          <w:rtl/>
          <w:lang w:eastAsia="fr-FR"/>
        </w:rPr>
      </w:pPr>
      <w:r w:rsidRPr="00E740E1">
        <w:rPr>
          <w:rFonts w:ascii="Times" w:eastAsia="Times New Roman" w:hAnsi="Times" w:cs="Times" w:hint="cs"/>
          <w:b/>
          <w:bCs/>
          <w:sz w:val="36"/>
          <w:szCs w:val="36"/>
          <w:rtl/>
          <w:lang w:eastAsia="fr-FR" w:bidi="ar-DZ"/>
        </w:rPr>
        <w:t xml:space="preserve">* وأعتقد أن حل هذه المعضلة هو الانتماء </w:t>
      </w:r>
      <w:proofErr w:type="spellStart"/>
      <w:r w:rsidRPr="00E740E1">
        <w:rPr>
          <w:rFonts w:ascii="Times" w:eastAsia="Times New Roman" w:hAnsi="Times" w:cs="Times" w:hint="cs"/>
          <w:b/>
          <w:bCs/>
          <w:sz w:val="36"/>
          <w:szCs w:val="36"/>
          <w:rtl/>
          <w:lang w:eastAsia="fr-FR" w:bidi="ar-DZ"/>
        </w:rPr>
        <w:t>الى</w:t>
      </w:r>
      <w:proofErr w:type="spellEnd"/>
      <w:r w:rsidRPr="00E740E1">
        <w:rPr>
          <w:rFonts w:ascii="Times" w:eastAsia="Times New Roman" w:hAnsi="Times" w:cs="Times" w:hint="cs"/>
          <w:b/>
          <w:bCs/>
          <w:sz w:val="36"/>
          <w:szCs w:val="36"/>
          <w:rtl/>
          <w:lang w:eastAsia="fr-FR" w:bidi="ar-DZ"/>
        </w:rPr>
        <w:t xml:space="preserve"> </w:t>
      </w:r>
      <w:proofErr w:type="spellStart"/>
      <w:r w:rsidRPr="00E740E1">
        <w:rPr>
          <w:rFonts w:ascii="Times" w:eastAsia="Times New Roman" w:hAnsi="Times" w:cs="Times" w:hint="cs"/>
          <w:b/>
          <w:bCs/>
          <w:sz w:val="36"/>
          <w:szCs w:val="36"/>
          <w:rtl/>
          <w:lang w:eastAsia="fr-FR" w:bidi="ar-DZ"/>
        </w:rPr>
        <w:t>براديغم</w:t>
      </w:r>
      <w:proofErr w:type="spellEnd"/>
      <w:r w:rsidRPr="00E740E1">
        <w:rPr>
          <w:rFonts w:ascii="Times" w:eastAsia="Times New Roman" w:hAnsi="Times" w:cs="Times" w:hint="cs"/>
          <w:b/>
          <w:bCs/>
          <w:sz w:val="36"/>
          <w:szCs w:val="36"/>
          <w:rtl/>
          <w:lang w:eastAsia="fr-FR" w:bidi="ar-DZ"/>
        </w:rPr>
        <w:t xml:space="preserve"> ما ثم إدراك منهجية هذا </w:t>
      </w:r>
      <w:proofErr w:type="spellStart"/>
      <w:r w:rsidRPr="00E740E1">
        <w:rPr>
          <w:rFonts w:ascii="Times" w:eastAsia="Times New Roman" w:hAnsi="Times" w:cs="Times" w:hint="cs"/>
          <w:b/>
          <w:bCs/>
          <w:sz w:val="36"/>
          <w:szCs w:val="36"/>
          <w:rtl/>
          <w:lang w:eastAsia="fr-FR" w:bidi="ar-DZ"/>
        </w:rPr>
        <w:t>البراديغم</w:t>
      </w:r>
      <w:proofErr w:type="spellEnd"/>
      <w:r w:rsidRPr="00E740E1">
        <w:rPr>
          <w:rFonts w:ascii="Times" w:eastAsia="Times New Roman" w:hAnsi="Times" w:cs="Times" w:hint="cs"/>
          <w:b/>
          <w:bCs/>
          <w:sz w:val="36"/>
          <w:szCs w:val="36"/>
          <w:rtl/>
          <w:lang w:eastAsia="fr-FR" w:bidi="ar-DZ"/>
        </w:rPr>
        <w:t xml:space="preserve"> </w:t>
      </w:r>
      <w:proofErr w:type="spellStart"/>
      <w:r w:rsidRPr="00E740E1">
        <w:rPr>
          <w:rFonts w:ascii="Times" w:eastAsia="Times New Roman" w:hAnsi="Times" w:cs="Times" w:hint="cs"/>
          <w:b/>
          <w:bCs/>
          <w:sz w:val="36"/>
          <w:szCs w:val="36"/>
          <w:rtl/>
          <w:lang w:eastAsia="fr-FR" w:bidi="ar-DZ"/>
        </w:rPr>
        <w:t>واتباعها</w:t>
      </w:r>
      <w:proofErr w:type="spellEnd"/>
      <w:r w:rsidRPr="00E740E1">
        <w:rPr>
          <w:rFonts w:ascii="Times" w:eastAsia="Times New Roman" w:hAnsi="Times" w:cs="Times" w:hint="cs"/>
          <w:b/>
          <w:bCs/>
          <w:sz w:val="36"/>
          <w:szCs w:val="36"/>
          <w:rtl/>
          <w:lang w:eastAsia="fr-FR" w:bidi="ar-DZ"/>
        </w:rPr>
        <w:t>.</w:t>
      </w:r>
    </w:p>
    <w:p w:rsidR="00E740E1" w:rsidRPr="00E740E1" w:rsidRDefault="00E740E1" w:rsidP="00E740E1">
      <w:pPr>
        <w:bidi/>
        <w:spacing w:line="240" w:lineRule="auto"/>
        <w:ind w:hanging="360"/>
        <w:jc w:val="both"/>
        <w:rPr>
          <w:rFonts w:ascii="Times" w:eastAsia="Times New Roman" w:hAnsi="Times" w:cs="Times"/>
          <w:sz w:val="24"/>
          <w:szCs w:val="24"/>
          <w:rtl/>
          <w:lang w:eastAsia="fr-FR"/>
        </w:rPr>
      </w:pPr>
      <w:r w:rsidRPr="00E740E1">
        <w:rPr>
          <w:rFonts w:ascii="Times" w:eastAsia="Times New Roman" w:hAnsi="Times" w:cs="Times"/>
          <w:b/>
          <w:bCs/>
          <w:sz w:val="36"/>
          <w:szCs w:val="36"/>
          <w:rtl/>
          <w:lang w:val="en-US" w:eastAsia="fr-FR"/>
        </w:rPr>
        <w:t xml:space="preserve">* ونعرف أن كل </w:t>
      </w:r>
      <w:proofErr w:type="spellStart"/>
      <w:r w:rsidRPr="00E740E1">
        <w:rPr>
          <w:rFonts w:ascii="Times" w:eastAsia="Times New Roman" w:hAnsi="Times" w:cs="Times"/>
          <w:b/>
          <w:bCs/>
          <w:sz w:val="36"/>
          <w:szCs w:val="36"/>
          <w:rtl/>
          <w:lang w:val="en-US" w:eastAsia="fr-FR"/>
        </w:rPr>
        <w:t>البراديغمات</w:t>
      </w:r>
      <w:proofErr w:type="spellEnd"/>
      <w:r w:rsidRPr="00E740E1">
        <w:rPr>
          <w:rFonts w:ascii="Times" w:eastAsia="Times New Roman" w:hAnsi="Times" w:cs="Times"/>
          <w:b/>
          <w:bCs/>
          <w:sz w:val="36"/>
          <w:szCs w:val="36"/>
          <w:rtl/>
          <w:lang w:val="en-US" w:eastAsia="fr-FR"/>
        </w:rPr>
        <w:t xml:space="preserve"> باختلاف توجهاتها تنقسم في منجيتها </w:t>
      </w:r>
      <w:proofErr w:type="spellStart"/>
      <w:r w:rsidRPr="00E740E1">
        <w:rPr>
          <w:rFonts w:ascii="Times" w:eastAsia="Times New Roman" w:hAnsi="Times" w:cs="Times"/>
          <w:b/>
          <w:bCs/>
          <w:sz w:val="36"/>
          <w:szCs w:val="36"/>
          <w:rtl/>
          <w:lang w:val="en-US" w:eastAsia="fr-FR"/>
        </w:rPr>
        <w:t>الى</w:t>
      </w:r>
      <w:proofErr w:type="spellEnd"/>
      <w:r w:rsidRPr="00E740E1">
        <w:rPr>
          <w:rFonts w:ascii="Times" w:eastAsia="Times New Roman" w:hAnsi="Times" w:cs="Times"/>
          <w:b/>
          <w:bCs/>
          <w:sz w:val="36"/>
          <w:szCs w:val="36"/>
          <w:rtl/>
          <w:lang w:val="en-US" w:eastAsia="fr-FR"/>
        </w:rPr>
        <w:t xml:space="preserve"> قسمين رئيسيين: </w:t>
      </w:r>
      <w:r w:rsidRPr="00E740E1">
        <w:rPr>
          <w:rFonts w:ascii="Times" w:eastAsia="Times New Roman" w:hAnsi="Times" w:cs="Times"/>
          <w:sz w:val="24"/>
          <w:szCs w:val="24"/>
          <w:rtl/>
          <w:lang w:eastAsia="fr-FR"/>
        </w:rPr>
        <w:br/>
      </w:r>
      <w:r w:rsidRPr="00E740E1">
        <w:rPr>
          <w:rFonts w:ascii="Times" w:eastAsia="Times New Roman" w:hAnsi="Times" w:cs="Times"/>
          <w:b/>
          <w:bCs/>
          <w:color w:val="20124D"/>
          <w:sz w:val="36"/>
          <w:szCs w:val="36"/>
          <w:rtl/>
          <w:lang w:val="en-US" w:eastAsia="fr-FR"/>
        </w:rPr>
        <w:t>-</w:t>
      </w:r>
      <w:r w:rsidRPr="00E740E1">
        <w:rPr>
          <w:rFonts w:ascii="Times" w:eastAsia="Times New Roman" w:hAnsi="Times" w:cs="Times"/>
          <w:color w:val="20124D"/>
          <w:sz w:val="36"/>
          <w:szCs w:val="36"/>
          <w:rtl/>
          <w:lang w:val="en-US" w:eastAsia="fr-FR"/>
        </w:rPr>
        <w:t xml:space="preserve"> </w:t>
      </w:r>
      <w:r w:rsidRPr="00E740E1">
        <w:rPr>
          <w:rFonts w:ascii="Times" w:eastAsia="Times New Roman" w:hAnsi="Times" w:cs="Times" w:hint="cs"/>
          <w:b/>
          <w:bCs/>
          <w:color w:val="20124D"/>
          <w:sz w:val="36"/>
          <w:szCs w:val="36"/>
          <w:rtl/>
          <w:lang w:eastAsia="fr-FR" w:bidi="ar-DZ"/>
        </w:rPr>
        <w:t>منهجية كمية</w:t>
      </w:r>
      <w:r w:rsidRPr="00E740E1">
        <w:rPr>
          <w:rFonts w:ascii="Times" w:eastAsia="Times New Roman" w:hAnsi="Times" w:cs="Times" w:hint="cs"/>
          <w:b/>
          <w:bCs/>
          <w:sz w:val="36"/>
          <w:szCs w:val="36"/>
          <w:rtl/>
          <w:lang w:eastAsia="fr-FR" w:bidi="ar-DZ"/>
        </w:rPr>
        <w:t xml:space="preserve"> </w:t>
      </w:r>
      <w:r w:rsidRPr="00E740E1">
        <w:rPr>
          <w:rFonts w:ascii="Times" w:eastAsia="Times New Roman" w:hAnsi="Times" w:cs="Times" w:hint="cs"/>
          <w:sz w:val="36"/>
          <w:szCs w:val="36"/>
          <w:rtl/>
          <w:lang w:eastAsia="fr-FR" w:bidi="ar-DZ"/>
        </w:rPr>
        <w:t xml:space="preserve">تعود </w:t>
      </w:r>
      <w:proofErr w:type="spellStart"/>
      <w:r w:rsidRPr="00E740E1">
        <w:rPr>
          <w:rFonts w:ascii="Times" w:eastAsia="Times New Roman" w:hAnsi="Times" w:cs="Times" w:hint="cs"/>
          <w:sz w:val="36"/>
          <w:szCs w:val="36"/>
          <w:rtl/>
          <w:lang w:eastAsia="fr-FR" w:bidi="ar-DZ"/>
        </w:rPr>
        <w:t>اصولها</w:t>
      </w:r>
      <w:proofErr w:type="spellEnd"/>
      <w:r w:rsidRPr="00E740E1">
        <w:rPr>
          <w:rFonts w:ascii="Times" w:eastAsia="Times New Roman" w:hAnsi="Times" w:cs="Times" w:hint="cs"/>
          <w:sz w:val="36"/>
          <w:szCs w:val="36"/>
          <w:rtl/>
          <w:lang w:eastAsia="fr-FR" w:bidi="ar-DZ"/>
        </w:rPr>
        <w:t xml:space="preserve"> </w:t>
      </w:r>
      <w:proofErr w:type="spellStart"/>
      <w:r w:rsidRPr="00E740E1">
        <w:rPr>
          <w:rFonts w:ascii="Times" w:eastAsia="Times New Roman" w:hAnsi="Times" w:cs="Times" w:hint="cs"/>
          <w:sz w:val="36"/>
          <w:szCs w:val="36"/>
          <w:rtl/>
          <w:lang w:eastAsia="fr-FR" w:bidi="ar-DZ"/>
        </w:rPr>
        <w:t>الى</w:t>
      </w:r>
      <w:proofErr w:type="spellEnd"/>
      <w:r w:rsidRPr="00E740E1">
        <w:rPr>
          <w:rFonts w:ascii="Times" w:eastAsia="Times New Roman" w:hAnsi="Times" w:cs="Times" w:hint="cs"/>
          <w:sz w:val="36"/>
          <w:szCs w:val="36"/>
          <w:rtl/>
          <w:lang w:eastAsia="fr-FR" w:bidi="ar-DZ"/>
        </w:rPr>
        <w:t xml:space="preserve"> المدرسة الوضعية، وتمثلها من </w:t>
      </w:r>
      <w:proofErr w:type="spellStart"/>
      <w:r w:rsidRPr="00E740E1">
        <w:rPr>
          <w:rFonts w:ascii="Times" w:eastAsia="Times New Roman" w:hAnsi="Times" w:cs="Times" w:hint="cs"/>
          <w:sz w:val="36"/>
          <w:szCs w:val="36"/>
          <w:rtl/>
          <w:lang w:eastAsia="fr-FR" w:bidi="ar-DZ"/>
        </w:rPr>
        <w:t>البراديغمات</w:t>
      </w:r>
      <w:proofErr w:type="spellEnd"/>
      <w:r w:rsidRPr="00E740E1">
        <w:rPr>
          <w:rFonts w:ascii="Times" w:eastAsia="Times New Roman" w:hAnsi="Times" w:cs="Times" w:hint="cs"/>
          <w:sz w:val="36"/>
          <w:szCs w:val="36"/>
          <w:rtl/>
          <w:lang w:eastAsia="fr-FR" w:bidi="ar-DZ"/>
        </w:rPr>
        <w:t xml:space="preserve">: السلوكية، </w:t>
      </w:r>
      <w:proofErr w:type="spellStart"/>
      <w:r w:rsidRPr="00E740E1">
        <w:rPr>
          <w:rFonts w:ascii="Times" w:eastAsia="Times New Roman" w:hAnsi="Times" w:cs="Times" w:hint="cs"/>
          <w:sz w:val="36"/>
          <w:szCs w:val="36"/>
          <w:rtl/>
          <w:lang w:eastAsia="fr-FR" w:bidi="ar-DZ"/>
        </w:rPr>
        <w:t>السيبرنيطيقة</w:t>
      </w:r>
      <w:proofErr w:type="spellEnd"/>
      <w:r w:rsidRPr="00E740E1">
        <w:rPr>
          <w:rFonts w:ascii="Times" w:eastAsia="Times New Roman" w:hAnsi="Times" w:cs="Times" w:hint="cs"/>
          <w:sz w:val="36"/>
          <w:szCs w:val="36"/>
          <w:rtl/>
          <w:lang w:eastAsia="fr-FR" w:bidi="ar-DZ"/>
        </w:rPr>
        <w:t>، الوظيفية، وهي تهدف أكثر ما تهدف إلى</w:t>
      </w:r>
      <w:r w:rsidRPr="00E740E1">
        <w:rPr>
          <w:rFonts w:ascii="Times" w:eastAsia="Times New Roman" w:hAnsi="Times" w:cs="Times" w:hint="cs"/>
          <w:b/>
          <w:bCs/>
          <w:sz w:val="36"/>
          <w:szCs w:val="36"/>
          <w:rtl/>
          <w:lang w:eastAsia="fr-FR" w:bidi="ar-DZ"/>
        </w:rPr>
        <w:t xml:space="preserve"> التفسير.</w:t>
      </w:r>
      <w:r w:rsidRPr="00E740E1">
        <w:rPr>
          <w:rFonts w:ascii="Times" w:eastAsia="Times New Roman" w:hAnsi="Times" w:cs="Times"/>
          <w:b/>
          <w:bCs/>
          <w:sz w:val="36"/>
          <w:szCs w:val="36"/>
          <w:rtl/>
          <w:lang w:val="en-US" w:eastAsia="fr-FR"/>
        </w:rPr>
        <w:br/>
      </w:r>
      <w:r w:rsidRPr="00E740E1">
        <w:rPr>
          <w:rFonts w:ascii="Times" w:eastAsia="Times New Roman" w:hAnsi="Times" w:cs="Times"/>
          <w:sz w:val="24"/>
          <w:szCs w:val="24"/>
          <w:rtl/>
          <w:lang w:eastAsia="fr-FR"/>
        </w:rPr>
        <w:br/>
      </w:r>
      <w:r w:rsidRPr="00E740E1">
        <w:rPr>
          <w:rFonts w:ascii="Times" w:eastAsia="Times New Roman" w:hAnsi="Times" w:cs="Times"/>
          <w:b/>
          <w:bCs/>
          <w:color w:val="20124D"/>
          <w:sz w:val="36"/>
          <w:szCs w:val="36"/>
          <w:rtl/>
          <w:lang w:val="en-US" w:eastAsia="fr-FR"/>
        </w:rPr>
        <w:t>-</w:t>
      </w:r>
      <w:r w:rsidRPr="00E740E1">
        <w:rPr>
          <w:rFonts w:ascii="Times" w:eastAsia="Times New Roman" w:hAnsi="Times" w:cs="Times"/>
          <w:color w:val="20124D"/>
          <w:sz w:val="36"/>
          <w:szCs w:val="36"/>
          <w:rtl/>
          <w:lang w:val="en-US" w:eastAsia="fr-FR"/>
        </w:rPr>
        <w:t xml:space="preserve"> </w:t>
      </w:r>
      <w:r w:rsidRPr="00E740E1">
        <w:rPr>
          <w:rFonts w:ascii="Times" w:eastAsia="Times New Roman" w:hAnsi="Times" w:cs="Times" w:hint="cs"/>
          <w:b/>
          <w:bCs/>
          <w:color w:val="20124D"/>
          <w:sz w:val="36"/>
          <w:szCs w:val="36"/>
          <w:rtl/>
          <w:lang w:eastAsia="fr-FR" w:bidi="ar-DZ"/>
        </w:rPr>
        <w:t>منهجية كيفية</w:t>
      </w:r>
      <w:r w:rsidRPr="00E740E1">
        <w:rPr>
          <w:rFonts w:ascii="Times" w:eastAsia="Times New Roman" w:hAnsi="Times" w:cs="Times" w:hint="cs"/>
          <w:b/>
          <w:bCs/>
          <w:sz w:val="36"/>
          <w:szCs w:val="36"/>
          <w:rtl/>
          <w:lang w:eastAsia="fr-FR" w:bidi="ar-DZ"/>
        </w:rPr>
        <w:t xml:space="preserve"> </w:t>
      </w:r>
      <w:r w:rsidRPr="00E740E1">
        <w:rPr>
          <w:rFonts w:ascii="Times" w:eastAsia="Times New Roman" w:hAnsi="Times" w:cs="Times" w:hint="cs"/>
          <w:sz w:val="36"/>
          <w:szCs w:val="36"/>
          <w:rtl/>
          <w:lang w:eastAsia="fr-FR" w:bidi="ar-DZ"/>
        </w:rPr>
        <w:t xml:space="preserve">وتعود أصولها </w:t>
      </w:r>
      <w:proofErr w:type="spellStart"/>
      <w:r w:rsidRPr="00E740E1">
        <w:rPr>
          <w:rFonts w:ascii="Times" w:eastAsia="Times New Roman" w:hAnsi="Times" w:cs="Times" w:hint="cs"/>
          <w:sz w:val="36"/>
          <w:szCs w:val="36"/>
          <w:rtl/>
          <w:lang w:eastAsia="fr-FR" w:bidi="ar-DZ"/>
        </w:rPr>
        <w:t>الى</w:t>
      </w:r>
      <w:proofErr w:type="spellEnd"/>
      <w:r w:rsidRPr="00E740E1">
        <w:rPr>
          <w:rFonts w:ascii="Times" w:eastAsia="Times New Roman" w:hAnsi="Times" w:cs="Times" w:hint="cs"/>
          <w:sz w:val="36"/>
          <w:szCs w:val="36"/>
          <w:rtl/>
          <w:lang w:eastAsia="fr-FR" w:bidi="ar-DZ"/>
        </w:rPr>
        <w:t xml:space="preserve"> المدرسة التأويلية، وتمثلها من </w:t>
      </w:r>
      <w:proofErr w:type="spellStart"/>
      <w:r w:rsidRPr="00E740E1">
        <w:rPr>
          <w:rFonts w:ascii="Times" w:eastAsia="Times New Roman" w:hAnsi="Times" w:cs="Times" w:hint="cs"/>
          <w:sz w:val="36"/>
          <w:szCs w:val="36"/>
          <w:rtl/>
          <w:lang w:eastAsia="fr-FR" w:bidi="ar-DZ"/>
        </w:rPr>
        <w:t>البراديغمات</w:t>
      </w:r>
      <w:proofErr w:type="spellEnd"/>
      <w:r w:rsidRPr="00E740E1">
        <w:rPr>
          <w:rFonts w:ascii="Times" w:eastAsia="Times New Roman" w:hAnsi="Times" w:cs="Times" w:hint="cs"/>
          <w:sz w:val="36"/>
          <w:szCs w:val="36"/>
          <w:rtl/>
          <w:lang w:eastAsia="fr-FR" w:bidi="ar-DZ"/>
        </w:rPr>
        <w:t xml:space="preserve">: النقدية، </w:t>
      </w:r>
      <w:proofErr w:type="spellStart"/>
      <w:r w:rsidRPr="00E740E1">
        <w:rPr>
          <w:rFonts w:ascii="Times" w:eastAsia="Times New Roman" w:hAnsi="Times" w:cs="Times" w:hint="cs"/>
          <w:sz w:val="36"/>
          <w:szCs w:val="36"/>
          <w:rtl/>
          <w:lang w:eastAsia="fr-FR" w:bidi="ar-DZ"/>
        </w:rPr>
        <w:t>الظاهرتية</w:t>
      </w:r>
      <w:proofErr w:type="spellEnd"/>
      <w:r w:rsidRPr="00E740E1">
        <w:rPr>
          <w:rFonts w:ascii="Times" w:eastAsia="Times New Roman" w:hAnsi="Times" w:cs="Times" w:hint="cs"/>
          <w:sz w:val="36"/>
          <w:szCs w:val="36"/>
          <w:rtl/>
          <w:lang w:eastAsia="fr-FR" w:bidi="ar-DZ"/>
        </w:rPr>
        <w:t xml:space="preserve">، التفاعلية الرمزية والبنيوية، وهي تهدف أكثر ما تهدف إلى </w:t>
      </w:r>
      <w:r w:rsidRPr="00E740E1">
        <w:rPr>
          <w:rFonts w:ascii="Times" w:eastAsia="Times New Roman" w:hAnsi="Times" w:cs="Times" w:hint="cs"/>
          <w:b/>
          <w:bCs/>
          <w:sz w:val="36"/>
          <w:szCs w:val="36"/>
          <w:rtl/>
          <w:lang w:eastAsia="fr-FR" w:bidi="ar-DZ"/>
        </w:rPr>
        <w:t>الفهم.</w:t>
      </w:r>
      <w:r w:rsidRPr="00E740E1">
        <w:rPr>
          <w:rFonts w:ascii="Times" w:eastAsia="Times New Roman" w:hAnsi="Times" w:cs="Times"/>
          <w:b/>
          <w:bCs/>
          <w:sz w:val="36"/>
          <w:szCs w:val="36"/>
          <w:lang w:val="en-US" w:eastAsia="fr-FR"/>
        </w:rPr>
        <w:t xml:space="preserve"> </w:t>
      </w:r>
    </w:p>
    <w:p w:rsidR="00E740E1" w:rsidRDefault="00E740E1" w:rsidP="00E740E1">
      <w:pPr>
        <w:bidi/>
        <w:spacing w:after="0" w:line="240" w:lineRule="auto"/>
        <w:jc w:val="both"/>
        <w:rPr>
          <w:rFonts w:ascii="Times" w:eastAsia="Times New Roman" w:hAnsi="Times" w:cs="Times"/>
          <w:b/>
          <w:bCs/>
          <w:sz w:val="36"/>
          <w:szCs w:val="36"/>
          <w:lang w:eastAsia="fr-FR" w:bidi="ar-DZ"/>
        </w:rPr>
      </w:pPr>
      <w:r w:rsidRPr="00E740E1">
        <w:rPr>
          <w:rFonts w:ascii="Times" w:eastAsia="Times New Roman" w:hAnsi="Times" w:cs="Times" w:hint="cs"/>
          <w:b/>
          <w:bCs/>
          <w:sz w:val="36"/>
          <w:szCs w:val="36"/>
          <w:rtl/>
          <w:lang w:eastAsia="fr-FR" w:bidi="ar-DZ"/>
        </w:rPr>
        <w:t xml:space="preserve">وتتمثل أهم </w:t>
      </w:r>
      <w:proofErr w:type="spellStart"/>
      <w:r w:rsidRPr="00E740E1">
        <w:rPr>
          <w:rFonts w:ascii="Times" w:eastAsia="Times New Roman" w:hAnsi="Times" w:cs="Times" w:hint="cs"/>
          <w:b/>
          <w:bCs/>
          <w:sz w:val="36"/>
          <w:szCs w:val="36"/>
          <w:rtl/>
          <w:lang w:eastAsia="fr-FR" w:bidi="ar-DZ"/>
        </w:rPr>
        <w:t>الفروقات</w:t>
      </w:r>
      <w:proofErr w:type="spellEnd"/>
      <w:r w:rsidRPr="00E740E1">
        <w:rPr>
          <w:rFonts w:ascii="Times" w:eastAsia="Times New Roman" w:hAnsi="Times" w:cs="Times" w:hint="cs"/>
          <w:b/>
          <w:bCs/>
          <w:sz w:val="36"/>
          <w:szCs w:val="36"/>
          <w:rtl/>
          <w:lang w:eastAsia="fr-FR" w:bidi="ar-DZ"/>
        </w:rPr>
        <w:t xml:space="preserve"> بين المنهجيتين في:</w:t>
      </w:r>
    </w:p>
    <w:p w:rsidR="00E740E1" w:rsidRDefault="00E740E1" w:rsidP="00E740E1">
      <w:pPr>
        <w:bidi/>
        <w:spacing w:after="0" w:line="240" w:lineRule="auto"/>
        <w:jc w:val="both"/>
        <w:rPr>
          <w:rFonts w:ascii="Times" w:eastAsia="Times New Roman" w:hAnsi="Times" w:cs="Times"/>
          <w:b/>
          <w:bCs/>
          <w:sz w:val="36"/>
          <w:szCs w:val="36"/>
          <w:lang w:eastAsia="fr-FR" w:bidi="ar-DZ"/>
        </w:rPr>
      </w:pPr>
    </w:p>
    <w:p w:rsidR="00E740E1" w:rsidRDefault="00E740E1" w:rsidP="00E740E1">
      <w:pPr>
        <w:bidi/>
        <w:spacing w:after="0" w:line="240" w:lineRule="auto"/>
        <w:jc w:val="both"/>
        <w:rPr>
          <w:rFonts w:ascii="Times" w:eastAsia="Times New Roman" w:hAnsi="Times" w:cs="Times"/>
          <w:b/>
          <w:bCs/>
          <w:sz w:val="36"/>
          <w:szCs w:val="36"/>
          <w:lang w:eastAsia="fr-FR" w:bidi="ar-DZ"/>
        </w:rPr>
      </w:pPr>
    </w:p>
    <w:p w:rsidR="00E740E1" w:rsidRPr="00E740E1" w:rsidRDefault="00E740E1" w:rsidP="00E740E1">
      <w:pPr>
        <w:bidi/>
        <w:spacing w:after="0" w:line="240" w:lineRule="auto"/>
        <w:jc w:val="both"/>
        <w:rPr>
          <w:rFonts w:ascii="Times" w:eastAsia="Times New Roman" w:hAnsi="Times" w:cs="Times"/>
          <w:sz w:val="24"/>
          <w:szCs w:val="24"/>
          <w:rtl/>
          <w:lang w:eastAsia="fr-FR"/>
        </w:rPr>
      </w:pPr>
    </w:p>
    <w:p w:rsidR="00E740E1" w:rsidRPr="00E740E1" w:rsidRDefault="00E740E1" w:rsidP="00E740E1">
      <w:pPr>
        <w:bidi/>
        <w:spacing w:after="0" w:line="240" w:lineRule="auto"/>
        <w:jc w:val="both"/>
        <w:rPr>
          <w:rFonts w:ascii="Times" w:eastAsia="Times New Roman" w:hAnsi="Times" w:cs="Times"/>
          <w:sz w:val="24"/>
          <w:szCs w:val="24"/>
          <w:rtl/>
          <w:lang w:eastAsia="fr-FR"/>
        </w:rPr>
      </w:pPr>
    </w:p>
    <w:tbl>
      <w:tblPr>
        <w:bidiVisual/>
        <w:tblW w:w="0" w:type="auto"/>
        <w:tblCellMar>
          <w:left w:w="0" w:type="dxa"/>
          <w:right w:w="0" w:type="dxa"/>
        </w:tblCellMar>
        <w:tblLook w:val="04A0"/>
      </w:tblPr>
      <w:tblGrid>
        <w:gridCol w:w="2376"/>
        <w:gridCol w:w="3402"/>
        <w:gridCol w:w="3434"/>
      </w:tblGrid>
      <w:tr w:rsidR="00E740E1" w:rsidRPr="00E740E1" w:rsidTr="00E740E1">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sz w:val="24"/>
                <w:szCs w:val="24"/>
                <w:lang w:eastAsia="fr-FR"/>
              </w:rPr>
            </w:pPr>
          </w:p>
        </w:tc>
        <w:tc>
          <w:tcPr>
            <w:tcW w:w="340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E740E1" w:rsidRPr="00E740E1" w:rsidRDefault="00E740E1" w:rsidP="00E740E1">
            <w:pPr>
              <w:bidi/>
              <w:spacing w:after="0" w:line="240" w:lineRule="auto"/>
              <w:jc w:val="center"/>
              <w:rPr>
                <w:rFonts w:ascii="Times New Roman" w:eastAsia="Times New Roman" w:hAnsi="Times New Roman" w:cs="Times New Roman"/>
                <w:color w:val="4C1130"/>
                <w:sz w:val="24"/>
                <w:szCs w:val="24"/>
                <w:rtl/>
                <w:lang w:eastAsia="fr-FR"/>
              </w:rPr>
            </w:pPr>
          </w:p>
          <w:p w:rsidR="00E740E1" w:rsidRPr="00E740E1" w:rsidRDefault="00E740E1" w:rsidP="00E740E1">
            <w:pPr>
              <w:bidi/>
              <w:spacing w:after="0" w:line="240" w:lineRule="auto"/>
              <w:jc w:val="center"/>
              <w:rPr>
                <w:rFonts w:ascii="Times New Roman" w:eastAsia="Times New Roman" w:hAnsi="Times New Roman" w:cs="Times New Roman"/>
                <w:color w:val="4C1130"/>
                <w:sz w:val="24"/>
                <w:szCs w:val="24"/>
                <w:rtl/>
                <w:lang w:eastAsia="fr-FR"/>
              </w:rPr>
            </w:pPr>
            <w:r w:rsidRPr="00E740E1">
              <w:rPr>
                <w:rFonts w:ascii="Times New Roman" w:eastAsia="Times New Roman" w:hAnsi="Times New Roman" w:cs="Times New Roman" w:hint="cs"/>
                <w:b/>
                <w:bCs/>
                <w:color w:val="20124D"/>
                <w:sz w:val="24"/>
                <w:szCs w:val="24"/>
                <w:rtl/>
                <w:lang w:eastAsia="fr-FR" w:bidi="ar-DZ"/>
              </w:rPr>
              <w:t>البحوث الكمية</w:t>
            </w:r>
          </w:p>
          <w:p w:rsidR="00E740E1" w:rsidRPr="00E740E1" w:rsidRDefault="00E740E1" w:rsidP="00E740E1">
            <w:pPr>
              <w:bidi/>
              <w:spacing w:after="0" w:line="240" w:lineRule="auto"/>
              <w:jc w:val="center"/>
              <w:rPr>
                <w:rFonts w:ascii="Times New Roman" w:eastAsia="Times New Roman" w:hAnsi="Times New Roman" w:cs="Times New Roman"/>
                <w:color w:val="4C1130"/>
                <w:sz w:val="24"/>
                <w:szCs w:val="24"/>
                <w:lang w:eastAsia="fr-FR"/>
              </w:rPr>
            </w:pPr>
          </w:p>
        </w:tc>
        <w:tc>
          <w:tcPr>
            <w:tcW w:w="343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E740E1" w:rsidRPr="00E740E1" w:rsidRDefault="00E740E1" w:rsidP="00E740E1">
            <w:pPr>
              <w:bidi/>
              <w:spacing w:after="0" w:line="240" w:lineRule="auto"/>
              <w:jc w:val="center"/>
              <w:rPr>
                <w:rFonts w:ascii="Times New Roman" w:eastAsia="Times New Roman" w:hAnsi="Times New Roman" w:cs="Times New Roman"/>
                <w:color w:val="4C1130"/>
                <w:sz w:val="24"/>
                <w:szCs w:val="24"/>
                <w:lang w:eastAsia="fr-FR"/>
              </w:rPr>
            </w:pPr>
            <w:proofErr w:type="gramStart"/>
            <w:r w:rsidRPr="00E740E1">
              <w:rPr>
                <w:rFonts w:ascii="Times New Roman" w:eastAsia="Times New Roman" w:hAnsi="Times New Roman" w:cs="Times New Roman" w:hint="cs"/>
                <w:b/>
                <w:bCs/>
                <w:color w:val="20124D"/>
                <w:sz w:val="24"/>
                <w:szCs w:val="24"/>
                <w:rtl/>
                <w:lang w:eastAsia="fr-FR" w:bidi="ar-DZ"/>
              </w:rPr>
              <w:t>البحوث</w:t>
            </w:r>
            <w:proofErr w:type="gramEnd"/>
            <w:r w:rsidRPr="00E740E1">
              <w:rPr>
                <w:rFonts w:ascii="Times New Roman" w:eastAsia="Times New Roman" w:hAnsi="Times New Roman" w:cs="Times New Roman" w:hint="cs"/>
                <w:b/>
                <w:bCs/>
                <w:color w:val="20124D"/>
                <w:sz w:val="24"/>
                <w:szCs w:val="24"/>
                <w:rtl/>
                <w:lang w:eastAsia="fr-FR" w:bidi="ar-DZ"/>
              </w:rPr>
              <w:t xml:space="preserve"> الكيفية</w:t>
            </w:r>
          </w:p>
        </w:tc>
      </w:tr>
      <w:tr w:rsidR="00E740E1" w:rsidRPr="00E740E1" w:rsidTr="00E740E1">
        <w:tc>
          <w:tcPr>
            <w:tcW w:w="237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color w:val="20124D"/>
                <w:sz w:val="24"/>
                <w:szCs w:val="24"/>
                <w:rtl/>
                <w:lang w:eastAsia="fr-FR"/>
              </w:rPr>
            </w:pPr>
          </w:p>
          <w:p w:rsidR="00E740E1" w:rsidRPr="00E740E1" w:rsidRDefault="00E740E1" w:rsidP="00E740E1">
            <w:pPr>
              <w:bidi/>
              <w:spacing w:after="0" w:line="240" w:lineRule="auto"/>
              <w:jc w:val="both"/>
              <w:rPr>
                <w:rFonts w:ascii="Times New Roman" w:eastAsia="Times New Roman" w:hAnsi="Times New Roman" w:cs="Times New Roman"/>
                <w:color w:val="20124D"/>
                <w:sz w:val="24"/>
                <w:szCs w:val="24"/>
                <w:lang w:eastAsia="fr-FR"/>
              </w:rPr>
            </w:pPr>
            <w:r w:rsidRPr="00E740E1">
              <w:rPr>
                <w:rFonts w:ascii="Times New Roman" w:eastAsia="Times New Roman" w:hAnsi="Times New Roman" w:cs="Times New Roman" w:hint="cs"/>
                <w:b/>
                <w:bCs/>
                <w:color w:val="20124D"/>
                <w:sz w:val="24"/>
                <w:szCs w:val="24"/>
                <w:rtl/>
                <w:lang w:eastAsia="fr-FR" w:bidi="ar-DZ"/>
              </w:rPr>
              <w:t>نوع البيانات</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sz w:val="24"/>
                <w:szCs w:val="24"/>
                <w:rtl/>
                <w:lang w:eastAsia="fr-FR"/>
              </w:rPr>
            </w:pPr>
          </w:p>
          <w:p w:rsidR="00E740E1" w:rsidRPr="00E740E1" w:rsidRDefault="00E740E1" w:rsidP="00E740E1">
            <w:pPr>
              <w:bidi/>
              <w:spacing w:after="0" w:line="240" w:lineRule="auto"/>
              <w:jc w:val="both"/>
              <w:rPr>
                <w:rFonts w:ascii="Times New Roman" w:eastAsia="Times New Roman" w:hAnsi="Times New Roman" w:cs="Times New Roman"/>
                <w:sz w:val="24"/>
                <w:szCs w:val="24"/>
                <w:rtl/>
                <w:lang w:eastAsia="fr-FR"/>
              </w:rPr>
            </w:pPr>
            <w:proofErr w:type="gramStart"/>
            <w:r w:rsidRPr="00E740E1">
              <w:rPr>
                <w:rFonts w:ascii="Times New Roman" w:eastAsia="Times New Roman" w:hAnsi="Times New Roman" w:cs="Times New Roman" w:hint="cs"/>
                <w:sz w:val="24"/>
                <w:szCs w:val="24"/>
                <w:rtl/>
                <w:lang w:eastAsia="fr-FR" w:bidi="ar-DZ"/>
              </w:rPr>
              <w:t>رقمية</w:t>
            </w:r>
            <w:proofErr w:type="gramEnd"/>
            <w:r w:rsidRPr="00E740E1">
              <w:rPr>
                <w:rFonts w:ascii="Times New Roman" w:eastAsia="Times New Roman" w:hAnsi="Times New Roman" w:cs="Times New Roman" w:hint="cs"/>
                <w:sz w:val="24"/>
                <w:szCs w:val="24"/>
                <w:rtl/>
                <w:lang w:eastAsia="fr-FR" w:bidi="ar-DZ"/>
              </w:rPr>
              <w:t xml:space="preserve"> كمية</w:t>
            </w:r>
          </w:p>
          <w:p w:rsidR="00E740E1" w:rsidRPr="00E740E1" w:rsidRDefault="00E740E1" w:rsidP="00E740E1">
            <w:pPr>
              <w:bidi/>
              <w:spacing w:after="0" w:line="240" w:lineRule="auto"/>
              <w:jc w:val="both"/>
              <w:rPr>
                <w:rFonts w:ascii="Times New Roman" w:eastAsia="Times New Roman" w:hAnsi="Times New Roman" w:cs="Times New Roman"/>
                <w:sz w:val="24"/>
                <w:szCs w:val="24"/>
                <w:lang w:eastAsia="fr-FR"/>
              </w:rPr>
            </w:pPr>
          </w:p>
        </w:tc>
        <w:tc>
          <w:tcPr>
            <w:tcW w:w="3434" w:type="dxa"/>
            <w:tcBorders>
              <w:top w:val="nil"/>
              <w:left w:val="nil"/>
              <w:bottom w:val="single" w:sz="8" w:space="0" w:color="auto"/>
              <w:right w:val="single" w:sz="8" w:space="0" w:color="auto"/>
            </w:tcBorders>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sz w:val="24"/>
                <w:szCs w:val="24"/>
                <w:rtl/>
                <w:lang w:eastAsia="fr-FR"/>
              </w:rPr>
            </w:pPr>
          </w:p>
          <w:p w:rsidR="00E740E1" w:rsidRPr="00E740E1" w:rsidRDefault="00E740E1" w:rsidP="00E740E1">
            <w:pPr>
              <w:bidi/>
              <w:spacing w:after="0" w:line="240" w:lineRule="auto"/>
              <w:jc w:val="both"/>
              <w:rPr>
                <w:rFonts w:ascii="Times New Roman" w:eastAsia="Times New Roman" w:hAnsi="Times New Roman" w:cs="Times New Roman"/>
                <w:sz w:val="24"/>
                <w:szCs w:val="24"/>
                <w:lang w:eastAsia="fr-FR"/>
              </w:rPr>
            </w:pPr>
            <w:proofErr w:type="gramStart"/>
            <w:r w:rsidRPr="00E740E1">
              <w:rPr>
                <w:rFonts w:ascii="Times New Roman" w:eastAsia="Times New Roman" w:hAnsi="Times New Roman" w:cs="Times New Roman" w:hint="cs"/>
                <w:sz w:val="24"/>
                <w:szCs w:val="24"/>
                <w:rtl/>
                <w:lang w:eastAsia="fr-FR" w:bidi="ar-DZ"/>
              </w:rPr>
              <w:t>كلمات</w:t>
            </w:r>
            <w:proofErr w:type="gramEnd"/>
            <w:r w:rsidRPr="00E740E1">
              <w:rPr>
                <w:rFonts w:ascii="Times New Roman" w:eastAsia="Times New Roman" w:hAnsi="Times New Roman" w:cs="Times New Roman" w:hint="cs"/>
                <w:sz w:val="24"/>
                <w:szCs w:val="24"/>
                <w:rtl/>
                <w:lang w:eastAsia="fr-FR" w:bidi="ar-DZ"/>
              </w:rPr>
              <w:t xml:space="preserve"> وألفاظ وعبارات</w:t>
            </w:r>
          </w:p>
        </w:tc>
      </w:tr>
      <w:tr w:rsidR="00E740E1" w:rsidRPr="00E740E1" w:rsidTr="00E740E1">
        <w:tc>
          <w:tcPr>
            <w:tcW w:w="237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color w:val="20124D"/>
                <w:sz w:val="24"/>
                <w:szCs w:val="24"/>
                <w:rtl/>
                <w:lang w:eastAsia="fr-FR"/>
              </w:rPr>
            </w:pPr>
          </w:p>
          <w:p w:rsidR="00E740E1" w:rsidRPr="00E740E1" w:rsidRDefault="00E740E1" w:rsidP="00E740E1">
            <w:pPr>
              <w:bidi/>
              <w:spacing w:after="0" w:line="240" w:lineRule="auto"/>
              <w:jc w:val="both"/>
              <w:rPr>
                <w:rFonts w:ascii="Times New Roman" w:eastAsia="Times New Roman" w:hAnsi="Times New Roman" w:cs="Times New Roman"/>
                <w:color w:val="20124D"/>
                <w:sz w:val="24"/>
                <w:szCs w:val="24"/>
                <w:lang w:eastAsia="fr-FR"/>
              </w:rPr>
            </w:pPr>
            <w:r w:rsidRPr="00E740E1">
              <w:rPr>
                <w:rFonts w:ascii="Times New Roman" w:eastAsia="Times New Roman" w:hAnsi="Times New Roman" w:cs="Times New Roman" w:hint="cs"/>
                <w:b/>
                <w:bCs/>
                <w:color w:val="20124D"/>
                <w:sz w:val="24"/>
                <w:szCs w:val="24"/>
                <w:rtl/>
                <w:lang w:eastAsia="fr-FR" w:bidi="ar-DZ"/>
              </w:rPr>
              <w:t xml:space="preserve">النظر </w:t>
            </w:r>
            <w:proofErr w:type="spellStart"/>
            <w:r w:rsidRPr="00E740E1">
              <w:rPr>
                <w:rFonts w:ascii="Times New Roman" w:eastAsia="Times New Roman" w:hAnsi="Times New Roman" w:cs="Times New Roman" w:hint="cs"/>
                <w:b/>
                <w:bCs/>
                <w:color w:val="20124D"/>
                <w:sz w:val="24"/>
                <w:szCs w:val="24"/>
                <w:rtl/>
                <w:lang w:eastAsia="fr-FR" w:bidi="ar-DZ"/>
              </w:rPr>
              <w:t>الى</w:t>
            </w:r>
            <w:proofErr w:type="spellEnd"/>
            <w:r w:rsidRPr="00E740E1">
              <w:rPr>
                <w:rFonts w:ascii="Times New Roman" w:eastAsia="Times New Roman" w:hAnsi="Times New Roman" w:cs="Times New Roman" w:hint="cs"/>
                <w:b/>
                <w:bCs/>
                <w:color w:val="20124D"/>
                <w:sz w:val="24"/>
                <w:szCs w:val="24"/>
                <w:rtl/>
                <w:lang w:eastAsia="fr-FR" w:bidi="ar-DZ"/>
              </w:rPr>
              <w:t xml:space="preserve"> الظاهرة</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sz w:val="24"/>
                <w:szCs w:val="24"/>
                <w:rtl/>
                <w:lang w:eastAsia="fr-FR"/>
              </w:rPr>
            </w:pPr>
          </w:p>
          <w:p w:rsidR="00E740E1" w:rsidRPr="00E740E1" w:rsidRDefault="00E740E1" w:rsidP="00E740E1">
            <w:pPr>
              <w:bidi/>
              <w:spacing w:after="0" w:line="240" w:lineRule="auto"/>
              <w:jc w:val="both"/>
              <w:rPr>
                <w:rFonts w:ascii="Times New Roman" w:eastAsia="Times New Roman" w:hAnsi="Times New Roman" w:cs="Times New Roman"/>
                <w:sz w:val="24"/>
                <w:szCs w:val="24"/>
                <w:rtl/>
                <w:lang w:eastAsia="fr-FR"/>
              </w:rPr>
            </w:pPr>
            <w:proofErr w:type="gramStart"/>
            <w:r w:rsidRPr="00E740E1">
              <w:rPr>
                <w:rFonts w:ascii="Times New Roman" w:eastAsia="Times New Roman" w:hAnsi="Times New Roman" w:cs="Times New Roman" w:hint="cs"/>
                <w:sz w:val="24"/>
                <w:szCs w:val="24"/>
                <w:rtl/>
                <w:lang w:eastAsia="fr-FR" w:bidi="ar-DZ"/>
              </w:rPr>
              <w:t>افتراض</w:t>
            </w:r>
            <w:proofErr w:type="gramEnd"/>
            <w:r w:rsidRPr="00E740E1">
              <w:rPr>
                <w:rFonts w:ascii="Times New Roman" w:eastAsia="Times New Roman" w:hAnsi="Times New Roman" w:cs="Times New Roman" w:hint="cs"/>
                <w:sz w:val="24"/>
                <w:szCs w:val="24"/>
                <w:rtl/>
                <w:lang w:eastAsia="fr-FR" w:bidi="ar-DZ"/>
              </w:rPr>
              <w:t xml:space="preserve"> وجود حقيقة  اجتماعية موضوعية واحدة</w:t>
            </w:r>
          </w:p>
          <w:p w:rsidR="00E740E1" w:rsidRPr="00E740E1" w:rsidRDefault="00E740E1" w:rsidP="00E740E1">
            <w:pPr>
              <w:bidi/>
              <w:spacing w:after="0" w:line="240" w:lineRule="auto"/>
              <w:jc w:val="both"/>
              <w:rPr>
                <w:rFonts w:ascii="Times New Roman" w:eastAsia="Times New Roman" w:hAnsi="Times New Roman" w:cs="Times New Roman"/>
                <w:sz w:val="24"/>
                <w:szCs w:val="24"/>
                <w:lang w:eastAsia="fr-FR"/>
              </w:rPr>
            </w:pPr>
          </w:p>
        </w:tc>
        <w:tc>
          <w:tcPr>
            <w:tcW w:w="3434" w:type="dxa"/>
            <w:tcBorders>
              <w:top w:val="nil"/>
              <w:left w:val="nil"/>
              <w:bottom w:val="single" w:sz="8" w:space="0" w:color="auto"/>
              <w:right w:val="single" w:sz="8" w:space="0" w:color="auto"/>
            </w:tcBorders>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sz w:val="24"/>
                <w:szCs w:val="24"/>
                <w:rtl/>
                <w:lang w:eastAsia="fr-FR"/>
              </w:rPr>
            </w:pPr>
          </w:p>
          <w:p w:rsidR="00E740E1" w:rsidRPr="00E740E1" w:rsidRDefault="00E740E1" w:rsidP="00E740E1">
            <w:pPr>
              <w:bidi/>
              <w:spacing w:after="0" w:line="240" w:lineRule="auto"/>
              <w:jc w:val="both"/>
              <w:rPr>
                <w:rFonts w:ascii="Times New Roman" w:eastAsia="Times New Roman" w:hAnsi="Times New Roman" w:cs="Times New Roman"/>
                <w:sz w:val="24"/>
                <w:szCs w:val="24"/>
                <w:lang w:eastAsia="fr-FR"/>
              </w:rPr>
            </w:pPr>
            <w:r w:rsidRPr="00E740E1">
              <w:rPr>
                <w:rFonts w:ascii="Times New Roman" w:eastAsia="Times New Roman" w:hAnsi="Times New Roman" w:cs="Times New Roman" w:hint="cs"/>
                <w:sz w:val="24"/>
                <w:szCs w:val="24"/>
                <w:rtl/>
                <w:lang w:eastAsia="fr-FR" w:bidi="ar-DZ"/>
              </w:rPr>
              <w:t>الحقائق متعددة</w:t>
            </w:r>
          </w:p>
        </w:tc>
      </w:tr>
      <w:tr w:rsidR="00E740E1" w:rsidRPr="00E740E1" w:rsidTr="00E740E1">
        <w:tc>
          <w:tcPr>
            <w:tcW w:w="237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color w:val="20124D"/>
                <w:sz w:val="24"/>
                <w:szCs w:val="24"/>
                <w:lang w:eastAsia="fr-FR"/>
              </w:rPr>
            </w:pPr>
            <w:proofErr w:type="gramStart"/>
            <w:r w:rsidRPr="00E740E1">
              <w:rPr>
                <w:rFonts w:ascii="Times New Roman" w:eastAsia="Times New Roman" w:hAnsi="Times New Roman" w:cs="Times New Roman" w:hint="cs"/>
                <w:b/>
                <w:bCs/>
                <w:color w:val="20124D"/>
                <w:sz w:val="24"/>
                <w:szCs w:val="24"/>
                <w:rtl/>
                <w:lang w:eastAsia="fr-FR" w:bidi="ar-DZ"/>
              </w:rPr>
              <w:t>الهدف</w:t>
            </w:r>
            <w:proofErr w:type="gram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sz w:val="24"/>
                <w:szCs w:val="24"/>
                <w:lang w:eastAsia="fr-FR"/>
              </w:rPr>
            </w:pPr>
            <w:r w:rsidRPr="00E740E1">
              <w:rPr>
                <w:rFonts w:ascii="Times New Roman" w:eastAsia="Times New Roman" w:hAnsi="Times New Roman" w:cs="Times New Roman" w:hint="cs"/>
                <w:sz w:val="24"/>
                <w:szCs w:val="24"/>
                <w:rtl/>
                <w:lang w:eastAsia="fr-FR" w:bidi="ar-DZ"/>
              </w:rPr>
              <w:t xml:space="preserve">يسعى البحث العلمي </w:t>
            </w:r>
            <w:proofErr w:type="spellStart"/>
            <w:r w:rsidRPr="00E740E1">
              <w:rPr>
                <w:rFonts w:ascii="Times New Roman" w:eastAsia="Times New Roman" w:hAnsi="Times New Roman" w:cs="Times New Roman" w:hint="cs"/>
                <w:sz w:val="24"/>
                <w:szCs w:val="24"/>
                <w:rtl/>
                <w:lang w:eastAsia="fr-FR" w:bidi="ar-DZ"/>
              </w:rPr>
              <w:t>الى</w:t>
            </w:r>
            <w:proofErr w:type="spellEnd"/>
            <w:r w:rsidRPr="00E740E1">
              <w:rPr>
                <w:rFonts w:ascii="Times New Roman" w:eastAsia="Times New Roman" w:hAnsi="Times New Roman" w:cs="Times New Roman" w:hint="cs"/>
                <w:sz w:val="24"/>
                <w:szCs w:val="24"/>
                <w:rtl/>
                <w:lang w:eastAsia="fr-FR" w:bidi="ar-DZ"/>
              </w:rPr>
              <w:t xml:space="preserve"> بناء علاقات وتفسير </w:t>
            </w:r>
            <w:proofErr w:type="spellStart"/>
            <w:r w:rsidRPr="00E740E1">
              <w:rPr>
                <w:rFonts w:ascii="Times New Roman" w:eastAsia="Times New Roman" w:hAnsi="Times New Roman" w:cs="Times New Roman" w:hint="cs"/>
                <w:sz w:val="24"/>
                <w:szCs w:val="24"/>
                <w:rtl/>
                <w:lang w:eastAsia="fr-FR" w:bidi="ar-DZ"/>
              </w:rPr>
              <w:t>اسباب</w:t>
            </w:r>
            <w:proofErr w:type="spellEnd"/>
            <w:r w:rsidRPr="00E740E1">
              <w:rPr>
                <w:rFonts w:ascii="Times New Roman" w:eastAsia="Times New Roman" w:hAnsi="Times New Roman" w:cs="Times New Roman" w:hint="cs"/>
                <w:sz w:val="24"/>
                <w:szCs w:val="24"/>
                <w:rtl/>
                <w:lang w:eastAsia="fr-FR" w:bidi="ar-DZ"/>
              </w:rPr>
              <w:t xml:space="preserve"> التغيرات في الحقائق الاجتماعية </w:t>
            </w:r>
            <w:proofErr w:type="spellStart"/>
            <w:r w:rsidRPr="00E740E1">
              <w:rPr>
                <w:rFonts w:ascii="Times New Roman" w:eastAsia="Times New Roman" w:hAnsi="Times New Roman" w:cs="Times New Roman" w:hint="cs"/>
                <w:sz w:val="24"/>
                <w:szCs w:val="24"/>
                <w:rtl/>
                <w:lang w:eastAsia="fr-FR" w:bidi="ar-DZ"/>
              </w:rPr>
              <w:t>المقاسة</w:t>
            </w:r>
            <w:proofErr w:type="spellEnd"/>
            <w:r w:rsidRPr="00E740E1">
              <w:rPr>
                <w:rFonts w:ascii="Times New Roman" w:eastAsia="Times New Roman" w:hAnsi="Times New Roman" w:cs="Times New Roman" w:hint="cs"/>
                <w:sz w:val="24"/>
                <w:szCs w:val="24"/>
                <w:rtl/>
                <w:lang w:eastAsia="fr-FR" w:bidi="ar-DZ"/>
              </w:rPr>
              <w:t xml:space="preserve"> ومن ثم الوصول </w:t>
            </w:r>
            <w:proofErr w:type="spellStart"/>
            <w:r w:rsidRPr="00E740E1">
              <w:rPr>
                <w:rFonts w:ascii="Times New Roman" w:eastAsia="Times New Roman" w:hAnsi="Times New Roman" w:cs="Times New Roman" w:hint="cs"/>
                <w:sz w:val="24"/>
                <w:szCs w:val="24"/>
                <w:rtl/>
                <w:lang w:eastAsia="fr-FR" w:bidi="ar-DZ"/>
              </w:rPr>
              <w:t>الى</w:t>
            </w:r>
            <w:proofErr w:type="spellEnd"/>
            <w:r w:rsidRPr="00E740E1">
              <w:rPr>
                <w:rFonts w:ascii="Times New Roman" w:eastAsia="Times New Roman" w:hAnsi="Times New Roman" w:cs="Times New Roman" w:hint="cs"/>
                <w:sz w:val="24"/>
                <w:szCs w:val="24"/>
                <w:rtl/>
                <w:lang w:eastAsia="fr-FR" w:bidi="ar-DZ"/>
              </w:rPr>
              <w:t xml:space="preserve"> تعميمات مفيدة</w:t>
            </w:r>
          </w:p>
        </w:tc>
        <w:tc>
          <w:tcPr>
            <w:tcW w:w="3434" w:type="dxa"/>
            <w:tcBorders>
              <w:top w:val="nil"/>
              <w:left w:val="nil"/>
              <w:bottom w:val="single" w:sz="8" w:space="0" w:color="auto"/>
              <w:right w:val="single" w:sz="8" w:space="0" w:color="auto"/>
            </w:tcBorders>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sz w:val="24"/>
                <w:szCs w:val="24"/>
                <w:lang w:eastAsia="fr-FR"/>
              </w:rPr>
            </w:pPr>
            <w:r w:rsidRPr="00E740E1">
              <w:rPr>
                <w:rFonts w:ascii="Times New Roman" w:eastAsia="Times New Roman" w:hAnsi="Times New Roman" w:cs="Times New Roman" w:hint="cs"/>
                <w:sz w:val="24"/>
                <w:szCs w:val="24"/>
                <w:rtl/>
                <w:lang w:eastAsia="fr-FR" w:bidi="ar-DZ"/>
              </w:rPr>
              <w:t xml:space="preserve">يهدف إلى فهم الظاهرة الاجتماعية من منظور المشاركين </w:t>
            </w:r>
            <w:proofErr w:type="spellStart"/>
            <w:r w:rsidRPr="00E740E1">
              <w:rPr>
                <w:rFonts w:ascii="Times New Roman" w:eastAsia="Times New Roman" w:hAnsi="Times New Roman" w:cs="Times New Roman" w:hint="cs"/>
                <w:sz w:val="24"/>
                <w:szCs w:val="24"/>
                <w:rtl/>
                <w:lang w:eastAsia="fr-FR" w:bidi="ar-DZ"/>
              </w:rPr>
              <w:t>انفسهم</w:t>
            </w:r>
            <w:proofErr w:type="spellEnd"/>
            <w:r w:rsidRPr="00E740E1">
              <w:rPr>
                <w:rFonts w:ascii="Times New Roman" w:eastAsia="Times New Roman" w:hAnsi="Times New Roman" w:cs="Times New Roman" w:hint="cs"/>
                <w:sz w:val="24"/>
                <w:szCs w:val="24"/>
                <w:rtl/>
                <w:lang w:eastAsia="fr-FR" w:bidi="ar-DZ"/>
              </w:rPr>
              <w:t xml:space="preserve"> في حالتها الديناميكية.</w:t>
            </w:r>
          </w:p>
        </w:tc>
      </w:tr>
      <w:tr w:rsidR="00E740E1" w:rsidRPr="00E740E1" w:rsidTr="00E740E1">
        <w:tc>
          <w:tcPr>
            <w:tcW w:w="237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color w:val="20124D"/>
                <w:sz w:val="24"/>
                <w:szCs w:val="24"/>
                <w:lang w:eastAsia="fr-FR"/>
              </w:rPr>
            </w:pPr>
            <w:r w:rsidRPr="00E740E1">
              <w:rPr>
                <w:rFonts w:ascii="Times New Roman" w:eastAsia="Times New Roman" w:hAnsi="Times New Roman" w:cs="Times New Roman" w:hint="cs"/>
                <w:b/>
                <w:bCs/>
                <w:color w:val="20124D"/>
                <w:sz w:val="24"/>
                <w:szCs w:val="24"/>
                <w:rtl/>
                <w:lang w:eastAsia="fr-FR" w:bidi="ar-DZ"/>
              </w:rPr>
              <w:t>دور الباحث</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sz w:val="24"/>
                <w:szCs w:val="24"/>
                <w:lang w:eastAsia="fr-FR"/>
              </w:rPr>
            </w:pPr>
            <w:r w:rsidRPr="00E740E1">
              <w:rPr>
                <w:rFonts w:ascii="Times New Roman" w:eastAsia="Times New Roman" w:hAnsi="Times New Roman" w:cs="Times New Roman" w:hint="cs"/>
                <w:sz w:val="24"/>
                <w:szCs w:val="24"/>
                <w:rtl/>
                <w:lang w:eastAsia="fr-FR" w:bidi="ar-DZ"/>
              </w:rPr>
              <w:t>الباحث منفصل عن الدراسة لكي يبتعد عن التحيز</w:t>
            </w:r>
          </w:p>
        </w:tc>
        <w:tc>
          <w:tcPr>
            <w:tcW w:w="3434" w:type="dxa"/>
            <w:tcBorders>
              <w:top w:val="nil"/>
              <w:left w:val="nil"/>
              <w:bottom w:val="single" w:sz="8" w:space="0" w:color="auto"/>
              <w:right w:val="single" w:sz="8" w:space="0" w:color="auto"/>
            </w:tcBorders>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sz w:val="24"/>
                <w:szCs w:val="24"/>
                <w:lang w:eastAsia="fr-FR"/>
              </w:rPr>
            </w:pPr>
            <w:r w:rsidRPr="00E740E1">
              <w:rPr>
                <w:rFonts w:ascii="Times New Roman" w:eastAsia="Times New Roman" w:hAnsi="Times New Roman" w:cs="Times New Roman" w:hint="cs"/>
                <w:sz w:val="24"/>
                <w:szCs w:val="24"/>
                <w:rtl/>
                <w:lang w:eastAsia="fr-FR" w:bidi="ar-DZ"/>
              </w:rPr>
              <w:t>ينغمس الباحث في الموقف والظاهرة موضوع الدراسة</w:t>
            </w:r>
          </w:p>
        </w:tc>
      </w:tr>
      <w:tr w:rsidR="00E740E1" w:rsidRPr="00E740E1" w:rsidTr="00E740E1">
        <w:tc>
          <w:tcPr>
            <w:tcW w:w="237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color w:val="20124D"/>
                <w:sz w:val="24"/>
                <w:szCs w:val="24"/>
                <w:lang w:eastAsia="fr-FR"/>
              </w:rPr>
            </w:pPr>
            <w:proofErr w:type="gramStart"/>
            <w:r w:rsidRPr="00E740E1">
              <w:rPr>
                <w:rFonts w:ascii="Times New Roman" w:eastAsia="Times New Roman" w:hAnsi="Times New Roman" w:cs="Times New Roman" w:hint="cs"/>
                <w:b/>
                <w:bCs/>
                <w:color w:val="20124D"/>
                <w:sz w:val="24"/>
                <w:szCs w:val="24"/>
                <w:rtl/>
                <w:lang w:eastAsia="fr-FR" w:bidi="ar-DZ"/>
              </w:rPr>
              <w:t>المناهج</w:t>
            </w:r>
            <w:proofErr w:type="gram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sz w:val="24"/>
                <w:szCs w:val="24"/>
                <w:lang w:eastAsia="fr-FR"/>
              </w:rPr>
            </w:pPr>
            <w:r w:rsidRPr="00E740E1">
              <w:rPr>
                <w:rFonts w:ascii="Times New Roman" w:eastAsia="Times New Roman" w:hAnsi="Times New Roman" w:cs="Times New Roman" w:hint="cs"/>
                <w:sz w:val="24"/>
                <w:szCs w:val="24"/>
                <w:rtl/>
                <w:lang w:eastAsia="fr-FR" w:bidi="ar-DZ"/>
              </w:rPr>
              <w:t xml:space="preserve">المناهج الكمية: المسح، المنهج </w:t>
            </w:r>
            <w:proofErr w:type="spellStart"/>
            <w:r w:rsidRPr="00E740E1">
              <w:rPr>
                <w:rFonts w:ascii="Times New Roman" w:eastAsia="Times New Roman" w:hAnsi="Times New Roman" w:cs="Times New Roman" w:hint="cs"/>
                <w:sz w:val="24"/>
                <w:szCs w:val="24"/>
                <w:rtl/>
                <w:lang w:eastAsia="fr-FR" w:bidi="ar-DZ"/>
              </w:rPr>
              <w:t>الاحصائي</w:t>
            </w:r>
            <w:proofErr w:type="spellEnd"/>
          </w:p>
        </w:tc>
        <w:tc>
          <w:tcPr>
            <w:tcW w:w="3434" w:type="dxa"/>
            <w:tcBorders>
              <w:top w:val="nil"/>
              <w:left w:val="nil"/>
              <w:bottom w:val="single" w:sz="8" w:space="0" w:color="auto"/>
              <w:right w:val="single" w:sz="8" w:space="0" w:color="auto"/>
            </w:tcBorders>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sz w:val="24"/>
                <w:szCs w:val="24"/>
                <w:lang w:eastAsia="fr-FR"/>
              </w:rPr>
            </w:pPr>
            <w:r w:rsidRPr="00E740E1">
              <w:rPr>
                <w:rFonts w:ascii="Times New Roman" w:eastAsia="Times New Roman" w:hAnsi="Times New Roman" w:cs="Times New Roman" w:hint="cs"/>
                <w:sz w:val="24"/>
                <w:szCs w:val="24"/>
                <w:rtl/>
                <w:lang w:eastAsia="fr-FR" w:bidi="ar-DZ"/>
              </w:rPr>
              <w:t xml:space="preserve"> المناهج الكيفية: </w:t>
            </w:r>
            <w:proofErr w:type="spellStart"/>
            <w:r w:rsidRPr="00E740E1">
              <w:rPr>
                <w:rFonts w:ascii="Times New Roman" w:eastAsia="Times New Roman" w:hAnsi="Times New Roman" w:cs="Times New Roman" w:hint="cs"/>
                <w:sz w:val="24"/>
                <w:szCs w:val="24"/>
                <w:rtl/>
                <w:lang w:eastAsia="fr-FR" w:bidi="ar-DZ"/>
              </w:rPr>
              <w:t>الاثنوغرافي</w:t>
            </w:r>
            <w:proofErr w:type="spellEnd"/>
            <w:r w:rsidRPr="00E740E1">
              <w:rPr>
                <w:rFonts w:ascii="Times New Roman" w:eastAsia="Times New Roman" w:hAnsi="Times New Roman" w:cs="Times New Roman" w:hint="cs"/>
                <w:sz w:val="24"/>
                <w:szCs w:val="24"/>
                <w:rtl/>
                <w:lang w:eastAsia="fr-FR" w:bidi="ar-DZ"/>
              </w:rPr>
              <w:t xml:space="preserve">، تحليل الخطاب، التحليل </w:t>
            </w:r>
            <w:proofErr w:type="spellStart"/>
            <w:r w:rsidRPr="00E740E1">
              <w:rPr>
                <w:rFonts w:ascii="Times New Roman" w:eastAsia="Times New Roman" w:hAnsi="Times New Roman" w:cs="Times New Roman" w:hint="cs"/>
                <w:sz w:val="24"/>
                <w:szCs w:val="24"/>
                <w:rtl/>
                <w:lang w:eastAsia="fr-FR" w:bidi="ar-DZ"/>
              </w:rPr>
              <w:t>السيميولوجي</w:t>
            </w:r>
            <w:proofErr w:type="spellEnd"/>
          </w:p>
        </w:tc>
      </w:tr>
      <w:tr w:rsidR="00E740E1" w:rsidRPr="00E740E1" w:rsidTr="00E740E1">
        <w:tc>
          <w:tcPr>
            <w:tcW w:w="237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color w:val="20124D"/>
                <w:sz w:val="24"/>
                <w:szCs w:val="24"/>
                <w:lang w:eastAsia="fr-FR"/>
              </w:rPr>
            </w:pPr>
            <w:proofErr w:type="gramStart"/>
            <w:r w:rsidRPr="00E740E1">
              <w:rPr>
                <w:rFonts w:ascii="Times New Roman" w:eastAsia="Times New Roman" w:hAnsi="Times New Roman" w:cs="Times New Roman" w:hint="cs"/>
                <w:b/>
                <w:bCs/>
                <w:color w:val="20124D"/>
                <w:sz w:val="24"/>
                <w:szCs w:val="24"/>
                <w:rtl/>
                <w:lang w:eastAsia="fr-FR" w:bidi="ar-DZ"/>
              </w:rPr>
              <w:t>الأدوات</w:t>
            </w:r>
            <w:proofErr w:type="gram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sz w:val="24"/>
                <w:szCs w:val="24"/>
                <w:lang w:eastAsia="fr-FR"/>
              </w:rPr>
            </w:pPr>
            <w:proofErr w:type="gramStart"/>
            <w:r w:rsidRPr="00E740E1">
              <w:rPr>
                <w:rFonts w:ascii="Times New Roman" w:eastAsia="Times New Roman" w:hAnsi="Times New Roman" w:cs="Times New Roman" w:hint="cs"/>
                <w:sz w:val="24"/>
                <w:szCs w:val="24"/>
                <w:rtl/>
                <w:lang w:eastAsia="fr-FR" w:bidi="ar-DZ"/>
              </w:rPr>
              <w:t>الاستبيان</w:t>
            </w:r>
            <w:proofErr w:type="gramEnd"/>
            <w:r w:rsidRPr="00E740E1">
              <w:rPr>
                <w:rFonts w:ascii="Times New Roman" w:eastAsia="Times New Roman" w:hAnsi="Times New Roman" w:cs="Times New Roman" w:hint="cs"/>
                <w:sz w:val="24"/>
                <w:szCs w:val="24"/>
                <w:rtl/>
                <w:lang w:eastAsia="fr-FR" w:bidi="ar-DZ"/>
              </w:rPr>
              <w:t>، تحليل المحتوى</w:t>
            </w:r>
          </w:p>
        </w:tc>
        <w:tc>
          <w:tcPr>
            <w:tcW w:w="3434" w:type="dxa"/>
            <w:tcBorders>
              <w:top w:val="nil"/>
              <w:left w:val="nil"/>
              <w:bottom w:val="single" w:sz="8" w:space="0" w:color="auto"/>
              <w:right w:val="single" w:sz="8" w:space="0" w:color="auto"/>
            </w:tcBorders>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sz w:val="24"/>
                <w:szCs w:val="24"/>
                <w:lang w:eastAsia="fr-FR"/>
              </w:rPr>
            </w:pPr>
            <w:proofErr w:type="gramStart"/>
            <w:r w:rsidRPr="00E740E1">
              <w:rPr>
                <w:rFonts w:ascii="Times New Roman" w:eastAsia="Times New Roman" w:hAnsi="Times New Roman" w:cs="Times New Roman" w:hint="cs"/>
                <w:sz w:val="24"/>
                <w:szCs w:val="24"/>
                <w:rtl/>
                <w:lang w:eastAsia="fr-FR" w:bidi="ar-DZ"/>
              </w:rPr>
              <w:t>المقابلة</w:t>
            </w:r>
            <w:proofErr w:type="gramEnd"/>
            <w:r w:rsidRPr="00E740E1">
              <w:rPr>
                <w:rFonts w:ascii="Times New Roman" w:eastAsia="Times New Roman" w:hAnsi="Times New Roman" w:cs="Times New Roman" w:hint="cs"/>
                <w:sz w:val="24"/>
                <w:szCs w:val="24"/>
                <w:rtl/>
                <w:lang w:eastAsia="fr-FR" w:bidi="ar-DZ"/>
              </w:rPr>
              <w:t>، الملاحظة</w:t>
            </w:r>
          </w:p>
        </w:tc>
      </w:tr>
      <w:tr w:rsidR="00E740E1" w:rsidRPr="00E740E1" w:rsidTr="00E740E1">
        <w:tc>
          <w:tcPr>
            <w:tcW w:w="237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color w:val="20124D"/>
                <w:sz w:val="24"/>
                <w:szCs w:val="24"/>
                <w:lang w:eastAsia="fr-FR"/>
              </w:rPr>
            </w:pPr>
            <w:proofErr w:type="gramStart"/>
            <w:r w:rsidRPr="00E740E1">
              <w:rPr>
                <w:rFonts w:ascii="Times New Roman" w:eastAsia="Times New Roman" w:hAnsi="Times New Roman" w:cs="Times New Roman" w:hint="cs"/>
                <w:b/>
                <w:bCs/>
                <w:color w:val="20124D"/>
                <w:sz w:val="24"/>
                <w:szCs w:val="24"/>
                <w:rtl/>
                <w:lang w:eastAsia="fr-FR" w:bidi="ar-DZ"/>
              </w:rPr>
              <w:t>العينات</w:t>
            </w:r>
            <w:proofErr w:type="gram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sz w:val="24"/>
                <w:szCs w:val="24"/>
                <w:lang w:eastAsia="fr-FR"/>
              </w:rPr>
            </w:pPr>
            <w:r w:rsidRPr="00E740E1">
              <w:rPr>
                <w:rFonts w:ascii="Times New Roman" w:eastAsia="Times New Roman" w:hAnsi="Times New Roman" w:cs="Times New Roman" w:hint="cs"/>
                <w:sz w:val="24"/>
                <w:szCs w:val="24"/>
                <w:rtl/>
                <w:lang w:eastAsia="fr-FR" w:bidi="ar-DZ"/>
              </w:rPr>
              <w:t> </w:t>
            </w:r>
            <w:proofErr w:type="gramStart"/>
            <w:r w:rsidRPr="00E740E1">
              <w:rPr>
                <w:rFonts w:ascii="Times New Roman" w:eastAsia="Times New Roman" w:hAnsi="Times New Roman" w:cs="Times New Roman" w:hint="cs"/>
                <w:sz w:val="24"/>
                <w:szCs w:val="24"/>
                <w:rtl/>
                <w:lang w:eastAsia="fr-FR" w:bidi="ar-DZ"/>
              </w:rPr>
              <w:t>العينات</w:t>
            </w:r>
            <w:proofErr w:type="gramEnd"/>
            <w:r w:rsidRPr="00E740E1">
              <w:rPr>
                <w:rFonts w:ascii="Times New Roman" w:eastAsia="Times New Roman" w:hAnsi="Times New Roman" w:cs="Times New Roman" w:hint="cs"/>
                <w:sz w:val="24"/>
                <w:szCs w:val="24"/>
                <w:rtl/>
                <w:lang w:eastAsia="fr-FR" w:bidi="ar-DZ"/>
              </w:rPr>
              <w:t xml:space="preserve"> الاحتمالية: العشوائية البسيطة، المنتظمة، الطبقية، متعددة المراحل</w:t>
            </w:r>
          </w:p>
        </w:tc>
        <w:tc>
          <w:tcPr>
            <w:tcW w:w="3434" w:type="dxa"/>
            <w:tcBorders>
              <w:top w:val="nil"/>
              <w:left w:val="nil"/>
              <w:bottom w:val="single" w:sz="8" w:space="0" w:color="auto"/>
              <w:right w:val="single" w:sz="8" w:space="0" w:color="auto"/>
            </w:tcBorders>
            <w:tcMar>
              <w:top w:w="0" w:type="dxa"/>
              <w:left w:w="108" w:type="dxa"/>
              <w:bottom w:w="0" w:type="dxa"/>
              <w:right w:w="108" w:type="dxa"/>
            </w:tcMar>
            <w:hideMark/>
          </w:tcPr>
          <w:p w:rsidR="00E740E1" w:rsidRPr="00E740E1" w:rsidRDefault="00E740E1" w:rsidP="00E740E1">
            <w:pPr>
              <w:bidi/>
              <w:spacing w:after="0" w:line="240" w:lineRule="auto"/>
              <w:jc w:val="both"/>
              <w:rPr>
                <w:rFonts w:ascii="Times New Roman" w:eastAsia="Times New Roman" w:hAnsi="Times New Roman" w:cs="Times New Roman"/>
                <w:sz w:val="24"/>
                <w:szCs w:val="24"/>
                <w:lang w:eastAsia="fr-FR"/>
              </w:rPr>
            </w:pPr>
            <w:r w:rsidRPr="00E740E1">
              <w:rPr>
                <w:rFonts w:ascii="Times New Roman" w:eastAsia="Times New Roman" w:hAnsi="Times New Roman" w:cs="Times New Roman" w:hint="cs"/>
                <w:sz w:val="24"/>
                <w:szCs w:val="24"/>
                <w:rtl/>
                <w:lang w:eastAsia="fr-FR" w:bidi="ar-DZ"/>
              </w:rPr>
              <w:t xml:space="preserve">العينات غير الاحتمالية: الصدفية، </w:t>
            </w:r>
            <w:proofErr w:type="spellStart"/>
            <w:r w:rsidRPr="00E740E1">
              <w:rPr>
                <w:rFonts w:ascii="Times New Roman" w:eastAsia="Times New Roman" w:hAnsi="Times New Roman" w:cs="Times New Roman" w:hint="cs"/>
                <w:sz w:val="24"/>
                <w:szCs w:val="24"/>
                <w:rtl/>
                <w:lang w:eastAsia="fr-FR" w:bidi="ar-DZ"/>
              </w:rPr>
              <w:t>القصدية</w:t>
            </w:r>
            <w:proofErr w:type="spellEnd"/>
            <w:r w:rsidRPr="00E740E1">
              <w:rPr>
                <w:rFonts w:ascii="Times New Roman" w:eastAsia="Times New Roman" w:hAnsi="Times New Roman" w:cs="Times New Roman" w:hint="cs"/>
                <w:sz w:val="24"/>
                <w:szCs w:val="24"/>
                <w:rtl/>
                <w:lang w:eastAsia="fr-FR" w:bidi="ar-DZ"/>
              </w:rPr>
              <w:t xml:space="preserve">، الثلجية، </w:t>
            </w:r>
            <w:proofErr w:type="spellStart"/>
            <w:r w:rsidRPr="00E740E1">
              <w:rPr>
                <w:rFonts w:ascii="Times New Roman" w:eastAsia="Times New Roman" w:hAnsi="Times New Roman" w:cs="Times New Roman" w:hint="cs"/>
                <w:sz w:val="24"/>
                <w:szCs w:val="24"/>
                <w:rtl/>
                <w:lang w:eastAsia="fr-FR" w:bidi="ar-DZ"/>
              </w:rPr>
              <w:t>الحصصية</w:t>
            </w:r>
            <w:proofErr w:type="spellEnd"/>
          </w:p>
        </w:tc>
      </w:tr>
    </w:tbl>
    <w:p w:rsidR="005F40C9" w:rsidRDefault="005F40C9"/>
    <w:p w:rsidR="00A85340" w:rsidRDefault="00A85340">
      <w:r>
        <w:br w:type="page"/>
      </w:r>
    </w:p>
    <w:p w:rsidR="00A85340" w:rsidRPr="00A85340" w:rsidRDefault="00A85340" w:rsidP="00A8534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hyperlink r:id="rId4" w:history="1">
        <w:r w:rsidRPr="00A85340">
          <w:rPr>
            <w:rFonts w:ascii="Times New Roman" w:eastAsia="Times New Roman" w:hAnsi="Times New Roman" w:cs="Times New Roman"/>
            <w:b/>
            <w:bCs/>
            <w:color w:val="0000FF"/>
            <w:sz w:val="36"/>
            <w:szCs w:val="36"/>
            <w:u w:val="single"/>
            <w:rtl/>
            <w:lang w:eastAsia="fr-FR"/>
          </w:rPr>
          <w:t>نظريات علم الاجتماع</w:t>
        </w:r>
      </w:hyperlink>
      <w:r w:rsidRPr="00A85340">
        <w:rPr>
          <w:rFonts w:ascii="Times New Roman" w:eastAsia="Times New Roman" w:hAnsi="Times New Roman" w:cs="Times New Roman"/>
          <w:b/>
          <w:bCs/>
          <w:sz w:val="36"/>
          <w:szCs w:val="36"/>
          <w:lang w:eastAsia="fr-FR"/>
        </w:rPr>
        <w:t xml:space="preserve"> </w:t>
      </w:r>
    </w:p>
    <w:p w:rsidR="00A85340" w:rsidRPr="00A85340" w:rsidRDefault="00A85340" w:rsidP="00A85340">
      <w:pPr>
        <w:spacing w:after="0" w:line="240" w:lineRule="auto"/>
        <w:rPr>
          <w:rFonts w:ascii="Times New Roman" w:eastAsia="Times New Roman" w:hAnsi="Times New Roman" w:cs="Times New Roman"/>
          <w:sz w:val="24"/>
          <w:szCs w:val="24"/>
          <w:lang w:eastAsia="fr-FR"/>
        </w:rPr>
      </w:pPr>
      <w:hyperlink r:id="rId5" w:tgtFrame="_blank" w:history="1">
        <w:r w:rsidRPr="00A85340">
          <w:rPr>
            <w:rFonts w:ascii="Times New Roman" w:eastAsia="Times New Roman" w:hAnsi="Times New Roman" w:cs="Times New Roman"/>
            <w:color w:val="0000FF"/>
            <w:sz w:val="24"/>
            <w:szCs w:val="24"/>
            <w:u w:val="single"/>
            <w:rtl/>
            <w:lang w:eastAsia="fr-FR"/>
          </w:rPr>
          <w:t xml:space="preserve">د. جميل </w:t>
        </w:r>
        <w:proofErr w:type="spellStart"/>
        <w:r w:rsidRPr="00A85340">
          <w:rPr>
            <w:rFonts w:ascii="Times New Roman" w:eastAsia="Times New Roman" w:hAnsi="Times New Roman" w:cs="Times New Roman"/>
            <w:color w:val="0000FF"/>
            <w:sz w:val="24"/>
            <w:szCs w:val="24"/>
            <w:u w:val="single"/>
            <w:rtl/>
            <w:lang w:eastAsia="fr-FR"/>
          </w:rPr>
          <w:t>حمداوي</w:t>
        </w:r>
        <w:proofErr w:type="spellEnd"/>
        <w:r w:rsidRPr="00A85340">
          <w:rPr>
            <w:rFonts w:ascii="Times New Roman" w:eastAsia="Times New Roman" w:hAnsi="Times New Roman" w:cs="Times New Roman"/>
            <w:color w:val="0000FF"/>
            <w:sz w:val="24"/>
            <w:szCs w:val="24"/>
            <w:u w:val="single"/>
            <w:rtl/>
            <w:lang w:eastAsia="fr-FR"/>
          </w:rPr>
          <w:t xml:space="preserve"> </w:t>
        </w:r>
      </w:hyperlink>
    </w:p>
    <w:p w:rsidR="00A85340" w:rsidRPr="00A85340" w:rsidRDefault="00A85340" w:rsidP="00A85340">
      <w:pPr>
        <w:bidi/>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429895" cy="518795"/>
            <wp:effectExtent l="19050" t="0" r="8255" b="0"/>
            <wp:docPr id="1" name="Image 1" descr="jamil hamdao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il hamdaoui"/>
                    <pic:cNvPicPr>
                      <a:picLocks noChangeAspect="1" noChangeArrowheads="1"/>
                    </pic:cNvPicPr>
                  </pic:nvPicPr>
                  <pic:blipFill>
                    <a:blip r:embed="rId6"/>
                    <a:srcRect/>
                    <a:stretch>
                      <a:fillRect/>
                    </a:stretch>
                  </pic:blipFill>
                  <pic:spPr bwMode="auto">
                    <a:xfrm>
                      <a:off x="0" y="0"/>
                      <a:ext cx="429895" cy="518795"/>
                    </a:xfrm>
                    <a:prstGeom prst="rect">
                      <a:avLst/>
                    </a:prstGeom>
                    <a:noFill/>
                    <a:ln w="9525">
                      <a:noFill/>
                      <a:miter lim="800000"/>
                      <a:headEnd/>
                      <a:tailEnd/>
                    </a:ln>
                  </pic:spPr>
                </pic:pic>
              </a:graphicData>
            </a:graphic>
          </wp:inline>
        </w:drawing>
      </w:r>
      <w:r w:rsidRPr="00A85340">
        <w:rPr>
          <w:rFonts w:ascii="Times New Roman" w:eastAsia="Times New Roman" w:hAnsi="Times New Roman" w:cs="Times New Roman"/>
          <w:sz w:val="24"/>
          <w:szCs w:val="24"/>
          <w:rtl/>
          <w:lang w:eastAsia="fr-FR"/>
        </w:rPr>
        <w:t xml:space="preserve">يمكن الحديث عن مجموعة من المدارس أو التيارات أو الحركات أو النظريات أو الاتجاهات أو المقاربات أو المنهجيات </w:t>
      </w:r>
      <w:proofErr w:type="spellStart"/>
      <w:r w:rsidRPr="00A85340">
        <w:rPr>
          <w:rFonts w:ascii="Times New Roman" w:eastAsia="Times New Roman" w:hAnsi="Times New Roman" w:cs="Times New Roman"/>
          <w:sz w:val="24"/>
          <w:szCs w:val="24"/>
          <w:rtl/>
          <w:lang w:eastAsia="fr-FR"/>
        </w:rPr>
        <w:t>السوسيولوجية</w:t>
      </w:r>
      <w:proofErr w:type="spellEnd"/>
      <w:r w:rsidRPr="00A85340">
        <w:rPr>
          <w:rFonts w:ascii="Times New Roman" w:eastAsia="Times New Roman" w:hAnsi="Times New Roman" w:cs="Times New Roman"/>
          <w:sz w:val="24"/>
          <w:szCs w:val="24"/>
          <w:rtl/>
          <w:lang w:eastAsia="fr-FR"/>
        </w:rPr>
        <w:t xml:space="preserve"> أو الاجتماعية. ويعبر هذا الزخم من التوجهات عن اختلاف مفهوم علم الاجتماع من سوسيولوجي إلى آخر، واختلاف المنطلقات والمناهج والظواهر من دارس إلى آخر. ومن هنا، تختلف هذه النظريات حسب الفرضيات التي ينطلق منها الباحثون في دراسة الظواهر المجتمعية، سواء أكانت فلسفية أم أخلاقية أم </w:t>
      </w:r>
      <w:proofErr w:type="spellStart"/>
      <w:r w:rsidRPr="00A85340">
        <w:rPr>
          <w:rFonts w:ascii="Times New Roman" w:eastAsia="Times New Roman" w:hAnsi="Times New Roman" w:cs="Times New Roman"/>
          <w:sz w:val="24"/>
          <w:szCs w:val="24"/>
          <w:rtl/>
          <w:lang w:eastAsia="fr-FR"/>
        </w:rPr>
        <w:t>إبستمولوجية</w:t>
      </w:r>
      <w:proofErr w:type="spellEnd"/>
      <w:r w:rsidRPr="00A85340">
        <w:rPr>
          <w:rFonts w:ascii="Times New Roman" w:eastAsia="Times New Roman" w:hAnsi="Times New Roman" w:cs="Times New Roman"/>
          <w:sz w:val="24"/>
          <w:szCs w:val="24"/>
          <w:rtl/>
          <w:lang w:eastAsia="fr-FR"/>
        </w:rPr>
        <w:t xml:space="preserve">. </w:t>
      </w:r>
    </w:p>
    <w:p w:rsidR="00A85340" w:rsidRPr="00A85340" w:rsidRDefault="00A85340" w:rsidP="00A85340">
      <w:pPr>
        <w:bidi/>
        <w:spacing w:before="100" w:beforeAutospacing="1" w:after="100" w:afterAutospacing="1" w:line="240" w:lineRule="auto"/>
        <w:rPr>
          <w:rFonts w:ascii="Times New Roman" w:eastAsia="Times New Roman" w:hAnsi="Times New Roman" w:cs="Times New Roman"/>
          <w:sz w:val="24"/>
          <w:szCs w:val="24"/>
          <w:rtl/>
          <w:lang w:eastAsia="fr-FR"/>
        </w:rPr>
      </w:pPr>
      <w:r w:rsidRPr="00A85340">
        <w:rPr>
          <w:rFonts w:ascii="Times New Roman" w:eastAsia="Times New Roman" w:hAnsi="Times New Roman" w:cs="Times New Roman"/>
          <w:sz w:val="24"/>
          <w:szCs w:val="24"/>
          <w:rtl/>
          <w:lang w:eastAsia="fr-FR"/>
        </w:rPr>
        <w:t xml:space="preserve">ومن جهة أخرى، تختلف هذه النظريات الاجتماعية حسب اختلاف المجتمعات والسياق التاريخي لكل نظرية، إذ يمكن الحديث عن المجتمع الصناعي وما بعد الصناعي، والمجتمع المتحضر أو المتمدن، ومجتمع العولمة، ومجتمع الحداثة، ومجتمع </w:t>
      </w:r>
      <w:proofErr w:type="spellStart"/>
      <w:r w:rsidRPr="00A85340">
        <w:rPr>
          <w:rFonts w:ascii="Times New Roman" w:eastAsia="Times New Roman" w:hAnsi="Times New Roman" w:cs="Times New Roman"/>
          <w:sz w:val="24"/>
          <w:szCs w:val="24"/>
          <w:rtl/>
          <w:lang w:eastAsia="fr-FR"/>
        </w:rPr>
        <w:t>مابعد</w:t>
      </w:r>
      <w:proofErr w:type="spellEnd"/>
      <w:r w:rsidRPr="00A85340">
        <w:rPr>
          <w:rFonts w:ascii="Times New Roman" w:eastAsia="Times New Roman" w:hAnsi="Times New Roman" w:cs="Times New Roman"/>
          <w:sz w:val="24"/>
          <w:szCs w:val="24"/>
          <w:rtl/>
          <w:lang w:eastAsia="fr-FR"/>
        </w:rPr>
        <w:t xml:space="preserve"> الحداثة، والمجتمع المتقدم، والمجتمع المتخلف، والمجتمع السائر في النمو، ومجتمع الشبكة...</w:t>
      </w:r>
    </w:p>
    <w:p w:rsidR="00A85340" w:rsidRPr="00A85340" w:rsidRDefault="00A85340" w:rsidP="00A85340">
      <w:pPr>
        <w:bidi/>
        <w:spacing w:before="100" w:beforeAutospacing="1" w:after="100" w:afterAutospacing="1" w:line="240" w:lineRule="auto"/>
        <w:rPr>
          <w:rFonts w:ascii="Times New Roman" w:eastAsia="Times New Roman" w:hAnsi="Times New Roman" w:cs="Times New Roman"/>
          <w:sz w:val="24"/>
          <w:szCs w:val="24"/>
          <w:rtl/>
          <w:lang w:eastAsia="fr-FR"/>
        </w:rPr>
      </w:pPr>
      <w:r w:rsidRPr="00A85340">
        <w:rPr>
          <w:rFonts w:ascii="Times New Roman" w:eastAsia="Times New Roman" w:hAnsi="Times New Roman" w:cs="Times New Roman"/>
          <w:sz w:val="24"/>
          <w:szCs w:val="24"/>
          <w:rtl/>
          <w:lang w:eastAsia="fr-FR"/>
        </w:rPr>
        <w:t xml:space="preserve">ومن ثم، يمكن الحديث عن نظريات أو نماذج أو معايير أو </w:t>
      </w:r>
      <w:proofErr w:type="spellStart"/>
      <w:r w:rsidRPr="00A85340">
        <w:rPr>
          <w:rFonts w:ascii="Times New Roman" w:eastAsia="Times New Roman" w:hAnsi="Times New Roman" w:cs="Times New Roman"/>
          <w:sz w:val="24"/>
          <w:szCs w:val="24"/>
          <w:rtl/>
          <w:lang w:eastAsia="fr-FR"/>
        </w:rPr>
        <w:t>براديغمات</w:t>
      </w:r>
      <w:proofErr w:type="spellEnd"/>
      <w:r w:rsidRPr="00A85340">
        <w:rPr>
          <w:rFonts w:ascii="Times New Roman" w:eastAsia="Times New Roman" w:hAnsi="Times New Roman" w:cs="Times New Roman"/>
          <w:sz w:val="24"/>
          <w:szCs w:val="24"/>
          <w:rtl/>
          <w:lang w:eastAsia="fr-FR"/>
        </w:rPr>
        <w:t xml:space="preserve"> أو مدارس </w:t>
      </w:r>
      <w:proofErr w:type="spellStart"/>
      <w:r w:rsidRPr="00A85340">
        <w:rPr>
          <w:rFonts w:ascii="Times New Roman" w:eastAsia="Times New Roman" w:hAnsi="Times New Roman" w:cs="Times New Roman"/>
          <w:sz w:val="24"/>
          <w:szCs w:val="24"/>
          <w:rtl/>
          <w:lang w:eastAsia="fr-FR"/>
        </w:rPr>
        <w:t>سوسيولوجية</w:t>
      </w:r>
      <w:proofErr w:type="spellEnd"/>
      <w:r w:rsidRPr="00A85340">
        <w:rPr>
          <w:rFonts w:ascii="Times New Roman" w:eastAsia="Times New Roman" w:hAnsi="Times New Roman" w:cs="Times New Roman"/>
          <w:sz w:val="24"/>
          <w:szCs w:val="24"/>
          <w:rtl/>
          <w:lang w:eastAsia="fr-FR"/>
        </w:rPr>
        <w:t xml:space="preserve"> كبرى، مثل: النظرية التطورية، والنظرية الوضعية، والنظرية التأويلية، والنظرية البنيوية، والنظرية البنيوية الوظيفية، والنظرية البنيوية التكوينية، والنظرية التفاعلية الرمزية، والنظرية </w:t>
      </w:r>
      <w:proofErr w:type="spellStart"/>
      <w:r w:rsidRPr="00A85340">
        <w:rPr>
          <w:rFonts w:ascii="Times New Roman" w:eastAsia="Times New Roman" w:hAnsi="Times New Roman" w:cs="Times New Roman"/>
          <w:sz w:val="24"/>
          <w:szCs w:val="24"/>
          <w:rtl/>
          <w:lang w:eastAsia="fr-FR"/>
        </w:rPr>
        <w:t>الإثنوميتدودولوجية</w:t>
      </w:r>
      <w:proofErr w:type="spellEnd"/>
      <w:r w:rsidRPr="00A85340">
        <w:rPr>
          <w:rFonts w:ascii="Times New Roman" w:eastAsia="Times New Roman" w:hAnsi="Times New Roman" w:cs="Times New Roman"/>
          <w:sz w:val="24"/>
          <w:szCs w:val="24"/>
          <w:rtl/>
          <w:lang w:eastAsia="fr-FR"/>
        </w:rPr>
        <w:t xml:space="preserve">، والنظرية الماركسية، والنظرية </w:t>
      </w:r>
      <w:proofErr w:type="spellStart"/>
      <w:r w:rsidRPr="00A85340">
        <w:rPr>
          <w:rFonts w:ascii="Times New Roman" w:eastAsia="Times New Roman" w:hAnsi="Times New Roman" w:cs="Times New Roman"/>
          <w:sz w:val="24"/>
          <w:szCs w:val="24"/>
          <w:rtl/>
          <w:lang w:eastAsia="fr-FR"/>
        </w:rPr>
        <w:t>الصراعية</w:t>
      </w:r>
      <w:proofErr w:type="spellEnd"/>
      <w:r w:rsidRPr="00A85340">
        <w:rPr>
          <w:rFonts w:ascii="Times New Roman" w:eastAsia="Times New Roman" w:hAnsi="Times New Roman" w:cs="Times New Roman"/>
          <w:sz w:val="24"/>
          <w:szCs w:val="24"/>
          <w:rtl/>
          <w:lang w:eastAsia="fr-FR"/>
        </w:rPr>
        <w:t>، والنظرية الإسلامية...</w:t>
      </w:r>
    </w:p>
    <w:p w:rsidR="00A85340" w:rsidRPr="00A85340" w:rsidRDefault="00A85340" w:rsidP="00A85340">
      <w:pPr>
        <w:bidi/>
        <w:spacing w:before="100" w:beforeAutospacing="1" w:after="100" w:afterAutospacing="1" w:line="240" w:lineRule="auto"/>
        <w:rPr>
          <w:rFonts w:ascii="Times New Roman" w:eastAsia="Times New Roman" w:hAnsi="Times New Roman" w:cs="Times New Roman"/>
          <w:sz w:val="24"/>
          <w:szCs w:val="24"/>
          <w:rtl/>
          <w:lang w:eastAsia="fr-FR"/>
        </w:rPr>
      </w:pPr>
      <w:r w:rsidRPr="00A85340">
        <w:rPr>
          <w:rFonts w:ascii="Times New Roman" w:eastAsia="Times New Roman" w:hAnsi="Times New Roman" w:cs="Times New Roman"/>
          <w:sz w:val="24"/>
          <w:szCs w:val="24"/>
          <w:rtl/>
          <w:lang w:eastAsia="fr-FR"/>
        </w:rPr>
        <w:t xml:space="preserve">ويمكن الحديث عن نظريات </w:t>
      </w:r>
      <w:proofErr w:type="spellStart"/>
      <w:r w:rsidRPr="00A85340">
        <w:rPr>
          <w:rFonts w:ascii="Times New Roman" w:eastAsia="Times New Roman" w:hAnsi="Times New Roman" w:cs="Times New Roman"/>
          <w:sz w:val="24"/>
          <w:szCs w:val="24"/>
          <w:rtl/>
          <w:lang w:eastAsia="fr-FR"/>
        </w:rPr>
        <w:t>سوسيولوجية</w:t>
      </w:r>
      <w:proofErr w:type="spellEnd"/>
      <w:r w:rsidRPr="00A85340">
        <w:rPr>
          <w:rFonts w:ascii="Times New Roman" w:eastAsia="Times New Roman" w:hAnsi="Times New Roman" w:cs="Times New Roman"/>
          <w:sz w:val="24"/>
          <w:szCs w:val="24"/>
          <w:rtl/>
          <w:lang w:eastAsia="fr-FR"/>
        </w:rPr>
        <w:t xml:space="preserve"> كلاسيكية، ونظريات </w:t>
      </w:r>
      <w:proofErr w:type="spellStart"/>
      <w:r w:rsidRPr="00A85340">
        <w:rPr>
          <w:rFonts w:ascii="Times New Roman" w:eastAsia="Times New Roman" w:hAnsi="Times New Roman" w:cs="Times New Roman"/>
          <w:sz w:val="24"/>
          <w:szCs w:val="24"/>
          <w:rtl/>
          <w:lang w:eastAsia="fr-FR"/>
        </w:rPr>
        <w:t>سوسيولوجية</w:t>
      </w:r>
      <w:proofErr w:type="spellEnd"/>
      <w:r w:rsidRPr="00A85340">
        <w:rPr>
          <w:rFonts w:ascii="Times New Roman" w:eastAsia="Times New Roman" w:hAnsi="Times New Roman" w:cs="Times New Roman"/>
          <w:sz w:val="24"/>
          <w:szCs w:val="24"/>
          <w:rtl/>
          <w:lang w:eastAsia="fr-FR"/>
        </w:rPr>
        <w:t xml:space="preserve"> معاصرة، ونظريات </w:t>
      </w:r>
      <w:proofErr w:type="spellStart"/>
      <w:r w:rsidRPr="00A85340">
        <w:rPr>
          <w:rFonts w:ascii="Times New Roman" w:eastAsia="Times New Roman" w:hAnsi="Times New Roman" w:cs="Times New Roman"/>
          <w:sz w:val="24"/>
          <w:szCs w:val="24"/>
          <w:rtl/>
          <w:lang w:eastAsia="fr-FR"/>
        </w:rPr>
        <w:t>سوسيولوجية</w:t>
      </w:r>
      <w:proofErr w:type="spellEnd"/>
      <w:r w:rsidRPr="00A85340">
        <w:rPr>
          <w:rFonts w:ascii="Times New Roman" w:eastAsia="Times New Roman" w:hAnsi="Times New Roman" w:cs="Times New Roman"/>
          <w:sz w:val="24"/>
          <w:szCs w:val="24"/>
          <w:rtl/>
          <w:lang w:eastAsia="fr-FR"/>
        </w:rPr>
        <w:t xml:space="preserve"> تنتمي إلى </w:t>
      </w:r>
      <w:proofErr w:type="spellStart"/>
      <w:r w:rsidRPr="00A85340">
        <w:rPr>
          <w:rFonts w:ascii="Times New Roman" w:eastAsia="Times New Roman" w:hAnsi="Times New Roman" w:cs="Times New Roman"/>
          <w:sz w:val="24"/>
          <w:szCs w:val="24"/>
          <w:rtl/>
          <w:lang w:eastAsia="fr-FR"/>
        </w:rPr>
        <w:t>مابعد</w:t>
      </w:r>
      <w:proofErr w:type="spellEnd"/>
      <w:r w:rsidRPr="00A85340">
        <w:rPr>
          <w:rFonts w:ascii="Times New Roman" w:eastAsia="Times New Roman" w:hAnsi="Times New Roman" w:cs="Times New Roman"/>
          <w:sz w:val="24"/>
          <w:szCs w:val="24"/>
          <w:rtl/>
          <w:lang w:eastAsia="fr-FR"/>
        </w:rPr>
        <w:t xml:space="preserve"> الحداثة، ونظريات </w:t>
      </w:r>
      <w:proofErr w:type="spellStart"/>
      <w:r w:rsidRPr="00A85340">
        <w:rPr>
          <w:rFonts w:ascii="Times New Roman" w:eastAsia="Times New Roman" w:hAnsi="Times New Roman" w:cs="Times New Roman"/>
          <w:sz w:val="24"/>
          <w:szCs w:val="24"/>
          <w:rtl/>
          <w:lang w:eastAsia="fr-FR"/>
        </w:rPr>
        <w:t>سوسيولوجية</w:t>
      </w:r>
      <w:proofErr w:type="spellEnd"/>
      <w:r w:rsidRPr="00A85340">
        <w:rPr>
          <w:rFonts w:ascii="Times New Roman" w:eastAsia="Times New Roman" w:hAnsi="Times New Roman" w:cs="Times New Roman"/>
          <w:sz w:val="24"/>
          <w:szCs w:val="24"/>
          <w:rtl/>
          <w:lang w:eastAsia="fr-FR"/>
        </w:rPr>
        <w:t xml:space="preserve"> بديلة...</w:t>
      </w:r>
    </w:p>
    <w:p w:rsidR="00A85340" w:rsidRPr="00A85340" w:rsidRDefault="00A85340" w:rsidP="00A85340">
      <w:pPr>
        <w:bidi/>
        <w:spacing w:before="100" w:beforeAutospacing="1" w:after="100" w:afterAutospacing="1" w:line="240" w:lineRule="auto"/>
        <w:rPr>
          <w:rFonts w:ascii="Times New Roman" w:eastAsia="Times New Roman" w:hAnsi="Times New Roman" w:cs="Times New Roman"/>
          <w:sz w:val="24"/>
          <w:szCs w:val="24"/>
          <w:rtl/>
          <w:lang w:eastAsia="fr-FR"/>
        </w:rPr>
      </w:pPr>
      <w:r w:rsidRPr="00A85340">
        <w:rPr>
          <w:rFonts w:ascii="Times New Roman" w:eastAsia="Times New Roman" w:hAnsi="Times New Roman" w:cs="Times New Roman"/>
          <w:sz w:val="24"/>
          <w:szCs w:val="24"/>
          <w:rtl/>
          <w:lang w:eastAsia="fr-FR"/>
        </w:rPr>
        <w:t xml:space="preserve">وعليه، سنتوقف، في كتابنا هذا، عند مجموعة من النظريات بالتعريف، والوصف، والتحليل، والنقد، والتقويم، مع التركيز على النظريات </w:t>
      </w:r>
      <w:proofErr w:type="spellStart"/>
      <w:r w:rsidRPr="00A85340">
        <w:rPr>
          <w:rFonts w:ascii="Times New Roman" w:eastAsia="Times New Roman" w:hAnsi="Times New Roman" w:cs="Times New Roman"/>
          <w:sz w:val="24"/>
          <w:szCs w:val="24"/>
          <w:rtl/>
          <w:lang w:eastAsia="fr-FR"/>
        </w:rPr>
        <w:t>السوسيولوجية</w:t>
      </w:r>
      <w:proofErr w:type="spellEnd"/>
      <w:r w:rsidRPr="00A85340">
        <w:rPr>
          <w:rFonts w:ascii="Times New Roman" w:eastAsia="Times New Roman" w:hAnsi="Times New Roman" w:cs="Times New Roman"/>
          <w:sz w:val="24"/>
          <w:szCs w:val="24"/>
          <w:rtl/>
          <w:lang w:eastAsia="fr-FR"/>
        </w:rPr>
        <w:t xml:space="preserve"> الكبرى، دون الخوض في الاتجاهات والنظريات الخاصة، مثل: نظرية تكوين الطبقة العمالية الإنجليزية لإدوارد </w:t>
      </w:r>
      <w:proofErr w:type="spellStart"/>
      <w:r w:rsidRPr="00A85340">
        <w:rPr>
          <w:rFonts w:ascii="Times New Roman" w:eastAsia="Times New Roman" w:hAnsi="Times New Roman" w:cs="Times New Roman"/>
          <w:sz w:val="24"/>
          <w:szCs w:val="24"/>
          <w:rtl/>
          <w:lang w:eastAsia="fr-FR"/>
        </w:rPr>
        <w:t>تومبسون</w:t>
      </w:r>
      <w:proofErr w:type="spellEnd"/>
      <w:r w:rsidRPr="00A85340">
        <w:rPr>
          <w:rFonts w:ascii="Times New Roman" w:eastAsia="Times New Roman" w:hAnsi="Times New Roman" w:cs="Times New Roman"/>
          <w:sz w:val="24"/>
          <w:szCs w:val="24"/>
          <w:rtl/>
          <w:lang w:eastAsia="fr-FR"/>
        </w:rPr>
        <w:t xml:space="preserve"> (</w:t>
      </w:r>
      <w:r w:rsidRPr="00A85340">
        <w:rPr>
          <w:rFonts w:ascii="Times New Roman" w:eastAsia="Times New Roman" w:hAnsi="Times New Roman" w:cs="Times New Roman"/>
          <w:sz w:val="24"/>
          <w:szCs w:val="24"/>
          <w:lang w:eastAsia="fr-FR"/>
        </w:rPr>
        <w:t>Edward P. Thompson</w:t>
      </w:r>
      <w:r w:rsidRPr="00A85340">
        <w:rPr>
          <w:rFonts w:ascii="Times New Roman" w:eastAsia="Times New Roman" w:hAnsi="Times New Roman" w:cs="Times New Roman"/>
          <w:sz w:val="24"/>
          <w:szCs w:val="24"/>
          <w:rtl/>
          <w:lang w:eastAsia="fr-FR"/>
        </w:rPr>
        <w:t xml:space="preserve">)، ونظرية سؤال الهويات </w:t>
      </w:r>
      <w:proofErr w:type="spellStart"/>
      <w:r w:rsidRPr="00A85340">
        <w:rPr>
          <w:rFonts w:ascii="Times New Roman" w:eastAsia="Times New Roman" w:hAnsi="Times New Roman" w:cs="Times New Roman"/>
          <w:sz w:val="24"/>
          <w:szCs w:val="24"/>
          <w:rtl/>
          <w:lang w:eastAsia="fr-FR"/>
        </w:rPr>
        <w:t>لأليصاندرو</w:t>
      </w:r>
      <w:proofErr w:type="spellEnd"/>
      <w:r w:rsidRPr="00A85340">
        <w:rPr>
          <w:rFonts w:ascii="Times New Roman" w:eastAsia="Times New Roman" w:hAnsi="Times New Roman" w:cs="Times New Roman"/>
          <w:sz w:val="24"/>
          <w:szCs w:val="24"/>
          <w:rtl/>
          <w:lang w:eastAsia="fr-FR"/>
        </w:rPr>
        <w:t xml:space="preserve"> </w:t>
      </w:r>
      <w:proofErr w:type="spellStart"/>
      <w:r w:rsidRPr="00A85340">
        <w:rPr>
          <w:rFonts w:ascii="Times New Roman" w:eastAsia="Times New Roman" w:hAnsi="Times New Roman" w:cs="Times New Roman"/>
          <w:sz w:val="24"/>
          <w:szCs w:val="24"/>
          <w:rtl/>
          <w:lang w:eastAsia="fr-FR"/>
        </w:rPr>
        <w:t>بيزورنو</w:t>
      </w:r>
      <w:proofErr w:type="spellEnd"/>
      <w:r w:rsidRPr="00A85340">
        <w:rPr>
          <w:rFonts w:ascii="Times New Roman" w:eastAsia="Times New Roman" w:hAnsi="Times New Roman" w:cs="Times New Roman"/>
          <w:sz w:val="24"/>
          <w:szCs w:val="24"/>
          <w:rtl/>
          <w:lang w:eastAsia="fr-FR"/>
        </w:rPr>
        <w:t xml:space="preserve"> (</w:t>
      </w:r>
      <w:r w:rsidRPr="00A85340">
        <w:rPr>
          <w:rFonts w:ascii="Times New Roman" w:eastAsia="Times New Roman" w:hAnsi="Times New Roman" w:cs="Times New Roman"/>
          <w:sz w:val="24"/>
          <w:szCs w:val="24"/>
          <w:lang w:eastAsia="fr-FR"/>
        </w:rPr>
        <w:t xml:space="preserve">Alessandro </w:t>
      </w:r>
      <w:proofErr w:type="spellStart"/>
      <w:r w:rsidRPr="00A85340">
        <w:rPr>
          <w:rFonts w:ascii="Times New Roman" w:eastAsia="Times New Roman" w:hAnsi="Times New Roman" w:cs="Times New Roman"/>
          <w:sz w:val="24"/>
          <w:szCs w:val="24"/>
          <w:lang w:eastAsia="fr-FR"/>
        </w:rPr>
        <w:t>Pizzorno</w:t>
      </w:r>
      <w:proofErr w:type="spellEnd"/>
      <w:r w:rsidRPr="00A85340">
        <w:rPr>
          <w:rFonts w:ascii="Times New Roman" w:eastAsia="Times New Roman" w:hAnsi="Times New Roman" w:cs="Times New Roman"/>
          <w:sz w:val="24"/>
          <w:szCs w:val="24"/>
          <w:rtl/>
          <w:lang w:eastAsia="fr-FR"/>
        </w:rPr>
        <w:t xml:space="preserve">)، </w:t>
      </w:r>
      <w:proofErr w:type="spellStart"/>
      <w:r w:rsidRPr="00A85340">
        <w:rPr>
          <w:rFonts w:ascii="Times New Roman" w:eastAsia="Times New Roman" w:hAnsi="Times New Roman" w:cs="Times New Roman"/>
          <w:sz w:val="24"/>
          <w:szCs w:val="24"/>
          <w:rtl/>
          <w:lang w:eastAsia="fr-FR"/>
        </w:rPr>
        <w:t>والسوسيولوجيا</w:t>
      </w:r>
      <w:proofErr w:type="spellEnd"/>
      <w:r w:rsidRPr="00A85340">
        <w:rPr>
          <w:rFonts w:ascii="Times New Roman" w:eastAsia="Times New Roman" w:hAnsi="Times New Roman" w:cs="Times New Roman"/>
          <w:sz w:val="24"/>
          <w:szCs w:val="24"/>
          <w:rtl/>
          <w:lang w:eastAsia="fr-FR"/>
        </w:rPr>
        <w:t xml:space="preserve"> المعرفية (</w:t>
      </w:r>
      <w:r w:rsidRPr="00A85340">
        <w:rPr>
          <w:rFonts w:ascii="Times New Roman" w:eastAsia="Times New Roman" w:hAnsi="Times New Roman" w:cs="Times New Roman"/>
          <w:sz w:val="24"/>
          <w:szCs w:val="24"/>
          <w:lang w:eastAsia="fr-FR"/>
        </w:rPr>
        <w:t xml:space="preserve">Aaron V. </w:t>
      </w:r>
      <w:proofErr w:type="spellStart"/>
      <w:r w:rsidRPr="00A85340">
        <w:rPr>
          <w:rFonts w:ascii="Times New Roman" w:eastAsia="Times New Roman" w:hAnsi="Times New Roman" w:cs="Times New Roman"/>
          <w:sz w:val="24"/>
          <w:szCs w:val="24"/>
          <w:lang w:eastAsia="fr-FR"/>
        </w:rPr>
        <w:t>Cicourel</w:t>
      </w:r>
      <w:proofErr w:type="spellEnd"/>
      <w:r w:rsidRPr="00A85340">
        <w:rPr>
          <w:rFonts w:ascii="Times New Roman" w:eastAsia="Times New Roman" w:hAnsi="Times New Roman" w:cs="Times New Roman"/>
          <w:sz w:val="24"/>
          <w:szCs w:val="24"/>
          <w:rtl/>
          <w:lang w:eastAsia="fr-FR"/>
        </w:rPr>
        <w:t xml:space="preserve">)، </w:t>
      </w:r>
      <w:proofErr w:type="spellStart"/>
      <w:r w:rsidRPr="00A85340">
        <w:rPr>
          <w:rFonts w:ascii="Times New Roman" w:eastAsia="Times New Roman" w:hAnsi="Times New Roman" w:cs="Times New Roman"/>
          <w:sz w:val="24"/>
          <w:szCs w:val="24"/>
          <w:rtl/>
          <w:lang w:eastAsia="fr-FR"/>
        </w:rPr>
        <w:t>وسوسيولوجيا</w:t>
      </w:r>
      <w:proofErr w:type="spellEnd"/>
      <w:r w:rsidRPr="00A85340">
        <w:rPr>
          <w:rFonts w:ascii="Times New Roman" w:eastAsia="Times New Roman" w:hAnsi="Times New Roman" w:cs="Times New Roman"/>
          <w:sz w:val="24"/>
          <w:szCs w:val="24"/>
          <w:rtl/>
          <w:lang w:eastAsia="fr-FR"/>
        </w:rPr>
        <w:t xml:space="preserve"> التجربة لفرانسوا </w:t>
      </w:r>
      <w:proofErr w:type="spellStart"/>
      <w:r w:rsidRPr="00A85340">
        <w:rPr>
          <w:rFonts w:ascii="Times New Roman" w:eastAsia="Times New Roman" w:hAnsi="Times New Roman" w:cs="Times New Roman"/>
          <w:sz w:val="24"/>
          <w:szCs w:val="24"/>
          <w:rtl/>
          <w:lang w:eastAsia="fr-FR"/>
        </w:rPr>
        <w:t>دوبي</w:t>
      </w:r>
      <w:proofErr w:type="spellEnd"/>
      <w:r w:rsidRPr="00A85340">
        <w:rPr>
          <w:rFonts w:ascii="Times New Roman" w:eastAsia="Times New Roman" w:hAnsi="Times New Roman" w:cs="Times New Roman"/>
          <w:sz w:val="24"/>
          <w:szCs w:val="24"/>
          <w:rtl/>
          <w:lang w:eastAsia="fr-FR"/>
        </w:rPr>
        <w:t xml:space="preserve"> (</w:t>
      </w:r>
      <w:r w:rsidRPr="00A85340">
        <w:rPr>
          <w:rFonts w:ascii="Times New Roman" w:eastAsia="Times New Roman" w:hAnsi="Times New Roman" w:cs="Times New Roman"/>
          <w:sz w:val="24"/>
          <w:szCs w:val="24"/>
          <w:lang w:eastAsia="fr-FR"/>
        </w:rPr>
        <w:t xml:space="preserve">François </w:t>
      </w:r>
      <w:proofErr w:type="spellStart"/>
      <w:r w:rsidRPr="00A85340">
        <w:rPr>
          <w:rFonts w:ascii="Times New Roman" w:eastAsia="Times New Roman" w:hAnsi="Times New Roman" w:cs="Times New Roman"/>
          <w:sz w:val="24"/>
          <w:szCs w:val="24"/>
          <w:lang w:eastAsia="fr-FR"/>
        </w:rPr>
        <w:t>Dubet</w:t>
      </w:r>
      <w:proofErr w:type="spellEnd"/>
      <w:r w:rsidRPr="00A85340">
        <w:rPr>
          <w:rFonts w:ascii="Times New Roman" w:eastAsia="Times New Roman" w:hAnsi="Times New Roman" w:cs="Times New Roman"/>
          <w:sz w:val="24"/>
          <w:szCs w:val="24"/>
          <w:rtl/>
          <w:lang w:eastAsia="fr-FR"/>
        </w:rPr>
        <w:t xml:space="preserve">)، </w:t>
      </w:r>
      <w:proofErr w:type="spellStart"/>
      <w:r w:rsidRPr="00A85340">
        <w:rPr>
          <w:rFonts w:ascii="Times New Roman" w:eastAsia="Times New Roman" w:hAnsi="Times New Roman" w:cs="Times New Roman"/>
          <w:sz w:val="24"/>
          <w:szCs w:val="24"/>
          <w:rtl/>
          <w:lang w:eastAsia="fr-FR"/>
        </w:rPr>
        <w:t>وسوسيولوجيا</w:t>
      </w:r>
      <w:proofErr w:type="spellEnd"/>
      <w:r w:rsidRPr="00A85340">
        <w:rPr>
          <w:rFonts w:ascii="Times New Roman" w:eastAsia="Times New Roman" w:hAnsi="Times New Roman" w:cs="Times New Roman"/>
          <w:sz w:val="24"/>
          <w:szCs w:val="24"/>
          <w:rtl/>
          <w:lang w:eastAsia="fr-FR"/>
        </w:rPr>
        <w:t xml:space="preserve"> الأزمات السياسية (</w:t>
      </w:r>
      <w:r w:rsidRPr="00A85340">
        <w:rPr>
          <w:rFonts w:ascii="Times New Roman" w:eastAsia="Times New Roman" w:hAnsi="Times New Roman" w:cs="Times New Roman"/>
          <w:sz w:val="24"/>
          <w:szCs w:val="24"/>
          <w:lang w:eastAsia="fr-FR"/>
        </w:rPr>
        <w:t xml:space="preserve">Michel </w:t>
      </w:r>
      <w:proofErr w:type="spellStart"/>
      <w:r w:rsidRPr="00A85340">
        <w:rPr>
          <w:rFonts w:ascii="Times New Roman" w:eastAsia="Times New Roman" w:hAnsi="Times New Roman" w:cs="Times New Roman"/>
          <w:sz w:val="24"/>
          <w:szCs w:val="24"/>
          <w:lang w:eastAsia="fr-FR"/>
        </w:rPr>
        <w:t>Dobry</w:t>
      </w:r>
      <w:proofErr w:type="spellEnd"/>
      <w:r w:rsidRPr="00A85340">
        <w:rPr>
          <w:rFonts w:ascii="Times New Roman" w:eastAsia="Times New Roman" w:hAnsi="Times New Roman" w:cs="Times New Roman"/>
          <w:sz w:val="24"/>
          <w:szCs w:val="24"/>
          <w:rtl/>
          <w:lang w:eastAsia="fr-FR"/>
        </w:rPr>
        <w:t xml:space="preserve">)، </w:t>
      </w:r>
      <w:proofErr w:type="spellStart"/>
      <w:r w:rsidRPr="00A85340">
        <w:rPr>
          <w:rFonts w:ascii="Times New Roman" w:eastAsia="Times New Roman" w:hAnsi="Times New Roman" w:cs="Times New Roman"/>
          <w:sz w:val="24"/>
          <w:szCs w:val="24"/>
          <w:rtl/>
          <w:lang w:eastAsia="fr-FR"/>
        </w:rPr>
        <w:t>وسوسيولوجيا</w:t>
      </w:r>
      <w:proofErr w:type="spellEnd"/>
      <w:r w:rsidRPr="00A85340">
        <w:rPr>
          <w:rFonts w:ascii="Times New Roman" w:eastAsia="Times New Roman" w:hAnsi="Times New Roman" w:cs="Times New Roman"/>
          <w:sz w:val="24"/>
          <w:szCs w:val="24"/>
          <w:rtl/>
          <w:lang w:eastAsia="fr-FR"/>
        </w:rPr>
        <w:t xml:space="preserve"> العلوم والتقنيات لميشيل </w:t>
      </w:r>
      <w:proofErr w:type="spellStart"/>
      <w:r w:rsidRPr="00A85340">
        <w:rPr>
          <w:rFonts w:ascii="Times New Roman" w:eastAsia="Times New Roman" w:hAnsi="Times New Roman" w:cs="Times New Roman"/>
          <w:sz w:val="24"/>
          <w:szCs w:val="24"/>
          <w:rtl/>
          <w:lang w:eastAsia="fr-FR"/>
        </w:rPr>
        <w:t>كالون</w:t>
      </w:r>
      <w:proofErr w:type="spellEnd"/>
      <w:r w:rsidRPr="00A85340">
        <w:rPr>
          <w:rFonts w:ascii="Times New Roman" w:eastAsia="Times New Roman" w:hAnsi="Times New Roman" w:cs="Times New Roman"/>
          <w:sz w:val="24"/>
          <w:szCs w:val="24"/>
          <w:rtl/>
          <w:lang w:eastAsia="fr-FR"/>
        </w:rPr>
        <w:t xml:space="preserve"> وبرونو </w:t>
      </w:r>
      <w:proofErr w:type="spellStart"/>
      <w:r w:rsidRPr="00A85340">
        <w:rPr>
          <w:rFonts w:ascii="Times New Roman" w:eastAsia="Times New Roman" w:hAnsi="Times New Roman" w:cs="Times New Roman"/>
          <w:sz w:val="24"/>
          <w:szCs w:val="24"/>
          <w:rtl/>
          <w:lang w:eastAsia="fr-FR"/>
        </w:rPr>
        <w:t>لاطور</w:t>
      </w:r>
      <w:proofErr w:type="spellEnd"/>
      <w:r w:rsidRPr="00A85340">
        <w:rPr>
          <w:rFonts w:ascii="Times New Roman" w:eastAsia="Times New Roman" w:hAnsi="Times New Roman" w:cs="Times New Roman"/>
          <w:sz w:val="24"/>
          <w:szCs w:val="24"/>
          <w:rtl/>
          <w:lang w:eastAsia="fr-FR"/>
        </w:rPr>
        <w:t xml:space="preserve"> (</w:t>
      </w:r>
      <w:r w:rsidRPr="00A85340">
        <w:rPr>
          <w:rFonts w:ascii="Times New Roman" w:eastAsia="Times New Roman" w:hAnsi="Times New Roman" w:cs="Times New Roman"/>
          <w:sz w:val="24"/>
          <w:szCs w:val="24"/>
          <w:lang w:eastAsia="fr-FR"/>
        </w:rPr>
        <w:t xml:space="preserve">Michel </w:t>
      </w:r>
      <w:proofErr w:type="spellStart"/>
      <w:r w:rsidRPr="00A85340">
        <w:rPr>
          <w:rFonts w:ascii="Times New Roman" w:eastAsia="Times New Roman" w:hAnsi="Times New Roman" w:cs="Times New Roman"/>
          <w:sz w:val="24"/>
          <w:szCs w:val="24"/>
          <w:lang w:eastAsia="fr-FR"/>
        </w:rPr>
        <w:t>Callon</w:t>
      </w:r>
      <w:proofErr w:type="spellEnd"/>
      <w:r w:rsidRPr="00A85340">
        <w:rPr>
          <w:rFonts w:ascii="Times New Roman" w:eastAsia="Times New Roman" w:hAnsi="Times New Roman" w:cs="Times New Roman"/>
          <w:sz w:val="24"/>
          <w:szCs w:val="24"/>
          <w:lang w:eastAsia="fr-FR"/>
        </w:rPr>
        <w:t xml:space="preserve"> et Bruno </w:t>
      </w:r>
      <w:proofErr w:type="spellStart"/>
      <w:r w:rsidRPr="00A85340">
        <w:rPr>
          <w:rFonts w:ascii="Times New Roman" w:eastAsia="Times New Roman" w:hAnsi="Times New Roman" w:cs="Times New Roman"/>
          <w:sz w:val="24"/>
          <w:szCs w:val="24"/>
          <w:lang w:eastAsia="fr-FR"/>
        </w:rPr>
        <w:t>Latour</w:t>
      </w:r>
      <w:proofErr w:type="spellEnd"/>
      <w:r w:rsidRPr="00A85340">
        <w:rPr>
          <w:rFonts w:ascii="Times New Roman" w:eastAsia="Times New Roman" w:hAnsi="Times New Roman" w:cs="Times New Roman"/>
          <w:sz w:val="24"/>
          <w:szCs w:val="24"/>
          <w:rtl/>
          <w:lang w:eastAsia="fr-FR"/>
        </w:rPr>
        <w:t xml:space="preserve">)، ونظرية </w:t>
      </w:r>
      <w:proofErr w:type="spellStart"/>
      <w:r w:rsidRPr="00A85340">
        <w:rPr>
          <w:rFonts w:ascii="Times New Roman" w:eastAsia="Times New Roman" w:hAnsi="Times New Roman" w:cs="Times New Roman"/>
          <w:sz w:val="24"/>
          <w:szCs w:val="24"/>
          <w:rtl/>
          <w:lang w:eastAsia="fr-FR"/>
        </w:rPr>
        <w:t>البنينة</w:t>
      </w:r>
      <w:proofErr w:type="spellEnd"/>
      <w:r w:rsidRPr="00A85340">
        <w:rPr>
          <w:rFonts w:ascii="Times New Roman" w:eastAsia="Times New Roman" w:hAnsi="Times New Roman" w:cs="Times New Roman"/>
          <w:sz w:val="24"/>
          <w:szCs w:val="24"/>
          <w:rtl/>
          <w:lang w:eastAsia="fr-FR"/>
        </w:rPr>
        <w:t xml:space="preserve"> </w:t>
      </w:r>
      <w:proofErr w:type="spellStart"/>
      <w:r w:rsidRPr="00A85340">
        <w:rPr>
          <w:rFonts w:ascii="Times New Roman" w:eastAsia="Times New Roman" w:hAnsi="Times New Roman" w:cs="Times New Roman"/>
          <w:sz w:val="24"/>
          <w:szCs w:val="24"/>
          <w:rtl/>
          <w:lang w:eastAsia="fr-FR"/>
        </w:rPr>
        <w:t>لأنطوني</w:t>
      </w:r>
      <w:proofErr w:type="spellEnd"/>
      <w:r w:rsidRPr="00A85340">
        <w:rPr>
          <w:rFonts w:ascii="Times New Roman" w:eastAsia="Times New Roman" w:hAnsi="Times New Roman" w:cs="Times New Roman"/>
          <w:sz w:val="24"/>
          <w:szCs w:val="24"/>
          <w:rtl/>
          <w:lang w:eastAsia="fr-FR"/>
        </w:rPr>
        <w:t xml:space="preserve"> </w:t>
      </w:r>
      <w:proofErr w:type="spellStart"/>
      <w:r w:rsidRPr="00A85340">
        <w:rPr>
          <w:rFonts w:ascii="Times New Roman" w:eastAsia="Times New Roman" w:hAnsi="Times New Roman" w:cs="Times New Roman"/>
          <w:sz w:val="24"/>
          <w:szCs w:val="24"/>
          <w:rtl/>
          <w:lang w:eastAsia="fr-FR"/>
        </w:rPr>
        <w:t>جيدينز</w:t>
      </w:r>
      <w:proofErr w:type="spellEnd"/>
      <w:r w:rsidRPr="00A85340">
        <w:rPr>
          <w:rFonts w:ascii="Times New Roman" w:eastAsia="Times New Roman" w:hAnsi="Times New Roman" w:cs="Times New Roman"/>
          <w:sz w:val="24"/>
          <w:szCs w:val="24"/>
          <w:rtl/>
          <w:lang w:eastAsia="fr-FR"/>
        </w:rPr>
        <w:t xml:space="preserve"> (</w:t>
      </w:r>
      <w:r w:rsidRPr="00A85340">
        <w:rPr>
          <w:rFonts w:ascii="Times New Roman" w:eastAsia="Times New Roman" w:hAnsi="Times New Roman" w:cs="Times New Roman"/>
          <w:sz w:val="24"/>
          <w:szCs w:val="24"/>
          <w:lang w:eastAsia="fr-FR"/>
        </w:rPr>
        <w:t xml:space="preserve">Anthony </w:t>
      </w:r>
      <w:proofErr w:type="spellStart"/>
      <w:r w:rsidRPr="00A85340">
        <w:rPr>
          <w:rFonts w:ascii="Times New Roman" w:eastAsia="Times New Roman" w:hAnsi="Times New Roman" w:cs="Times New Roman"/>
          <w:sz w:val="24"/>
          <w:szCs w:val="24"/>
          <w:lang w:eastAsia="fr-FR"/>
        </w:rPr>
        <w:t>Giddens</w:t>
      </w:r>
      <w:proofErr w:type="spellEnd"/>
      <w:r w:rsidRPr="00A85340">
        <w:rPr>
          <w:rFonts w:ascii="Times New Roman" w:eastAsia="Times New Roman" w:hAnsi="Times New Roman" w:cs="Times New Roman"/>
          <w:sz w:val="24"/>
          <w:szCs w:val="24"/>
          <w:rtl/>
          <w:lang w:eastAsia="fr-FR"/>
        </w:rPr>
        <w:t xml:space="preserve">)، ونظرية البرنامج القوي في </w:t>
      </w:r>
      <w:proofErr w:type="spellStart"/>
      <w:r w:rsidRPr="00A85340">
        <w:rPr>
          <w:rFonts w:ascii="Times New Roman" w:eastAsia="Times New Roman" w:hAnsi="Times New Roman" w:cs="Times New Roman"/>
          <w:sz w:val="24"/>
          <w:szCs w:val="24"/>
          <w:rtl/>
          <w:lang w:eastAsia="fr-FR"/>
        </w:rPr>
        <w:t>سوسيولوجيا</w:t>
      </w:r>
      <w:proofErr w:type="spellEnd"/>
      <w:r w:rsidRPr="00A85340">
        <w:rPr>
          <w:rFonts w:ascii="Times New Roman" w:eastAsia="Times New Roman" w:hAnsi="Times New Roman" w:cs="Times New Roman"/>
          <w:sz w:val="24"/>
          <w:szCs w:val="24"/>
          <w:rtl/>
          <w:lang w:eastAsia="fr-FR"/>
        </w:rPr>
        <w:t xml:space="preserve"> العلوم لدافيد بلور(</w:t>
      </w:r>
      <w:r w:rsidRPr="00A85340">
        <w:rPr>
          <w:rFonts w:ascii="Times New Roman" w:eastAsia="Times New Roman" w:hAnsi="Times New Roman" w:cs="Times New Roman"/>
          <w:sz w:val="24"/>
          <w:szCs w:val="24"/>
          <w:lang w:eastAsia="fr-FR"/>
        </w:rPr>
        <w:t xml:space="preserve">David </w:t>
      </w:r>
      <w:proofErr w:type="spellStart"/>
      <w:r w:rsidRPr="00A85340">
        <w:rPr>
          <w:rFonts w:ascii="Times New Roman" w:eastAsia="Times New Roman" w:hAnsi="Times New Roman" w:cs="Times New Roman"/>
          <w:sz w:val="24"/>
          <w:szCs w:val="24"/>
          <w:lang w:eastAsia="fr-FR"/>
        </w:rPr>
        <w:t>Bloor</w:t>
      </w:r>
      <w:proofErr w:type="spellEnd"/>
      <w:r w:rsidRPr="00A85340">
        <w:rPr>
          <w:rFonts w:ascii="Times New Roman" w:eastAsia="Times New Roman" w:hAnsi="Times New Roman" w:cs="Times New Roman"/>
          <w:sz w:val="24"/>
          <w:szCs w:val="24"/>
          <w:rtl/>
          <w:lang w:eastAsia="fr-FR"/>
        </w:rPr>
        <w:t xml:space="preserve">)، ونظرية أصناف المحترفين الاجتماعين لألان </w:t>
      </w:r>
      <w:proofErr w:type="spellStart"/>
      <w:r w:rsidRPr="00A85340">
        <w:rPr>
          <w:rFonts w:ascii="Times New Roman" w:eastAsia="Times New Roman" w:hAnsi="Times New Roman" w:cs="Times New Roman"/>
          <w:sz w:val="24"/>
          <w:szCs w:val="24"/>
          <w:rtl/>
          <w:lang w:eastAsia="fr-FR"/>
        </w:rPr>
        <w:t>ديروزيير</w:t>
      </w:r>
      <w:proofErr w:type="spellEnd"/>
      <w:r w:rsidRPr="00A85340">
        <w:rPr>
          <w:rFonts w:ascii="Times New Roman" w:eastAsia="Times New Roman" w:hAnsi="Times New Roman" w:cs="Times New Roman"/>
          <w:sz w:val="24"/>
          <w:szCs w:val="24"/>
          <w:rtl/>
          <w:lang w:eastAsia="fr-FR"/>
        </w:rPr>
        <w:t xml:space="preserve"> </w:t>
      </w:r>
      <w:proofErr w:type="spellStart"/>
      <w:r w:rsidRPr="00A85340">
        <w:rPr>
          <w:rFonts w:ascii="Times New Roman" w:eastAsia="Times New Roman" w:hAnsi="Times New Roman" w:cs="Times New Roman"/>
          <w:sz w:val="24"/>
          <w:szCs w:val="24"/>
          <w:rtl/>
          <w:lang w:eastAsia="fr-FR"/>
        </w:rPr>
        <w:t>ولورانت</w:t>
      </w:r>
      <w:proofErr w:type="spellEnd"/>
      <w:r w:rsidRPr="00A85340">
        <w:rPr>
          <w:rFonts w:ascii="Times New Roman" w:eastAsia="Times New Roman" w:hAnsi="Times New Roman" w:cs="Times New Roman"/>
          <w:sz w:val="24"/>
          <w:szCs w:val="24"/>
          <w:rtl/>
          <w:lang w:eastAsia="fr-FR"/>
        </w:rPr>
        <w:t xml:space="preserve"> </w:t>
      </w:r>
      <w:proofErr w:type="spellStart"/>
      <w:r w:rsidRPr="00A85340">
        <w:rPr>
          <w:rFonts w:ascii="Times New Roman" w:eastAsia="Times New Roman" w:hAnsi="Times New Roman" w:cs="Times New Roman"/>
          <w:sz w:val="24"/>
          <w:szCs w:val="24"/>
          <w:rtl/>
          <w:lang w:eastAsia="fr-FR"/>
        </w:rPr>
        <w:t>تيفينو</w:t>
      </w:r>
      <w:proofErr w:type="spellEnd"/>
      <w:r w:rsidRPr="00A85340">
        <w:rPr>
          <w:rFonts w:ascii="Times New Roman" w:eastAsia="Times New Roman" w:hAnsi="Times New Roman" w:cs="Times New Roman"/>
          <w:sz w:val="24"/>
          <w:szCs w:val="24"/>
          <w:rtl/>
          <w:lang w:eastAsia="fr-FR"/>
        </w:rPr>
        <w:t xml:space="preserve"> (</w:t>
      </w:r>
      <w:r w:rsidRPr="00A85340">
        <w:rPr>
          <w:rFonts w:ascii="Times New Roman" w:eastAsia="Times New Roman" w:hAnsi="Times New Roman" w:cs="Times New Roman"/>
          <w:sz w:val="24"/>
          <w:szCs w:val="24"/>
          <w:lang w:eastAsia="fr-FR"/>
        </w:rPr>
        <w:t xml:space="preserve">Alain </w:t>
      </w:r>
      <w:proofErr w:type="spellStart"/>
      <w:r w:rsidRPr="00A85340">
        <w:rPr>
          <w:rFonts w:ascii="Times New Roman" w:eastAsia="Times New Roman" w:hAnsi="Times New Roman" w:cs="Times New Roman"/>
          <w:sz w:val="24"/>
          <w:szCs w:val="24"/>
          <w:lang w:eastAsia="fr-FR"/>
        </w:rPr>
        <w:t>Desrosières</w:t>
      </w:r>
      <w:proofErr w:type="spellEnd"/>
      <w:r w:rsidRPr="00A85340">
        <w:rPr>
          <w:rFonts w:ascii="Times New Roman" w:eastAsia="Times New Roman" w:hAnsi="Times New Roman" w:cs="Times New Roman"/>
          <w:sz w:val="24"/>
          <w:szCs w:val="24"/>
          <w:lang w:eastAsia="fr-FR"/>
        </w:rPr>
        <w:t xml:space="preserve"> et Laurent Thévenot</w:t>
      </w:r>
      <w:r w:rsidRPr="00A85340">
        <w:rPr>
          <w:rFonts w:ascii="Times New Roman" w:eastAsia="Times New Roman" w:hAnsi="Times New Roman" w:cs="Times New Roman"/>
          <w:sz w:val="24"/>
          <w:szCs w:val="24"/>
          <w:rtl/>
          <w:lang w:eastAsia="fr-FR"/>
        </w:rPr>
        <w:t xml:space="preserve">)، وغيرها من النظريات </w:t>
      </w:r>
      <w:proofErr w:type="spellStart"/>
      <w:r w:rsidRPr="00A85340">
        <w:rPr>
          <w:rFonts w:ascii="Times New Roman" w:eastAsia="Times New Roman" w:hAnsi="Times New Roman" w:cs="Times New Roman"/>
          <w:sz w:val="24"/>
          <w:szCs w:val="24"/>
          <w:rtl/>
          <w:lang w:eastAsia="fr-FR"/>
        </w:rPr>
        <w:t>السوسيولوجية</w:t>
      </w:r>
      <w:proofErr w:type="spellEnd"/>
      <w:r w:rsidRPr="00A85340">
        <w:rPr>
          <w:rFonts w:ascii="Times New Roman" w:eastAsia="Times New Roman" w:hAnsi="Times New Roman" w:cs="Times New Roman"/>
          <w:sz w:val="24"/>
          <w:szCs w:val="24"/>
          <w:rtl/>
          <w:lang w:eastAsia="fr-FR"/>
        </w:rPr>
        <w:t>..</w:t>
      </w:r>
    </w:p>
    <w:p w:rsidR="00A85340" w:rsidRDefault="00A85340"/>
    <w:sectPr w:rsidR="00A85340" w:rsidSect="005F40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740E1"/>
    <w:rsid w:val="005F40C9"/>
    <w:rsid w:val="00A85340"/>
    <w:rsid w:val="00B74736"/>
    <w:rsid w:val="00E740E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0C9"/>
  </w:style>
  <w:style w:type="paragraph" w:styleId="Titre2">
    <w:name w:val="heading 2"/>
    <w:basedOn w:val="Normal"/>
    <w:link w:val="Titre2Car"/>
    <w:uiPriority w:val="9"/>
    <w:qFormat/>
    <w:rsid w:val="00A8534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85340"/>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A85340"/>
    <w:rPr>
      <w:color w:val="0000FF"/>
      <w:u w:val="single"/>
    </w:rPr>
  </w:style>
  <w:style w:type="paragraph" w:styleId="NormalWeb">
    <w:name w:val="Normal (Web)"/>
    <w:basedOn w:val="Normal"/>
    <w:uiPriority w:val="99"/>
    <w:semiHidden/>
    <w:unhideWhenUsed/>
    <w:rsid w:val="00A8534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853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53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6622235">
      <w:bodyDiv w:val="1"/>
      <w:marLeft w:val="0"/>
      <w:marRight w:val="0"/>
      <w:marTop w:val="0"/>
      <w:marBottom w:val="0"/>
      <w:divBdr>
        <w:top w:val="none" w:sz="0" w:space="0" w:color="auto"/>
        <w:left w:val="none" w:sz="0" w:space="0" w:color="auto"/>
        <w:bottom w:val="none" w:sz="0" w:space="0" w:color="auto"/>
        <w:right w:val="none" w:sz="0" w:space="0" w:color="auto"/>
      </w:divBdr>
    </w:div>
    <w:div w:id="1424493294">
      <w:bodyDiv w:val="1"/>
      <w:marLeft w:val="0"/>
      <w:marRight w:val="0"/>
      <w:marTop w:val="0"/>
      <w:marBottom w:val="0"/>
      <w:divBdr>
        <w:top w:val="none" w:sz="0" w:space="0" w:color="auto"/>
        <w:left w:val="none" w:sz="0" w:space="0" w:color="auto"/>
        <w:bottom w:val="none" w:sz="0" w:space="0" w:color="auto"/>
        <w:right w:val="none" w:sz="0" w:space="0" w:color="auto"/>
      </w:divBdr>
      <w:divsChild>
        <w:div w:id="975640663">
          <w:marLeft w:val="0"/>
          <w:marRight w:val="720"/>
          <w:marTop w:val="0"/>
          <w:marBottom w:val="200"/>
          <w:divBdr>
            <w:top w:val="none" w:sz="0" w:space="0" w:color="auto"/>
            <w:left w:val="none" w:sz="0" w:space="0" w:color="auto"/>
            <w:bottom w:val="none" w:sz="0" w:space="0" w:color="auto"/>
            <w:right w:val="none" w:sz="0" w:space="0" w:color="auto"/>
          </w:divBdr>
        </w:div>
        <w:div w:id="1256404941">
          <w:marLeft w:val="0"/>
          <w:marRight w:val="720"/>
          <w:marTop w:val="0"/>
          <w:marBottom w:val="200"/>
          <w:divBdr>
            <w:top w:val="none" w:sz="0" w:space="0" w:color="auto"/>
            <w:left w:val="none" w:sz="0" w:space="0" w:color="auto"/>
            <w:bottom w:val="none" w:sz="0" w:space="0" w:color="auto"/>
            <w:right w:val="none" w:sz="0" w:space="0" w:color="auto"/>
          </w:divBdr>
        </w:div>
        <w:div w:id="1380588059">
          <w:marLeft w:val="0"/>
          <w:marRight w:val="720"/>
          <w:marTop w:val="0"/>
          <w:marBottom w:val="200"/>
          <w:divBdr>
            <w:top w:val="none" w:sz="0" w:space="0" w:color="auto"/>
            <w:left w:val="none" w:sz="0" w:space="0" w:color="auto"/>
            <w:bottom w:val="none" w:sz="0" w:space="0" w:color="auto"/>
            <w:right w:val="none" w:sz="0" w:space="0" w:color="auto"/>
          </w:divBdr>
        </w:div>
        <w:div w:id="108814848">
          <w:marLeft w:val="0"/>
          <w:marRight w:val="720"/>
          <w:marTop w:val="0"/>
          <w:marBottom w:val="200"/>
          <w:divBdr>
            <w:top w:val="none" w:sz="0" w:space="0" w:color="auto"/>
            <w:left w:val="none" w:sz="0" w:space="0" w:color="auto"/>
            <w:bottom w:val="none" w:sz="0" w:space="0" w:color="auto"/>
            <w:right w:val="none" w:sz="0" w:space="0" w:color="auto"/>
          </w:divBdr>
        </w:div>
        <w:div w:id="1143734394">
          <w:marLeft w:val="0"/>
          <w:marRight w:val="720"/>
          <w:marTop w:val="0"/>
          <w:marBottom w:val="200"/>
          <w:divBdr>
            <w:top w:val="none" w:sz="0" w:space="0" w:color="auto"/>
            <w:left w:val="none" w:sz="0" w:space="0" w:color="auto"/>
            <w:bottom w:val="none" w:sz="0" w:space="0" w:color="auto"/>
            <w:right w:val="none" w:sz="0" w:space="0" w:color="auto"/>
          </w:divBdr>
        </w:div>
        <w:div w:id="1516115810">
          <w:marLeft w:val="0"/>
          <w:marRight w:val="720"/>
          <w:marTop w:val="0"/>
          <w:marBottom w:val="200"/>
          <w:divBdr>
            <w:top w:val="none" w:sz="0" w:space="0" w:color="auto"/>
            <w:left w:val="none" w:sz="0" w:space="0" w:color="auto"/>
            <w:bottom w:val="none" w:sz="0" w:space="0" w:color="auto"/>
            <w:right w:val="none" w:sz="0" w:space="0" w:color="auto"/>
          </w:divBdr>
        </w:div>
        <w:div w:id="669867190">
          <w:marLeft w:val="0"/>
          <w:marRight w:val="720"/>
          <w:marTop w:val="0"/>
          <w:marBottom w:val="200"/>
          <w:divBdr>
            <w:top w:val="none" w:sz="0" w:space="0" w:color="auto"/>
            <w:left w:val="none" w:sz="0" w:space="0" w:color="auto"/>
            <w:bottom w:val="none" w:sz="0" w:space="0" w:color="auto"/>
            <w:right w:val="none" w:sz="0" w:space="0" w:color="auto"/>
          </w:divBdr>
        </w:div>
        <w:div w:id="1454516083">
          <w:marLeft w:val="0"/>
          <w:marRight w:val="720"/>
          <w:marTop w:val="0"/>
          <w:marBottom w:val="200"/>
          <w:divBdr>
            <w:top w:val="none" w:sz="0" w:space="0" w:color="auto"/>
            <w:left w:val="none" w:sz="0" w:space="0" w:color="auto"/>
            <w:bottom w:val="none" w:sz="0" w:space="0" w:color="auto"/>
            <w:right w:val="none" w:sz="0" w:space="0" w:color="auto"/>
          </w:divBdr>
        </w:div>
        <w:div w:id="122358640">
          <w:marLeft w:val="0"/>
          <w:marRight w:val="72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mail.almothaqaf.com/index.php?option=com_users&amp;id=133&amp;lang=ar&amp;view=articles" TargetMode="External"/><Relationship Id="rId4" Type="http://schemas.openxmlformats.org/officeDocument/2006/relationships/hyperlink" Target="http://mail.almothaqaf.com/b1a-8/895985-2015-07-26-01-36-3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669</Words>
  <Characters>3684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koussa</dc:creator>
  <cp:lastModifiedBy>koussa</cp:lastModifiedBy>
  <cp:revision>3</cp:revision>
  <dcterms:created xsi:type="dcterms:W3CDTF">2017-11-07T09:39:00Z</dcterms:created>
  <dcterms:modified xsi:type="dcterms:W3CDTF">2017-11-07T17:07:00Z</dcterms:modified>
</cp:coreProperties>
</file>