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61" w:rsidRDefault="00D65561" w:rsidP="00D65561">
      <w:pPr>
        <w:jc w:val="both"/>
      </w:pPr>
      <w:r>
        <w:t xml:space="preserve">     </w:t>
      </w:r>
    </w:p>
    <w:p w:rsidR="00D65561" w:rsidRPr="000E0634" w:rsidRDefault="00D65561" w:rsidP="000E0634">
      <w:pPr>
        <w:pStyle w:val="Paragraphedeliste"/>
        <w:numPr>
          <w:ilvl w:val="1"/>
          <w:numId w:val="3"/>
        </w:numPr>
        <w:ind w:hanging="294"/>
        <w:jc w:val="both"/>
        <w:rPr>
          <w:b/>
          <w:bCs/>
          <w:sz w:val="28"/>
          <w:szCs w:val="28"/>
        </w:rPr>
      </w:pPr>
      <w:r w:rsidRPr="000E0634">
        <w:rPr>
          <w:b/>
          <w:bCs/>
          <w:sz w:val="28"/>
          <w:szCs w:val="28"/>
        </w:rPr>
        <w:t xml:space="preserve">La mémoire sensorielle auditive </w:t>
      </w:r>
    </w:p>
    <w:p w:rsidR="00D65561" w:rsidRDefault="00D65561" w:rsidP="00D65561">
      <w:pPr>
        <w:jc w:val="both"/>
      </w:pPr>
      <w:r>
        <w:t xml:space="preserve">       Les résultats des expériences de SPERLING utilisant des méthodes d’échantillonnage de stimuli (rapport complet et rapport partiel), de répétition, suggèrent qu’il existe une forme de mémoire très brève de l’information visuelle. Ainsi, existe-t-il une telle forme d’emmagasinage pour l’information sensorielle auditive? </w:t>
      </w:r>
    </w:p>
    <w:p w:rsidR="00D65561" w:rsidRDefault="00D65561" w:rsidP="00D65561">
      <w:pPr>
        <w:jc w:val="both"/>
        <w:rPr>
          <w:b/>
          <w:bCs/>
        </w:rPr>
      </w:pPr>
      <w:r>
        <w:t xml:space="preserve">        </w:t>
      </w:r>
      <w:r w:rsidRPr="00D65561">
        <w:t>Dans ce cours, nous verrons que, comme pour la mémoire</w:t>
      </w:r>
      <w:r w:rsidRPr="00D65561">
        <w:rPr>
          <w:b/>
          <w:bCs/>
        </w:rPr>
        <w:t xml:space="preserve"> iconique</w:t>
      </w:r>
      <w:r w:rsidRPr="00D65561">
        <w:t xml:space="preserve"> </w:t>
      </w:r>
      <w:r>
        <w:t>(</w:t>
      </w:r>
      <w:r w:rsidRPr="00D65561">
        <w:t>expression  proposée pour la mémoire sensorielle visuelle</w:t>
      </w:r>
      <w:r>
        <w:t>), o</w:t>
      </w:r>
      <w:r w:rsidRPr="00D65561">
        <w:t xml:space="preserve">n a employé des méthodes d’échantillonnage, de répétition pour étudier la mémoire </w:t>
      </w:r>
      <w:r w:rsidRPr="00D65561">
        <w:rPr>
          <w:b/>
          <w:bCs/>
        </w:rPr>
        <w:t>échoïque</w:t>
      </w:r>
      <w:r w:rsidRPr="00D65561">
        <w:t xml:space="preserve"> </w:t>
      </w:r>
      <w:r>
        <w:t>(expression proposée par</w:t>
      </w:r>
      <w:r w:rsidRPr="00D65561">
        <w:t xml:space="preserve"> NEISSER pour identifier la mémoire sensorielle auditive</w:t>
      </w:r>
      <w:r>
        <w:t>)</w:t>
      </w:r>
      <w:r w:rsidRPr="00D65561">
        <w:t>. C’est désormais l’expression couramment utilisée pour discuter du phénomène.</w:t>
      </w:r>
      <w:r>
        <w:rPr>
          <w:b/>
          <w:bCs/>
        </w:rPr>
        <w:t xml:space="preserve"> </w:t>
      </w:r>
    </w:p>
    <w:p w:rsidR="00D65561" w:rsidRPr="000E0634" w:rsidRDefault="00D65561" w:rsidP="000E0634">
      <w:pPr>
        <w:pStyle w:val="Paragraphedeliste"/>
        <w:numPr>
          <w:ilvl w:val="0"/>
          <w:numId w:val="4"/>
        </w:numPr>
        <w:jc w:val="both"/>
        <w:rPr>
          <w:b/>
          <w:bCs/>
          <w:sz w:val="28"/>
          <w:szCs w:val="28"/>
        </w:rPr>
      </w:pPr>
      <w:r w:rsidRPr="000E0634">
        <w:rPr>
          <w:b/>
          <w:bCs/>
          <w:sz w:val="28"/>
          <w:szCs w:val="28"/>
        </w:rPr>
        <w:t>L’audition.</w:t>
      </w:r>
    </w:p>
    <w:p w:rsidR="00D65561" w:rsidRDefault="00D65561" w:rsidP="00D65561">
      <w:pPr>
        <w:jc w:val="both"/>
      </w:pPr>
      <w:r>
        <w:t xml:space="preserve">      Le son est composé d’ondes qui sont des vibrations des molécules de l’air, produites par des chocs (tambour), frottements (violon), ou poussée de l’air, comme dans les instruments à vent (trompette) et la voix humaine. A l’exemple des molécules d’eau, les minuscules vagues engendrées par le choc d’un objet tombé dans l’eau, illustre ce phénomène. Ainsi l’audition est le sens qui permet d’analyser les ondes sonores.</w:t>
      </w:r>
    </w:p>
    <w:p w:rsidR="00D65561" w:rsidRDefault="00D65561" w:rsidP="00D65561">
      <w:pPr>
        <w:jc w:val="both"/>
      </w:pPr>
      <w:r>
        <w:t xml:space="preserve">       L’organe de l’audition est connu de tous : c’est l’oreille. Mais celle-ci est composée de trois parties et la partie la plus visible n’est pas la plus utile : </w:t>
      </w:r>
    </w:p>
    <w:p w:rsidR="00D65561" w:rsidRDefault="00D65561" w:rsidP="00D65561">
      <w:pPr>
        <w:pStyle w:val="Paragraphedeliste"/>
        <w:numPr>
          <w:ilvl w:val="0"/>
          <w:numId w:val="1"/>
        </w:numPr>
      </w:pPr>
      <w:r>
        <w:t xml:space="preserve">L’oreille externe (le pavillon, Figure 2.7) qui fait converger les ondes sonores au niveau du tympan, membrane qui vibre en fonction de la pression des molécules de l’air (= son). </w:t>
      </w:r>
    </w:p>
    <w:p w:rsidR="00D65561" w:rsidRDefault="00D65561" w:rsidP="00D65561">
      <w:pPr>
        <w:pStyle w:val="Paragraphedeliste"/>
        <w:numPr>
          <w:ilvl w:val="0"/>
          <w:numId w:val="1"/>
        </w:numPr>
      </w:pPr>
      <w:r>
        <w:t xml:space="preserve">L’oreille moyenne est formée de trois petits os, marteau, enclume et étrier, qui s’emboîtent de manière à amplifier les résonances du tympan. </w:t>
      </w:r>
    </w:p>
    <w:p w:rsidR="00D65561" w:rsidRDefault="00D65561" w:rsidP="00D65561">
      <w:pPr>
        <w:pStyle w:val="Paragraphedeliste"/>
        <w:numPr>
          <w:ilvl w:val="0"/>
          <w:numId w:val="1"/>
        </w:numPr>
      </w:pPr>
      <w:r>
        <w:t xml:space="preserve">L’oreille interne est composée d’un os creux appelé « limaçon » ou « cochlée » (prononcer « coclé » ; de cochléa = « limaçon, escargot » en latin ; de son </w:t>
      </w:r>
      <w:r>
        <w:lastRenderedPageBreak/>
        <w:t>nom cette petite coquille prend la forme d’un escargot de mer renfermant l’organe nerveux de l’audition (responsable des sensations auditives).</w:t>
      </w:r>
    </w:p>
    <w:p w:rsidR="008C23C5" w:rsidRDefault="008C23C5" w:rsidP="008C23C5">
      <w:pPr>
        <w:ind w:left="360"/>
      </w:pPr>
    </w:p>
    <w:p w:rsidR="00D65561" w:rsidRDefault="00D65561" w:rsidP="00D65561">
      <w:r>
        <w:rPr>
          <w:noProof/>
          <w:lang w:eastAsia="fr-FR"/>
        </w:rPr>
        <w:drawing>
          <wp:inline distT="0" distB="0" distL="0" distR="0">
            <wp:extent cx="5098775" cy="3949700"/>
            <wp:effectExtent l="19050" t="0" r="6625"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04848" cy="3954404"/>
                    </a:xfrm>
                    <a:prstGeom prst="rect">
                      <a:avLst/>
                    </a:prstGeom>
                    <a:noFill/>
                    <a:ln w="9525">
                      <a:noFill/>
                      <a:miter lim="800000"/>
                      <a:headEnd/>
                      <a:tailEnd/>
                    </a:ln>
                  </pic:spPr>
                </pic:pic>
              </a:graphicData>
            </a:graphic>
          </wp:inline>
        </w:drawing>
      </w:r>
    </w:p>
    <w:p w:rsidR="00D65561" w:rsidRPr="008C23C5" w:rsidRDefault="008C23C5" w:rsidP="008C23C5">
      <w:pPr>
        <w:jc w:val="center"/>
      </w:pPr>
      <w:r w:rsidRPr="008C23C5">
        <w:t>Figure</w:t>
      </w:r>
      <w:r w:rsidR="00D65561" w:rsidRPr="008C23C5">
        <w:t xml:space="preserve"> – Les trois parties de l’oreille.</w:t>
      </w:r>
    </w:p>
    <w:p w:rsidR="008C23C5" w:rsidRDefault="008C23C5" w:rsidP="00D65561">
      <w:pPr>
        <w:rPr>
          <w:color w:val="0070C0"/>
        </w:rPr>
      </w:pPr>
    </w:p>
    <w:p w:rsidR="008C23C5" w:rsidRDefault="008C23C5" w:rsidP="00D65561">
      <w:pPr>
        <w:rPr>
          <w:color w:val="0070C0"/>
        </w:rPr>
      </w:pPr>
    </w:p>
    <w:p w:rsidR="008C23C5" w:rsidRDefault="008C23C5" w:rsidP="00D65561">
      <w:pPr>
        <w:rPr>
          <w:color w:val="0070C0"/>
        </w:rPr>
      </w:pPr>
    </w:p>
    <w:p w:rsidR="008C23C5" w:rsidRDefault="008C23C5" w:rsidP="00D65561">
      <w:pPr>
        <w:rPr>
          <w:color w:val="0070C0"/>
        </w:rPr>
      </w:pPr>
    </w:p>
    <w:p w:rsidR="008C23C5" w:rsidRPr="00D76B90" w:rsidRDefault="003668C5" w:rsidP="008C23C5">
      <w:pPr>
        <w:jc w:val="right"/>
        <w:rPr>
          <w:b/>
          <w:bCs/>
          <w:sz w:val="40"/>
          <w:szCs w:val="40"/>
        </w:rPr>
      </w:pPr>
      <w:r>
        <w:rPr>
          <w:b/>
          <w:bCs/>
          <w:sz w:val="40"/>
          <w:szCs w:val="40"/>
        </w:rPr>
        <w:t>…/ S 2</w:t>
      </w:r>
    </w:p>
    <w:p w:rsidR="008C23C5" w:rsidRPr="00222CF9" w:rsidRDefault="008C23C5" w:rsidP="008C23C5">
      <w:pPr>
        <w:jc w:val="right"/>
        <w:rPr>
          <w:color w:val="0070C0"/>
        </w:rPr>
      </w:pPr>
    </w:p>
    <w:sectPr w:rsidR="008C23C5" w:rsidRPr="00222CF9" w:rsidSect="00947CB1">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E65" w:rsidRDefault="00AA7E65" w:rsidP="006163AC">
      <w:pPr>
        <w:spacing w:after="0" w:line="240" w:lineRule="auto"/>
      </w:pPr>
      <w:r>
        <w:separator/>
      </w:r>
    </w:p>
  </w:endnote>
  <w:endnote w:type="continuationSeparator" w:id="1">
    <w:p w:rsidR="00AA7E65" w:rsidRDefault="00AA7E65" w:rsidP="0061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3AC" w:rsidRDefault="006163AC" w:rsidP="006163AC">
    <w:pPr>
      <w:pStyle w:val="Pieddepage"/>
      <w:jc w:val="right"/>
    </w:pPr>
    <w:r>
      <w:t>Enseignant : MOHAMADI Smail</w:t>
    </w:r>
  </w:p>
  <w:p w:rsidR="006163AC" w:rsidRDefault="006163A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E65" w:rsidRDefault="00AA7E65" w:rsidP="006163AC">
      <w:pPr>
        <w:spacing w:after="0" w:line="240" w:lineRule="auto"/>
      </w:pPr>
      <w:r>
        <w:separator/>
      </w:r>
    </w:p>
  </w:footnote>
  <w:footnote w:type="continuationSeparator" w:id="1">
    <w:p w:rsidR="00AA7E65" w:rsidRDefault="00AA7E65" w:rsidP="00616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3AC" w:rsidRDefault="00140C7E" w:rsidP="006163AC">
    <w:pPr>
      <w:pStyle w:val="En-tte"/>
      <w:pBdr>
        <w:between w:val="single" w:sz="4" w:space="1" w:color="4F81BD" w:themeColor="accent1"/>
      </w:pBdr>
      <w:spacing w:line="276" w:lineRule="auto"/>
      <w:jc w:val="center"/>
    </w:pPr>
    <w:sdt>
      <w:sdtPr>
        <w:alias w:val="Titre"/>
        <w:id w:val="77547040"/>
        <w:placeholder>
          <w:docPart w:val="4CC264D10CE54868A93D91345CF10083"/>
        </w:placeholder>
        <w:dataBinding w:prefixMappings="xmlns:ns0='http://schemas.openxmlformats.org/package/2006/metadata/core-properties' xmlns:ns1='http://purl.org/dc/elements/1.1/'" w:xpath="/ns0:coreProperties[1]/ns1:title[1]" w:storeItemID="{6C3C8BC8-F283-45AE-878A-BAB7291924A1}"/>
        <w:text/>
      </w:sdtPr>
      <w:sdtContent>
        <w:r w:rsidR="006163AC">
          <w:t>Psychol</w:t>
        </w:r>
        <w:r w:rsidR="00DB66F8">
          <w:t>ogie cognitive (Introduction) S1</w:t>
        </w:r>
      </w:sdtContent>
    </w:sdt>
  </w:p>
  <w:sdt>
    <w:sdtPr>
      <w:alias w:val="Date"/>
      <w:id w:val="77547044"/>
      <w:placeholder>
        <w:docPart w:val="E3590AC7D9BC49B58A977A740C0526D6"/>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6163AC" w:rsidRDefault="00345A03" w:rsidP="006163AC">
        <w:pPr>
          <w:pStyle w:val="En-tte"/>
          <w:pBdr>
            <w:between w:val="single" w:sz="4" w:space="1" w:color="4F81BD" w:themeColor="accent1"/>
          </w:pBdr>
          <w:spacing w:line="276" w:lineRule="auto"/>
          <w:jc w:val="center"/>
        </w:pPr>
        <w:r>
          <w:t>Cours n  1</w:t>
        </w:r>
        <w:r w:rsidR="00DB66F8">
          <w:t>0</w:t>
        </w:r>
      </w:p>
    </w:sdtContent>
  </w:sdt>
  <w:p w:rsidR="006163AC" w:rsidRDefault="006163A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871"/>
    <w:multiLevelType w:val="hybridMultilevel"/>
    <w:tmpl w:val="BF14E916"/>
    <w:lvl w:ilvl="0" w:tplc="94562DA6">
      <w:start w:val="1"/>
      <w:numFmt w:val="lowerLetter"/>
      <w:lvlText w:val="%1."/>
      <w:lvlJc w:val="left"/>
      <w:pPr>
        <w:ind w:left="900" w:hanging="360"/>
      </w:pPr>
      <w:rPr>
        <w:rFonts w:hint="default"/>
        <w:sz w:val="28"/>
        <w:szCs w:val="28"/>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
    <w:nsid w:val="1E2F1CDD"/>
    <w:multiLevelType w:val="multilevel"/>
    <w:tmpl w:val="FC469E0C"/>
    <w:lvl w:ilvl="0">
      <w:start w:val="1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6A569F"/>
    <w:multiLevelType w:val="hybridMultilevel"/>
    <w:tmpl w:val="D60C21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4F94DFB"/>
    <w:multiLevelType w:val="hybridMultilevel"/>
    <w:tmpl w:val="B41E90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D65561"/>
    <w:rsid w:val="000E0634"/>
    <w:rsid w:val="00140C7E"/>
    <w:rsid w:val="00345A03"/>
    <w:rsid w:val="003668C5"/>
    <w:rsid w:val="00574B6F"/>
    <w:rsid w:val="006163AC"/>
    <w:rsid w:val="007103AE"/>
    <w:rsid w:val="00826353"/>
    <w:rsid w:val="008C23C5"/>
    <w:rsid w:val="00947CB1"/>
    <w:rsid w:val="00971267"/>
    <w:rsid w:val="00A22191"/>
    <w:rsid w:val="00AA7E65"/>
    <w:rsid w:val="00AD4E4C"/>
    <w:rsid w:val="00AE3C1C"/>
    <w:rsid w:val="00B27113"/>
    <w:rsid w:val="00D65561"/>
    <w:rsid w:val="00D72A54"/>
    <w:rsid w:val="00DB66F8"/>
    <w:rsid w:val="00E63D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61"/>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5561"/>
    <w:pPr>
      <w:ind w:left="720"/>
      <w:contextualSpacing/>
    </w:pPr>
  </w:style>
  <w:style w:type="paragraph" w:styleId="Textedebulles">
    <w:name w:val="Balloon Text"/>
    <w:basedOn w:val="Normal"/>
    <w:link w:val="TextedebullesCar"/>
    <w:uiPriority w:val="99"/>
    <w:semiHidden/>
    <w:unhideWhenUsed/>
    <w:rsid w:val="00D655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5561"/>
    <w:rPr>
      <w:rFonts w:ascii="Tahoma" w:hAnsi="Tahoma" w:cs="Tahoma"/>
      <w:sz w:val="16"/>
      <w:szCs w:val="16"/>
    </w:rPr>
  </w:style>
  <w:style w:type="paragraph" w:styleId="En-tte">
    <w:name w:val="header"/>
    <w:basedOn w:val="Normal"/>
    <w:link w:val="En-tteCar"/>
    <w:uiPriority w:val="99"/>
    <w:unhideWhenUsed/>
    <w:rsid w:val="006163AC"/>
    <w:pPr>
      <w:tabs>
        <w:tab w:val="center" w:pos="4153"/>
        <w:tab w:val="right" w:pos="8306"/>
      </w:tabs>
      <w:spacing w:after="0" w:line="240" w:lineRule="auto"/>
    </w:pPr>
  </w:style>
  <w:style w:type="character" w:customStyle="1" w:styleId="En-tteCar">
    <w:name w:val="En-tête Car"/>
    <w:basedOn w:val="Policepardfaut"/>
    <w:link w:val="En-tte"/>
    <w:uiPriority w:val="99"/>
    <w:rsid w:val="006163AC"/>
    <w:rPr>
      <w:rFonts w:ascii="Times New Roman" w:hAnsi="Times New Roman" w:cs="Times New Roman"/>
      <w:sz w:val="24"/>
      <w:szCs w:val="24"/>
    </w:rPr>
  </w:style>
  <w:style w:type="paragraph" w:styleId="Pieddepage">
    <w:name w:val="footer"/>
    <w:basedOn w:val="Normal"/>
    <w:link w:val="PieddepageCar"/>
    <w:uiPriority w:val="99"/>
    <w:unhideWhenUsed/>
    <w:rsid w:val="006163A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163A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C264D10CE54868A93D91345CF10083"/>
        <w:category>
          <w:name w:val="Général"/>
          <w:gallery w:val="placeholder"/>
        </w:category>
        <w:types>
          <w:type w:val="bbPlcHdr"/>
        </w:types>
        <w:behaviors>
          <w:behavior w:val="content"/>
        </w:behaviors>
        <w:guid w:val="{A5957EFD-C678-4868-8C37-8C3D8FBB0C4D}"/>
      </w:docPartPr>
      <w:docPartBody>
        <w:p w:rsidR="003A256A" w:rsidRDefault="000B5B44" w:rsidP="000B5B44">
          <w:pPr>
            <w:pStyle w:val="4CC264D10CE54868A93D91345CF10083"/>
          </w:pPr>
          <w:r>
            <w:t>[Tapez le titre du document]</w:t>
          </w:r>
        </w:p>
      </w:docPartBody>
    </w:docPart>
    <w:docPart>
      <w:docPartPr>
        <w:name w:val="E3590AC7D9BC49B58A977A740C0526D6"/>
        <w:category>
          <w:name w:val="Général"/>
          <w:gallery w:val="placeholder"/>
        </w:category>
        <w:types>
          <w:type w:val="bbPlcHdr"/>
        </w:types>
        <w:behaviors>
          <w:behavior w:val="content"/>
        </w:behaviors>
        <w:guid w:val="{B172D2DA-D65B-4084-9527-4A4554EB3AC7}"/>
      </w:docPartPr>
      <w:docPartBody>
        <w:p w:rsidR="003A256A" w:rsidRDefault="000B5B44" w:rsidP="000B5B44">
          <w:pPr>
            <w:pStyle w:val="E3590AC7D9BC49B58A977A740C0526D6"/>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B5B44"/>
    <w:rsid w:val="000B5B44"/>
    <w:rsid w:val="00190577"/>
    <w:rsid w:val="003A256A"/>
    <w:rsid w:val="00490665"/>
    <w:rsid w:val="0072768E"/>
    <w:rsid w:val="00E505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5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CC264D10CE54868A93D91345CF10083">
    <w:name w:val="4CC264D10CE54868A93D91345CF10083"/>
    <w:rsid w:val="000B5B44"/>
  </w:style>
  <w:style w:type="paragraph" w:customStyle="1" w:styleId="E3590AC7D9BC49B58A977A740C0526D6">
    <w:name w:val="E3590AC7D9BC49B58A977A740C0526D6"/>
    <w:rsid w:val="000B5B4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10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313</Words>
  <Characters>1723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Psychologie cognitive (Introduction) S1</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 S1</dc:title>
  <dc:creator>Magic touch</dc:creator>
  <cp:lastModifiedBy>Magic touch</cp:lastModifiedBy>
  <cp:revision>6</cp:revision>
  <dcterms:created xsi:type="dcterms:W3CDTF">2023-03-14T21:21:00Z</dcterms:created>
  <dcterms:modified xsi:type="dcterms:W3CDTF">2024-12-14T13:00:00Z</dcterms:modified>
</cp:coreProperties>
</file>