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62" w:rsidRPr="00953D25" w:rsidRDefault="00CB19E2" w:rsidP="00B02D62">
      <w:pPr>
        <w:jc w:val="center"/>
        <w:rPr>
          <w:b/>
          <w:bCs/>
          <w:sz w:val="36"/>
          <w:szCs w:val="36"/>
        </w:rPr>
      </w:pPr>
      <w:r>
        <w:rPr>
          <w:b/>
          <w:bCs/>
          <w:sz w:val="36"/>
          <w:szCs w:val="36"/>
        </w:rPr>
        <w:t xml:space="preserve">9. </w:t>
      </w:r>
      <w:r w:rsidR="00B02D62" w:rsidRPr="00953D25">
        <w:rPr>
          <w:b/>
          <w:bCs/>
          <w:sz w:val="36"/>
          <w:szCs w:val="36"/>
        </w:rPr>
        <w:t>L’enregistrement sensoriel</w:t>
      </w:r>
    </w:p>
    <w:p w:rsidR="00B02D62" w:rsidRPr="00CB19E2" w:rsidRDefault="00D45966" w:rsidP="00CB19E2">
      <w:pPr>
        <w:pStyle w:val="Paragraphedeliste"/>
        <w:numPr>
          <w:ilvl w:val="1"/>
          <w:numId w:val="6"/>
        </w:numPr>
        <w:rPr>
          <w:b/>
          <w:bCs/>
        </w:rPr>
      </w:pPr>
      <w:r w:rsidRPr="00CB19E2">
        <w:rPr>
          <w:b/>
          <w:bCs/>
        </w:rPr>
        <w:t>Comment percev</w:t>
      </w:r>
      <w:r w:rsidR="00B02D62" w:rsidRPr="00CB19E2">
        <w:rPr>
          <w:b/>
          <w:bCs/>
        </w:rPr>
        <w:t>on</w:t>
      </w:r>
      <w:r w:rsidRPr="00CB19E2">
        <w:rPr>
          <w:b/>
          <w:bCs/>
        </w:rPr>
        <w:t>s-nous le</w:t>
      </w:r>
      <w:r w:rsidR="00B02D62" w:rsidRPr="00CB19E2">
        <w:rPr>
          <w:b/>
          <w:bCs/>
        </w:rPr>
        <w:t xml:space="preserve"> monde qui nous entoure</w:t>
      </w:r>
    </w:p>
    <w:p w:rsidR="00B02D62" w:rsidRDefault="00B02D62" w:rsidP="00BC356F">
      <w:pPr>
        <w:jc w:val="both"/>
      </w:pPr>
      <w:r>
        <w:t xml:space="preserve">         Imaginez une situation où </w:t>
      </w:r>
      <w:r w:rsidR="0006371C">
        <w:t xml:space="preserve">les organes responsables de percevoir les stimuli fonctionnent correctement, mais </w:t>
      </w:r>
      <w:r>
        <w:t>vous ne ressentez aucun</w:t>
      </w:r>
      <w:r w:rsidR="00817B72">
        <w:t xml:space="preserve">e sensation. </w:t>
      </w:r>
      <w:r w:rsidR="00F62D6C">
        <w:t xml:space="preserve">Une situation dans laquelle </w:t>
      </w:r>
      <w:r w:rsidR="0006371C">
        <w:t xml:space="preserve">où </w:t>
      </w:r>
      <w:r w:rsidR="00F62D6C">
        <w:t>vous ne pouv</w:t>
      </w:r>
      <w:r w:rsidR="00817B72">
        <w:t xml:space="preserve">ez </w:t>
      </w:r>
      <w:r w:rsidR="007237BE">
        <w:t>voir rien du tout, vous n’</w:t>
      </w:r>
      <w:r>
        <w:t>entendez</w:t>
      </w:r>
      <w:r w:rsidR="007237BE">
        <w:t xml:space="preserve"> aussi</w:t>
      </w:r>
      <w:r>
        <w:t xml:space="preserve"> </w:t>
      </w:r>
      <w:r w:rsidR="007237BE">
        <w:t>aucun son</w:t>
      </w:r>
      <w:r>
        <w:t>, vous ne pouvez sentir d’odeur ni éprouver de sensation tactile, vous ne goûtez rien</w:t>
      </w:r>
      <w:r w:rsidR="007237BE">
        <w:t xml:space="preserve"> de ce que vous mangez</w:t>
      </w:r>
      <w:r>
        <w:t xml:space="preserve">. Dans ce vide sensoriel, il serait évidemment impossible de connaître le monde qui vous entoure. </w:t>
      </w:r>
      <w:r w:rsidR="00B117BE">
        <w:t>Les psychologues affirment que</w:t>
      </w:r>
      <w:r w:rsidR="007237BE">
        <w:t xml:space="preserve"> la cause de ce vide sensoriel</w:t>
      </w:r>
      <w:r w:rsidR="0006371C">
        <w:t xml:space="preserve"> sera</w:t>
      </w:r>
      <w:r w:rsidR="00B117BE">
        <w:t xml:space="preserve"> un problème au niveau de</w:t>
      </w:r>
      <w:r w:rsidR="0006371C">
        <w:t xml:space="preserve"> </w:t>
      </w:r>
      <w:r w:rsidR="007237BE">
        <w:t>l</w:t>
      </w:r>
      <w:r>
        <w:t>’enregistrement sensoriel</w:t>
      </w:r>
      <w:r w:rsidR="007237BE">
        <w:t xml:space="preserve">. </w:t>
      </w:r>
      <w:r w:rsidR="00B117BE">
        <w:t>Donc c</w:t>
      </w:r>
      <w:r>
        <w:t>e qui vo</w:t>
      </w:r>
      <w:r w:rsidR="007237BE">
        <w:t xml:space="preserve">us met en contact avec le monde, c’est bien </w:t>
      </w:r>
      <w:r w:rsidR="00BC356F">
        <w:t>l’enregistrement sensoriel qui traite</w:t>
      </w:r>
      <w:r w:rsidR="00EE5C00">
        <w:t xml:space="preserve"> l</w:t>
      </w:r>
      <w:r w:rsidR="00B117BE">
        <w:t>es informations</w:t>
      </w:r>
      <w:r w:rsidR="0006371C">
        <w:t xml:space="preserve">. </w:t>
      </w:r>
      <w:r>
        <w:t xml:space="preserve"> </w:t>
      </w:r>
    </w:p>
    <w:p w:rsidR="00B02D62" w:rsidRDefault="00B02D62" w:rsidP="00817B72">
      <w:pPr>
        <w:jc w:val="both"/>
      </w:pPr>
      <w:r>
        <w:t xml:space="preserve">À chaque instant, nous sommes exposés à une multitude de stimulations dont, pour la plupart, nous ne prenons pas conscience. Pensez à la sensation tactile enregistrée par </w:t>
      </w:r>
      <w:r w:rsidR="00817B72">
        <w:t xml:space="preserve">les détecteurs tactiles installés sur </w:t>
      </w:r>
      <w:r>
        <w:t>la peau de vos mains pendant que vous tenez ces polycopies</w:t>
      </w:r>
      <w:r w:rsidR="00817B72">
        <w:t>, votre ordinateur</w:t>
      </w:r>
      <w:r w:rsidR="00817B72" w:rsidRPr="00817B72">
        <w:t xml:space="preserve"> </w:t>
      </w:r>
      <w:r w:rsidR="00817B72">
        <w:t>ou téléphone intelligent ;</w:t>
      </w:r>
      <w:r w:rsidR="008F663A">
        <w:t xml:space="preserve"> pour feuilleter ce cours de psychologie cognitive</w:t>
      </w:r>
      <w:r>
        <w:t>. Pensez aux bruits qui, actuellement, vous atteignent sans que vous y prêtiez attention.</w:t>
      </w:r>
    </w:p>
    <w:p w:rsidR="008F663A" w:rsidRDefault="00B02D62" w:rsidP="00D45966">
      <w:pPr>
        <w:jc w:val="both"/>
      </w:pPr>
      <w:r>
        <w:t xml:space="preserve">        Même s’il est nécessaire de porter attention à ces stimulations pour en saisir la signification, cela ne veut pas dire qu’elles ne sont pas notées, enregistrées par notre organisme. En fait, les chercheurs dans le domaine de la mémoire disent souvent qu’en principe, toute l’information qui atteint nos sens est enregistrée. </w:t>
      </w:r>
    </w:p>
    <w:p w:rsidR="00C61D3D" w:rsidRDefault="008F663A" w:rsidP="00D45966">
      <w:pPr>
        <w:jc w:val="both"/>
      </w:pPr>
      <w:r>
        <w:t xml:space="preserve">         </w:t>
      </w:r>
      <w:r w:rsidR="00B02D62">
        <w:t xml:space="preserve">On appelle </w:t>
      </w:r>
      <w:r w:rsidR="00B02D62" w:rsidRPr="009C3A87">
        <w:rPr>
          <w:b/>
          <w:bCs/>
        </w:rPr>
        <w:t>registre ou mémoire sensorielle</w:t>
      </w:r>
      <w:r w:rsidR="00B02D62">
        <w:t xml:space="preserve"> cette structure qui garde pendant un très court laps de temps</w:t>
      </w:r>
      <w:r w:rsidR="00F62D6C">
        <w:t>,</w:t>
      </w:r>
      <w:r w:rsidR="00B02D62">
        <w:t xml:space="preserve"> l’information sensorielle (sons, informations visuelles, odeurs,</w:t>
      </w:r>
      <w:r w:rsidR="00F62D6C">
        <w:t xml:space="preserve"> touché, etc.) qui nous atteint. L</w:t>
      </w:r>
      <w:r w:rsidR="00B02D62">
        <w:t xml:space="preserve">a plupart du temps sans même que nous en soyons conscients. </w:t>
      </w:r>
      <w:r>
        <w:t xml:space="preserve">Dans ce cours les </w:t>
      </w:r>
      <w:r w:rsidR="00B02D62">
        <w:t>expression</w:t>
      </w:r>
      <w:r>
        <w:t>s</w:t>
      </w:r>
      <w:r w:rsidR="00B02D62">
        <w:t xml:space="preserve"> « </w:t>
      </w:r>
      <w:r w:rsidR="00B02D62" w:rsidRPr="00C61D3D">
        <w:rPr>
          <w:b/>
          <w:bCs/>
        </w:rPr>
        <w:t>mémoire</w:t>
      </w:r>
      <w:r w:rsidR="00B02D62">
        <w:t xml:space="preserve"> sensorielle</w:t>
      </w:r>
      <w:r>
        <w:t xml:space="preserve"> et </w:t>
      </w:r>
      <w:r w:rsidR="00B02D62">
        <w:t xml:space="preserve"> </w:t>
      </w:r>
      <w:r w:rsidRPr="00C61D3D">
        <w:rPr>
          <w:b/>
          <w:bCs/>
        </w:rPr>
        <w:t>registre</w:t>
      </w:r>
      <w:r>
        <w:t xml:space="preserve"> sensoriel</w:t>
      </w:r>
      <w:r w:rsidR="00B02D62">
        <w:t>» seront utilisé</w:t>
      </w:r>
      <w:r w:rsidR="00C61D3D">
        <w:t xml:space="preserve">es indifféremment. </w:t>
      </w:r>
      <w:r w:rsidR="00B02D62" w:rsidRPr="00C61D3D">
        <w:rPr>
          <w:b/>
          <w:bCs/>
        </w:rPr>
        <w:t>La mémoire</w:t>
      </w:r>
      <w:r w:rsidR="00B02D62">
        <w:t xml:space="preserve">, c’est la structure. </w:t>
      </w:r>
      <w:r w:rsidR="00B02D62" w:rsidRPr="00C61D3D">
        <w:rPr>
          <w:b/>
          <w:bCs/>
        </w:rPr>
        <w:t>L’enregistrement</w:t>
      </w:r>
      <w:r w:rsidR="00B02D62">
        <w:t xml:space="preserve">, c’est le processus ou les étapes de traitement par lesquelles l’information est emmagasinée dans cette structure que l’on nomme mémoire sensorielle. </w:t>
      </w:r>
    </w:p>
    <w:p w:rsidR="00EE5C00" w:rsidRDefault="00EE5C00" w:rsidP="00D45966">
      <w:pPr>
        <w:jc w:val="both"/>
      </w:pPr>
    </w:p>
    <w:p w:rsidR="00B02D62" w:rsidRPr="00854CDD" w:rsidRDefault="00D45966" w:rsidP="00854CDD">
      <w:pPr>
        <w:pStyle w:val="Paragraphedeliste"/>
        <w:numPr>
          <w:ilvl w:val="1"/>
          <w:numId w:val="6"/>
        </w:numPr>
        <w:jc w:val="both"/>
        <w:rPr>
          <w:b/>
          <w:bCs/>
        </w:rPr>
      </w:pPr>
      <w:r w:rsidRPr="00854CDD">
        <w:rPr>
          <w:b/>
          <w:bCs/>
        </w:rPr>
        <w:lastRenderedPageBreak/>
        <w:t>Capacité d’enregistrement sensoriel</w:t>
      </w:r>
    </w:p>
    <w:p w:rsidR="00B02D62" w:rsidRDefault="00D45966" w:rsidP="00D45966">
      <w:pPr>
        <w:jc w:val="both"/>
      </w:pPr>
      <w:r>
        <w:t xml:space="preserve">     </w:t>
      </w:r>
      <w:r w:rsidR="00B02D62">
        <w:t xml:space="preserve"> La capacité de notre registre sensoriel dépasse largement ce dont nous sommes généralement conscients. Nous avons tous expérimenté la situation suivante. Un ami vous dit quelque chose. Étant préoccupé à ce moment-là, vous n’avez pas compris ce qu’il disait bien que vous ayez noté qu’il vous a parlé. Au moment où vous lui demandez « Qu’est-ce que tu as dit? », vous saisissez subitement le sens de ce qu’il vient de vous dire sans qu’il n’ait eu à le répéter : « Ah! Oui... », Dites-v</w:t>
      </w:r>
      <w:r w:rsidR="00F62D6C">
        <w:t>ous, avant même qu’il ne répond</w:t>
      </w:r>
      <w:r w:rsidR="00B02D62">
        <w:t xml:space="preserve"> à votre question. Dans cette situation, les sons émis par votre ami avaient effectivement été enregistrés dans votre mémoire sensorielle. Ils y ont été maintenus pendant une seconde ou deux, le temps que vous dirigiez votre attention vers ces sons. C’est parce que vous avez pu les retenir pendant un court laps de temps après leur arrivée dans votre mémoire sensorielle auditive qu’il vous a été possible de les traiter ultérieurement et d’en comprendre la signification. </w:t>
      </w:r>
    </w:p>
    <w:p w:rsidR="00C30C27" w:rsidRDefault="00B02D62" w:rsidP="00D45966">
      <w:pPr>
        <w:jc w:val="both"/>
      </w:pPr>
      <w:r>
        <w:t xml:space="preserve">           À partir de cet exemple, on peut voir quelles sont les questions importantes, et pourquoi elles le sont pour la recherche sur la mémoire sensorielle. Si les sons sont maintenus en mémoire sensorielle pour être traités ultérieurement, qu’est-ce qui est gardé en mémoire, les sons eux-mêmes ou leur signification</w:t>
      </w:r>
      <w:r w:rsidR="00F62D6C">
        <w:t xml:space="preserve"> </w:t>
      </w:r>
      <w:r>
        <w:t xml:space="preserve">? </w:t>
      </w:r>
    </w:p>
    <w:p w:rsidR="00D45966" w:rsidRDefault="00C30C27" w:rsidP="00EE5C00">
      <w:pPr>
        <w:jc w:val="both"/>
      </w:pPr>
      <w:r>
        <w:t xml:space="preserve">         I</w:t>
      </w:r>
      <w:r w:rsidR="00B02D62">
        <w:t>l semble, selon les résultats des recherches dans le domaine, que l’information soit plutôt gardée sous sa forme physique initiale. Ce n’est que plus tard, lorsque l’on prête attention à cette information, que la signification en est extraite. On peut aussi poser la question suivante : combien de temps l’information peut-elle être maintenue en mémoire sensorielle</w:t>
      </w:r>
      <w:r w:rsidR="00F62D6C">
        <w:t xml:space="preserve"> </w:t>
      </w:r>
      <w:r w:rsidR="00B02D62">
        <w:t>? Dans l’exemple qui précède, vous n’avez pu traiter les sons immédiatement parce que vous étiez préoccupé par autre chose. Pendant combien de temps auriez-vous pu maintenir cette information en mémoire sensorielle sans la traiter</w:t>
      </w:r>
      <w:r w:rsidR="00F62D6C">
        <w:t xml:space="preserve"> </w:t>
      </w:r>
      <w:r w:rsidR="00B02D62">
        <w:t>? Il est évident que la durée de maintien de l’information est limitée dans cette mémoire et qu’après quelques secondes, il n’aurait plus été possible de l’utiliser.</w:t>
      </w:r>
    </w:p>
    <w:p w:rsidR="00C30C27" w:rsidRDefault="00C30C27" w:rsidP="00B02D62"/>
    <w:p w:rsidR="002E52B7" w:rsidRPr="00EE5C00" w:rsidRDefault="005A087D" w:rsidP="00EE5C00">
      <w:pPr>
        <w:jc w:val="right"/>
        <w:rPr>
          <w:b/>
          <w:bCs/>
          <w:sz w:val="36"/>
          <w:szCs w:val="36"/>
        </w:rPr>
      </w:pPr>
      <w:r>
        <w:rPr>
          <w:b/>
          <w:bCs/>
          <w:sz w:val="36"/>
          <w:szCs w:val="36"/>
        </w:rPr>
        <w:t>…/ Cours 08</w:t>
      </w:r>
    </w:p>
    <w:sectPr w:rsidR="002E52B7" w:rsidRPr="00EE5C00" w:rsidSect="00E0119A">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BA8" w:rsidRDefault="00BE3BA8" w:rsidP="000748D4">
      <w:pPr>
        <w:spacing w:after="0" w:line="240" w:lineRule="auto"/>
      </w:pPr>
      <w:r>
        <w:separator/>
      </w:r>
    </w:p>
  </w:endnote>
  <w:endnote w:type="continuationSeparator" w:id="1">
    <w:p w:rsidR="00BE3BA8" w:rsidRDefault="00BE3BA8" w:rsidP="00074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966" w:rsidRDefault="00D45966" w:rsidP="00D45966">
    <w:pPr>
      <w:pStyle w:val="Pieddepage"/>
      <w:jc w:val="right"/>
    </w:pPr>
    <w:r>
      <w:t>Enseignant : MOHAMADI Smail</w:t>
    </w:r>
  </w:p>
  <w:p w:rsidR="00D45966" w:rsidRDefault="00D4596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BA8" w:rsidRDefault="00BE3BA8" w:rsidP="000748D4">
      <w:pPr>
        <w:spacing w:after="0" w:line="240" w:lineRule="auto"/>
      </w:pPr>
      <w:r>
        <w:separator/>
      </w:r>
    </w:p>
  </w:footnote>
  <w:footnote w:type="continuationSeparator" w:id="1">
    <w:p w:rsidR="00BE3BA8" w:rsidRDefault="00BE3BA8" w:rsidP="00074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D4" w:rsidRDefault="00496D7D" w:rsidP="000748D4">
    <w:pPr>
      <w:pStyle w:val="En-tte"/>
      <w:pBdr>
        <w:between w:val="single" w:sz="4" w:space="1" w:color="4F81BD" w:themeColor="accent1"/>
      </w:pBdr>
      <w:spacing w:line="276" w:lineRule="auto"/>
      <w:jc w:val="center"/>
    </w:pPr>
    <w:sdt>
      <w:sdtPr>
        <w:alias w:val="Titre"/>
        <w:id w:val="77547040"/>
        <w:placeholder>
          <w:docPart w:val="E681D07F105B46C7BADDF968B7DC180C"/>
        </w:placeholder>
        <w:dataBinding w:prefixMappings="xmlns:ns0='http://schemas.openxmlformats.org/package/2006/metadata/core-properties' xmlns:ns1='http://purl.org/dc/elements/1.1/'" w:xpath="/ns0:coreProperties[1]/ns1:title[1]" w:storeItemID="{6C3C8BC8-F283-45AE-878A-BAB7291924A1}"/>
        <w:text/>
      </w:sdtPr>
      <w:sdtContent>
        <w:r w:rsidR="000748D4">
          <w:t>Psychologie cognitive (Introduction)</w:t>
        </w:r>
      </w:sdtContent>
    </w:sdt>
  </w:p>
  <w:sdt>
    <w:sdtPr>
      <w:alias w:val="Date"/>
      <w:id w:val="77547044"/>
      <w:placeholder>
        <w:docPart w:val="1049C8167E8F4ED19B7F9EFFE05D0992"/>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0748D4" w:rsidRDefault="00CC4140" w:rsidP="000748D4">
        <w:pPr>
          <w:pStyle w:val="En-tte"/>
          <w:pBdr>
            <w:between w:val="single" w:sz="4" w:space="1" w:color="4F81BD" w:themeColor="accent1"/>
          </w:pBdr>
          <w:spacing w:line="276" w:lineRule="auto"/>
          <w:jc w:val="center"/>
        </w:pPr>
        <w:r>
          <w:t>Cours  N  07</w:t>
        </w:r>
      </w:p>
    </w:sdtContent>
  </w:sdt>
  <w:p w:rsidR="000748D4" w:rsidRDefault="000748D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2E21"/>
    <w:multiLevelType w:val="hybridMultilevel"/>
    <w:tmpl w:val="A7586D14"/>
    <w:lvl w:ilvl="0" w:tplc="040C000F">
      <w:start w:val="1"/>
      <w:numFmt w:val="decimal"/>
      <w:lvlText w:val="%1."/>
      <w:lvlJc w:val="left"/>
      <w:pPr>
        <w:ind w:left="1246" w:hanging="360"/>
      </w:pPr>
    </w:lvl>
    <w:lvl w:ilvl="1" w:tplc="040C0019" w:tentative="1">
      <w:start w:val="1"/>
      <w:numFmt w:val="lowerLetter"/>
      <w:lvlText w:val="%2."/>
      <w:lvlJc w:val="left"/>
      <w:pPr>
        <w:ind w:left="1966" w:hanging="360"/>
      </w:pPr>
    </w:lvl>
    <w:lvl w:ilvl="2" w:tplc="040C001B" w:tentative="1">
      <w:start w:val="1"/>
      <w:numFmt w:val="lowerRoman"/>
      <w:lvlText w:val="%3."/>
      <w:lvlJc w:val="right"/>
      <w:pPr>
        <w:ind w:left="2686" w:hanging="180"/>
      </w:pPr>
    </w:lvl>
    <w:lvl w:ilvl="3" w:tplc="040C000F" w:tentative="1">
      <w:start w:val="1"/>
      <w:numFmt w:val="decimal"/>
      <w:lvlText w:val="%4."/>
      <w:lvlJc w:val="left"/>
      <w:pPr>
        <w:ind w:left="3406" w:hanging="360"/>
      </w:pPr>
    </w:lvl>
    <w:lvl w:ilvl="4" w:tplc="040C0019" w:tentative="1">
      <w:start w:val="1"/>
      <w:numFmt w:val="lowerLetter"/>
      <w:lvlText w:val="%5."/>
      <w:lvlJc w:val="left"/>
      <w:pPr>
        <w:ind w:left="4126" w:hanging="360"/>
      </w:pPr>
    </w:lvl>
    <w:lvl w:ilvl="5" w:tplc="040C001B" w:tentative="1">
      <w:start w:val="1"/>
      <w:numFmt w:val="lowerRoman"/>
      <w:lvlText w:val="%6."/>
      <w:lvlJc w:val="right"/>
      <w:pPr>
        <w:ind w:left="4846" w:hanging="180"/>
      </w:pPr>
    </w:lvl>
    <w:lvl w:ilvl="6" w:tplc="040C000F" w:tentative="1">
      <w:start w:val="1"/>
      <w:numFmt w:val="decimal"/>
      <w:lvlText w:val="%7."/>
      <w:lvlJc w:val="left"/>
      <w:pPr>
        <w:ind w:left="5566" w:hanging="360"/>
      </w:pPr>
    </w:lvl>
    <w:lvl w:ilvl="7" w:tplc="040C0019" w:tentative="1">
      <w:start w:val="1"/>
      <w:numFmt w:val="lowerLetter"/>
      <w:lvlText w:val="%8."/>
      <w:lvlJc w:val="left"/>
      <w:pPr>
        <w:ind w:left="6286" w:hanging="360"/>
      </w:pPr>
    </w:lvl>
    <w:lvl w:ilvl="8" w:tplc="040C001B" w:tentative="1">
      <w:start w:val="1"/>
      <w:numFmt w:val="lowerRoman"/>
      <w:lvlText w:val="%9."/>
      <w:lvlJc w:val="right"/>
      <w:pPr>
        <w:ind w:left="7006" w:hanging="180"/>
      </w:pPr>
    </w:lvl>
  </w:abstractNum>
  <w:abstractNum w:abstractNumId="1">
    <w:nsid w:val="1C00742B"/>
    <w:multiLevelType w:val="hybridMultilevel"/>
    <w:tmpl w:val="5218C2E6"/>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C318E8"/>
    <w:multiLevelType w:val="multilevel"/>
    <w:tmpl w:val="40F4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C93FC0"/>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B467F8D"/>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1325667"/>
    <w:multiLevelType w:val="multilevel"/>
    <w:tmpl w:val="E6087910"/>
    <w:lvl w:ilvl="0">
      <w:start w:val="9"/>
      <w:numFmt w:val="decimal"/>
      <w:lvlText w:val="%1."/>
      <w:lvlJc w:val="left"/>
      <w:pPr>
        <w:ind w:left="360" w:hanging="360"/>
      </w:pPr>
      <w:rPr>
        <w:rFonts w:hint="default"/>
      </w:rPr>
    </w:lvl>
    <w:lvl w:ilvl="1">
      <w:start w:val="1"/>
      <w:numFmt w:val="decimal"/>
      <w:lvlText w:val="%1.%2."/>
      <w:lvlJc w:val="left"/>
      <w:pPr>
        <w:ind w:left="1606" w:hanging="360"/>
      </w:pPr>
      <w:rPr>
        <w:rFonts w:hint="default"/>
      </w:rPr>
    </w:lvl>
    <w:lvl w:ilvl="2">
      <w:start w:val="1"/>
      <w:numFmt w:val="decimal"/>
      <w:lvlText w:val="%1.%2.%3."/>
      <w:lvlJc w:val="left"/>
      <w:pPr>
        <w:ind w:left="3212" w:hanging="720"/>
      </w:pPr>
      <w:rPr>
        <w:rFonts w:hint="default"/>
      </w:rPr>
    </w:lvl>
    <w:lvl w:ilvl="3">
      <w:start w:val="1"/>
      <w:numFmt w:val="decimal"/>
      <w:lvlText w:val="%1.%2.%3.%4."/>
      <w:lvlJc w:val="left"/>
      <w:pPr>
        <w:ind w:left="4458" w:hanging="720"/>
      </w:pPr>
      <w:rPr>
        <w:rFonts w:hint="default"/>
      </w:rPr>
    </w:lvl>
    <w:lvl w:ilvl="4">
      <w:start w:val="1"/>
      <w:numFmt w:val="decimal"/>
      <w:lvlText w:val="%1.%2.%3.%4.%5."/>
      <w:lvlJc w:val="left"/>
      <w:pPr>
        <w:ind w:left="6064" w:hanging="1080"/>
      </w:pPr>
      <w:rPr>
        <w:rFonts w:hint="default"/>
      </w:rPr>
    </w:lvl>
    <w:lvl w:ilvl="5">
      <w:start w:val="1"/>
      <w:numFmt w:val="decimal"/>
      <w:lvlText w:val="%1.%2.%3.%4.%5.%6."/>
      <w:lvlJc w:val="left"/>
      <w:pPr>
        <w:ind w:left="7310" w:hanging="1080"/>
      </w:pPr>
      <w:rPr>
        <w:rFonts w:hint="default"/>
      </w:rPr>
    </w:lvl>
    <w:lvl w:ilvl="6">
      <w:start w:val="1"/>
      <w:numFmt w:val="decimal"/>
      <w:lvlText w:val="%1.%2.%3.%4.%5.%6.%7."/>
      <w:lvlJc w:val="left"/>
      <w:pPr>
        <w:ind w:left="8916" w:hanging="1440"/>
      </w:pPr>
      <w:rPr>
        <w:rFonts w:hint="default"/>
      </w:rPr>
    </w:lvl>
    <w:lvl w:ilvl="7">
      <w:start w:val="1"/>
      <w:numFmt w:val="decimal"/>
      <w:lvlText w:val="%1.%2.%3.%4.%5.%6.%7.%8."/>
      <w:lvlJc w:val="left"/>
      <w:pPr>
        <w:ind w:left="10162" w:hanging="1440"/>
      </w:pPr>
      <w:rPr>
        <w:rFonts w:hint="default"/>
      </w:rPr>
    </w:lvl>
    <w:lvl w:ilvl="8">
      <w:start w:val="1"/>
      <w:numFmt w:val="decimal"/>
      <w:lvlText w:val="%1.%2.%3.%4.%5.%6.%7.%8.%9."/>
      <w:lvlJc w:val="left"/>
      <w:pPr>
        <w:ind w:left="11768" w:hanging="1800"/>
      </w:pPr>
      <w:rPr>
        <w:rFont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0E0EB7"/>
    <w:rsid w:val="00017F9D"/>
    <w:rsid w:val="00025FCF"/>
    <w:rsid w:val="00055CCE"/>
    <w:rsid w:val="000620D8"/>
    <w:rsid w:val="0006371C"/>
    <w:rsid w:val="000748D4"/>
    <w:rsid w:val="000E0EB7"/>
    <w:rsid w:val="00101912"/>
    <w:rsid w:val="001A528E"/>
    <w:rsid w:val="001B7B54"/>
    <w:rsid w:val="001D536C"/>
    <w:rsid w:val="001D548C"/>
    <w:rsid w:val="001E718E"/>
    <w:rsid w:val="00224D9B"/>
    <w:rsid w:val="00231E3B"/>
    <w:rsid w:val="00255B55"/>
    <w:rsid w:val="00264D74"/>
    <w:rsid w:val="00271193"/>
    <w:rsid w:val="00272426"/>
    <w:rsid w:val="002E52B7"/>
    <w:rsid w:val="0034247A"/>
    <w:rsid w:val="00374592"/>
    <w:rsid w:val="00374869"/>
    <w:rsid w:val="0038420D"/>
    <w:rsid w:val="004310B6"/>
    <w:rsid w:val="004425EB"/>
    <w:rsid w:val="00473482"/>
    <w:rsid w:val="00496D7D"/>
    <w:rsid w:val="004A0818"/>
    <w:rsid w:val="004E3A3D"/>
    <w:rsid w:val="004F79E3"/>
    <w:rsid w:val="005030EF"/>
    <w:rsid w:val="00593B26"/>
    <w:rsid w:val="005A087D"/>
    <w:rsid w:val="005C7CFD"/>
    <w:rsid w:val="005F659B"/>
    <w:rsid w:val="00610C88"/>
    <w:rsid w:val="006627A7"/>
    <w:rsid w:val="006A6C4C"/>
    <w:rsid w:val="006B2F80"/>
    <w:rsid w:val="007237BE"/>
    <w:rsid w:val="0076188F"/>
    <w:rsid w:val="00767A80"/>
    <w:rsid w:val="007C6CC9"/>
    <w:rsid w:val="007E5D64"/>
    <w:rsid w:val="00800FE9"/>
    <w:rsid w:val="00817B72"/>
    <w:rsid w:val="00850873"/>
    <w:rsid w:val="00854CDD"/>
    <w:rsid w:val="00875CBF"/>
    <w:rsid w:val="00887FDB"/>
    <w:rsid w:val="008F663A"/>
    <w:rsid w:val="009219E9"/>
    <w:rsid w:val="00922659"/>
    <w:rsid w:val="00924843"/>
    <w:rsid w:val="009458D1"/>
    <w:rsid w:val="00975713"/>
    <w:rsid w:val="00995838"/>
    <w:rsid w:val="009B7452"/>
    <w:rsid w:val="009C6AFE"/>
    <w:rsid w:val="009E6ADC"/>
    <w:rsid w:val="00A139FA"/>
    <w:rsid w:val="00A3146A"/>
    <w:rsid w:val="00A63ADA"/>
    <w:rsid w:val="00A71E62"/>
    <w:rsid w:val="00AA51F4"/>
    <w:rsid w:val="00AB367B"/>
    <w:rsid w:val="00AC205A"/>
    <w:rsid w:val="00B02D62"/>
    <w:rsid w:val="00B117BE"/>
    <w:rsid w:val="00B14610"/>
    <w:rsid w:val="00B95617"/>
    <w:rsid w:val="00BA59BB"/>
    <w:rsid w:val="00BC2DE5"/>
    <w:rsid w:val="00BC356F"/>
    <w:rsid w:val="00BE3BA8"/>
    <w:rsid w:val="00C22B50"/>
    <w:rsid w:val="00C30C27"/>
    <w:rsid w:val="00C61D3D"/>
    <w:rsid w:val="00C97B90"/>
    <w:rsid w:val="00CB19E2"/>
    <w:rsid w:val="00CC4140"/>
    <w:rsid w:val="00CE38B2"/>
    <w:rsid w:val="00CE44B4"/>
    <w:rsid w:val="00D30C46"/>
    <w:rsid w:val="00D45966"/>
    <w:rsid w:val="00D924C0"/>
    <w:rsid w:val="00DC2DBA"/>
    <w:rsid w:val="00DC6B5C"/>
    <w:rsid w:val="00DF549C"/>
    <w:rsid w:val="00E0119A"/>
    <w:rsid w:val="00E02EA7"/>
    <w:rsid w:val="00E1680E"/>
    <w:rsid w:val="00E3437A"/>
    <w:rsid w:val="00E35C80"/>
    <w:rsid w:val="00E474A8"/>
    <w:rsid w:val="00EB01D5"/>
    <w:rsid w:val="00EE5C00"/>
    <w:rsid w:val="00EE6362"/>
    <w:rsid w:val="00F20650"/>
    <w:rsid w:val="00F47CFB"/>
    <w:rsid w:val="00F62D6C"/>
    <w:rsid w:val="00F82117"/>
    <w:rsid w:val="00FD10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B7"/>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0EB7"/>
    <w:pPr>
      <w:ind w:left="720"/>
      <w:contextualSpacing/>
    </w:pPr>
  </w:style>
  <w:style w:type="paragraph" w:styleId="Textedebulles">
    <w:name w:val="Balloon Text"/>
    <w:basedOn w:val="Normal"/>
    <w:link w:val="TextedebullesCar"/>
    <w:uiPriority w:val="99"/>
    <w:semiHidden/>
    <w:unhideWhenUsed/>
    <w:rsid w:val="001D53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36C"/>
    <w:rPr>
      <w:rFonts w:ascii="Tahoma" w:hAnsi="Tahoma" w:cs="Tahoma"/>
      <w:sz w:val="16"/>
      <w:szCs w:val="16"/>
    </w:rPr>
  </w:style>
  <w:style w:type="character" w:styleId="Lienhypertexte">
    <w:name w:val="Hyperlink"/>
    <w:basedOn w:val="Policepardfaut"/>
    <w:uiPriority w:val="99"/>
    <w:unhideWhenUsed/>
    <w:rsid w:val="00EE6362"/>
    <w:rPr>
      <w:color w:val="0000FF" w:themeColor="hyperlink"/>
      <w:u w:val="single"/>
    </w:rPr>
  </w:style>
  <w:style w:type="paragraph" w:styleId="NormalWeb">
    <w:name w:val="Normal (Web)"/>
    <w:basedOn w:val="Normal"/>
    <w:uiPriority w:val="99"/>
    <w:semiHidden/>
    <w:unhideWhenUsed/>
    <w:rsid w:val="004425EB"/>
    <w:pPr>
      <w:spacing w:before="100" w:beforeAutospacing="1" w:after="100" w:afterAutospacing="1" w:line="240" w:lineRule="auto"/>
    </w:pPr>
    <w:rPr>
      <w:rFonts w:eastAsia="Times New Roman"/>
      <w:lang w:eastAsia="fr-FR"/>
    </w:rPr>
  </w:style>
  <w:style w:type="paragraph" w:styleId="En-tte">
    <w:name w:val="header"/>
    <w:basedOn w:val="Normal"/>
    <w:link w:val="En-tteCar"/>
    <w:uiPriority w:val="99"/>
    <w:unhideWhenUsed/>
    <w:rsid w:val="000748D4"/>
    <w:pPr>
      <w:tabs>
        <w:tab w:val="center" w:pos="4153"/>
        <w:tab w:val="right" w:pos="8306"/>
      </w:tabs>
      <w:spacing w:after="0" w:line="240" w:lineRule="auto"/>
    </w:pPr>
  </w:style>
  <w:style w:type="character" w:customStyle="1" w:styleId="En-tteCar">
    <w:name w:val="En-tête Car"/>
    <w:basedOn w:val="Policepardfaut"/>
    <w:link w:val="En-tte"/>
    <w:uiPriority w:val="99"/>
    <w:rsid w:val="000748D4"/>
    <w:rPr>
      <w:rFonts w:ascii="Times New Roman" w:hAnsi="Times New Roman" w:cs="Times New Roman"/>
      <w:sz w:val="24"/>
      <w:szCs w:val="24"/>
    </w:rPr>
  </w:style>
  <w:style w:type="paragraph" w:styleId="Pieddepage">
    <w:name w:val="footer"/>
    <w:basedOn w:val="Normal"/>
    <w:link w:val="PieddepageCar"/>
    <w:uiPriority w:val="99"/>
    <w:unhideWhenUsed/>
    <w:rsid w:val="000748D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48D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681D07F105B46C7BADDF968B7DC180C"/>
        <w:category>
          <w:name w:val="Général"/>
          <w:gallery w:val="placeholder"/>
        </w:category>
        <w:types>
          <w:type w:val="bbPlcHdr"/>
        </w:types>
        <w:behaviors>
          <w:behavior w:val="content"/>
        </w:behaviors>
        <w:guid w:val="{56279408-5CDB-45AC-9041-57D29958D93B}"/>
      </w:docPartPr>
      <w:docPartBody>
        <w:p w:rsidR="00C70294" w:rsidRDefault="0066255E" w:rsidP="0066255E">
          <w:pPr>
            <w:pStyle w:val="E681D07F105B46C7BADDF968B7DC180C"/>
          </w:pPr>
          <w:r>
            <w:t>[Tapez le titre du document]</w:t>
          </w:r>
        </w:p>
      </w:docPartBody>
    </w:docPart>
    <w:docPart>
      <w:docPartPr>
        <w:name w:val="1049C8167E8F4ED19B7F9EFFE05D0992"/>
        <w:category>
          <w:name w:val="Général"/>
          <w:gallery w:val="placeholder"/>
        </w:category>
        <w:types>
          <w:type w:val="bbPlcHdr"/>
        </w:types>
        <w:behaviors>
          <w:behavior w:val="content"/>
        </w:behaviors>
        <w:guid w:val="{9F881B40-73C8-4847-9935-9023244E421F}"/>
      </w:docPartPr>
      <w:docPartBody>
        <w:p w:rsidR="00C70294" w:rsidRDefault="0066255E" w:rsidP="0066255E">
          <w:pPr>
            <w:pStyle w:val="1049C8167E8F4ED19B7F9EFFE05D0992"/>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4081"/>
    <w:rsid w:val="000F4081"/>
    <w:rsid w:val="001453EE"/>
    <w:rsid w:val="00461B0E"/>
    <w:rsid w:val="0066255E"/>
    <w:rsid w:val="00745176"/>
    <w:rsid w:val="00B96F51"/>
    <w:rsid w:val="00C70294"/>
    <w:rsid w:val="00C76F07"/>
    <w:rsid w:val="00FC46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A285F7EB64436EA6CD31D41B4D5C38">
    <w:name w:val="5EA285F7EB64436EA6CD31D41B4D5C38"/>
    <w:rsid w:val="000F4081"/>
  </w:style>
  <w:style w:type="paragraph" w:customStyle="1" w:styleId="C92CB69A83E941AAB5AE455F775EA544">
    <w:name w:val="C92CB69A83E941AAB5AE455F775EA544"/>
    <w:rsid w:val="000F4081"/>
  </w:style>
  <w:style w:type="paragraph" w:customStyle="1" w:styleId="2EB5827B4B0B47209DB32D5C6AC04B5F">
    <w:name w:val="2EB5827B4B0B47209DB32D5C6AC04B5F"/>
    <w:rsid w:val="000F4081"/>
  </w:style>
  <w:style w:type="paragraph" w:customStyle="1" w:styleId="3E6A06D4321A4AC58AE06F7B60AB0732">
    <w:name w:val="3E6A06D4321A4AC58AE06F7B60AB0732"/>
    <w:rsid w:val="000F4081"/>
  </w:style>
  <w:style w:type="paragraph" w:customStyle="1" w:styleId="55635AA073CD4BD685130A5C16605799">
    <w:name w:val="55635AA073CD4BD685130A5C16605799"/>
    <w:rsid w:val="00B96F51"/>
  </w:style>
  <w:style w:type="paragraph" w:customStyle="1" w:styleId="858F58D434854872916CD76CF4CAE0EF">
    <w:name w:val="858F58D434854872916CD76CF4CAE0EF"/>
    <w:rsid w:val="00B96F51"/>
  </w:style>
  <w:style w:type="paragraph" w:customStyle="1" w:styleId="E681D07F105B46C7BADDF968B7DC180C">
    <w:name w:val="E681D07F105B46C7BADDF968B7DC180C"/>
    <w:rsid w:val="0066255E"/>
  </w:style>
  <w:style w:type="paragraph" w:customStyle="1" w:styleId="1049C8167E8F4ED19B7F9EFFE05D0992">
    <w:name w:val="1049C8167E8F4ED19B7F9EFFE05D0992"/>
    <w:rsid w:val="0066255E"/>
  </w:style>
  <w:style w:type="paragraph" w:customStyle="1" w:styleId="287C6FD245524A88A0A2703D4478F01E">
    <w:name w:val="287C6FD245524A88A0A2703D4478F01E"/>
    <w:rsid w:val="00C702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07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2</Pages>
  <Words>658</Words>
  <Characters>3623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Psychologie cognitive (Introduction)</vt:lpstr>
    </vt:vector>
  </TitlesOfParts>
  <Company/>
  <LinksUpToDate>false</LinksUpToDate>
  <CharactersWithSpaces>4273</CharactersWithSpaces>
  <SharedDoc>false</SharedDoc>
  <HLinks>
    <vt:vector size="30" baseType="variant">
      <vt:variant>
        <vt:i4>4784214</vt:i4>
      </vt:variant>
      <vt:variant>
        <vt:i4>12</vt:i4>
      </vt:variant>
      <vt:variant>
        <vt:i4>0</vt:i4>
      </vt:variant>
      <vt:variant>
        <vt:i4>5</vt:i4>
      </vt:variant>
      <vt:variant>
        <vt:lpwstr>https://www.ch-carcassonne.fr/imgfr/files/cours ifsi psycho cogn etudiant.pdf</vt:lpwstr>
      </vt:variant>
      <vt:variant>
        <vt:lpwstr/>
      </vt:variant>
      <vt:variant>
        <vt:i4>3407935</vt:i4>
      </vt:variant>
      <vt:variant>
        <vt:i4>9</vt:i4>
      </vt:variant>
      <vt:variant>
        <vt:i4>0</vt:i4>
      </vt:variant>
      <vt:variant>
        <vt:i4>5</vt:i4>
      </vt:variant>
      <vt:variant>
        <vt:lpwstr>https://www.psychologue.net/therapie-comportementale-et-cognitive/articles</vt:lpwstr>
      </vt:variant>
      <vt:variant>
        <vt:lpwstr/>
      </vt:variant>
      <vt:variant>
        <vt:i4>2752601</vt:i4>
      </vt:variant>
      <vt:variant>
        <vt:i4>6</vt:i4>
      </vt:variant>
      <vt:variant>
        <vt:i4>0</vt:i4>
      </vt:variant>
      <vt:variant>
        <vt:i4>5</vt:i4>
      </vt:variant>
      <vt:variant>
        <vt:lpwstr>http://cyrille.chagnon.free.fr/Psychologie/Annexe_SciencesCognitives.htm</vt:lpwstr>
      </vt:variant>
      <vt:variant>
        <vt:lpwstr/>
      </vt:variant>
      <vt:variant>
        <vt:i4>1966174</vt:i4>
      </vt:variant>
      <vt:variant>
        <vt:i4>3</vt:i4>
      </vt:variant>
      <vt:variant>
        <vt:i4>0</vt:i4>
      </vt:variant>
      <vt:variant>
        <vt:i4>5</vt:i4>
      </vt:variant>
      <vt:variant>
        <vt:lpwstr>https://www.psychologue.net/psychologie-cognitive</vt:lpwstr>
      </vt:variant>
      <vt:variant>
        <vt:lpwstr/>
      </vt:variant>
      <vt:variant>
        <vt:i4>5832729</vt:i4>
      </vt:variant>
      <vt:variant>
        <vt:i4>0</vt:i4>
      </vt:variant>
      <vt:variant>
        <vt:i4>0</vt:i4>
      </vt:variant>
      <vt:variant>
        <vt:i4>5</vt:i4>
      </vt:variant>
      <vt:variant>
        <vt:lpwstr>http://www.sfpsy.org/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dc:title>
  <dc:creator>Magic touch</dc:creator>
  <cp:lastModifiedBy>Magic touch</cp:lastModifiedBy>
  <cp:revision>11</cp:revision>
  <cp:lastPrinted>2022-11-28T21:27:00Z</cp:lastPrinted>
  <dcterms:created xsi:type="dcterms:W3CDTF">2022-10-14T13:06:00Z</dcterms:created>
  <dcterms:modified xsi:type="dcterms:W3CDTF">2024-12-14T12:55:00Z</dcterms:modified>
</cp:coreProperties>
</file>