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F56" w:rsidRPr="006859E1" w:rsidRDefault="0045652D" w:rsidP="006859E1">
      <w:pPr>
        <w:pStyle w:val="Paragraphedeliste"/>
        <w:numPr>
          <w:ilvl w:val="0"/>
          <w:numId w:val="6"/>
        </w:numPr>
        <w:autoSpaceDE w:val="0"/>
        <w:autoSpaceDN w:val="0"/>
        <w:adjustRightInd w:val="0"/>
        <w:spacing w:after="0"/>
        <w:jc w:val="both"/>
        <w:rPr>
          <w:rFonts w:asciiTheme="majorBidi" w:hAnsiTheme="majorBidi" w:cstheme="majorBidi"/>
          <w:b/>
          <w:bCs/>
        </w:rPr>
      </w:pPr>
      <w:r w:rsidRPr="00FB5F8A">
        <w:rPr>
          <w:rFonts w:asciiTheme="majorBidi" w:hAnsiTheme="majorBidi" w:cstheme="majorBidi"/>
          <w:b/>
          <w:bCs/>
        </w:rPr>
        <w:t>L</w:t>
      </w:r>
      <w:r w:rsidR="000E2F56" w:rsidRPr="00FB5F8A">
        <w:rPr>
          <w:rFonts w:asciiTheme="majorBidi" w:hAnsiTheme="majorBidi" w:cstheme="majorBidi"/>
          <w:b/>
          <w:bCs/>
        </w:rPr>
        <w:t xml:space="preserve">’apport des sciences de l’informatique et </w:t>
      </w:r>
      <w:r w:rsidR="00E15E52" w:rsidRPr="00FB5F8A">
        <w:rPr>
          <w:rFonts w:asciiTheme="majorBidi" w:hAnsiTheme="majorBidi" w:cstheme="majorBidi"/>
          <w:b/>
          <w:bCs/>
        </w:rPr>
        <w:t xml:space="preserve">des sciences </w:t>
      </w:r>
      <w:r w:rsidR="000E2F56" w:rsidRPr="00FB5F8A">
        <w:rPr>
          <w:rFonts w:asciiTheme="majorBidi" w:hAnsiTheme="majorBidi" w:cstheme="majorBidi"/>
          <w:b/>
          <w:bCs/>
        </w:rPr>
        <w:t xml:space="preserve">de la communication à la psychologie cognitive : </w:t>
      </w:r>
    </w:p>
    <w:p w:rsidR="00E15E52" w:rsidRDefault="00E15E52" w:rsidP="00E15E52">
      <w:pPr>
        <w:jc w:val="both"/>
      </w:pPr>
      <w:r>
        <w:t xml:space="preserve">         Plusieurs disciplines ont contribué au développement de la psychologie cognitive, soit principalement les sciences de l’informatique et les sciences de la communication</w:t>
      </w:r>
    </w:p>
    <w:p w:rsidR="00E15E52" w:rsidRPr="00FB5F8A" w:rsidRDefault="00E15E52" w:rsidP="00FB5F8A">
      <w:pPr>
        <w:pStyle w:val="Paragraphedeliste"/>
        <w:numPr>
          <w:ilvl w:val="1"/>
          <w:numId w:val="6"/>
        </w:numPr>
        <w:jc w:val="both"/>
        <w:rPr>
          <w:rFonts w:asciiTheme="majorBidi" w:hAnsiTheme="majorBidi" w:cstheme="majorBidi"/>
          <w:b/>
          <w:bCs/>
        </w:rPr>
      </w:pPr>
      <w:r w:rsidRPr="00FB5F8A">
        <w:rPr>
          <w:rFonts w:asciiTheme="majorBidi" w:hAnsiTheme="majorBidi" w:cstheme="majorBidi"/>
          <w:b/>
          <w:bCs/>
        </w:rPr>
        <w:t xml:space="preserve">Les sciences de l’informatique </w:t>
      </w:r>
    </w:p>
    <w:p w:rsidR="00E15E52" w:rsidRPr="007D00B5" w:rsidRDefault="00E15E52" w:rsidP="00E15E52">
      <w:pPr>
        <w:jc w:val="both"/>
        <w:rPr>
          <w:rFonts w:asciiTheme="majorBidi" w:hAnsiTheme="majorBidi" w:cstheme="majorBidi"/>
        </w:rPr>
      </w:pPr>
      <w:r>
        <w:rPr>
          <w:rFonts w:asciiTheme="majorBidi" w:hAnsiTheme="majorBidi" w:cstheme="majorBidi"/>
        </w:rPr>
        <w:t xml:space="preserve">        </w:t>
      </w:r>
      <w:r w:rsidRPr="007D00B5">
        <w:rPr>
          <w:rFonts w:asciiTheme="majorBidi" w:hAnsiTheme="majorBidi" w:cstheme="majorBidi"/>
        </w:rPr>
        <w:t xml:space="preserve">Le développement des sciences de l’informatique a fourni un cadre conceptuel pour étudier les processus cognitifs. De la même façon que </w:t>
      </w:r>
      <w:r w:rsidR="004764D4">
        <w:rPr>
          <w:rFonts w:asciiTheme="majorBidi" w:hAnsiTheme="majorBidi" w:cstheme="majorBidi"/>
        </w:rPr>
        <w:t xml:space="preserve">l’humain, l’ordinateur reçoit des </w:t>
      </w:r>
      <w:r w:rsidRPr="007D00B5">
        <w:rPr>
          <w:rFonts w:asciiTheme="majorBidi" w:hAnsiTheme="majorBidi" w:cstheme="majorBidi"/>
        </w:rPr>
        <w:t>information</w:t>
      </w:r>
      <w:r w:rsidR="004764D4">
        <w:rPr>
          <w:rFonts w:asciiTheme="majorBidi" w:hAnsiTheme="majorBidi" w:cstheme="majorBidi"/>
        </w:rPr>
        <w:t>s</w:t>
      </w:r>
      <w:r w:rsidRPr="007D00B5">
        <w:rPr>
          <w:rFonts w:asciiTheme="majorBidi" w:hAnsiTheme="majorBidi" w:cstheme="majorBidi"/>
        </w:rPr>
        <w:t>, manipule des symboles, enregistre des éléments en mémoire et peut</w:t>
      </w:r>
      <w:r w:rsidR="004764D4">
        <w:rPr>
          <w:rFonts w:asciiTheme="majorBidi" w:hAnsiTheme="majorBidi" w:cstheme="majorBidi"/>
        </w:rPr>
        <w:t>,</w:t>
      </w:r>
      <w:r w:rsidR="006B2A7C">
        <w:rPr>
          <w:rFonts w:asciiTheme="majorBidi" w:hAnsiTheme="majorBidi" w:cstheme="majorBidi"/>
        </w:rPr>
        <w:t xml:space="preserve"> en cas de besoin</w:t>
      </w:r>
      <w:r w:rsidR="004764D4">
        <w:rPr>
          <w:rFonts w:asciiTheme="majorBidi" w:hAnsiTheme="majorBidi" w:cstheme="majorBidi"/>
        </w:rPr>
        <w:t>, les rechercher et</w:t>
      </w:r>
      <w:r w:rsidR="006B2A7C">
        <w:rPr>
          <w:rFonts w:asciiTheme="majorBidi" w:hAnsiTheme="majorBidi" w:cstheme="majorBidi"/>
        </w:rPr>
        <w:t xml:space="preserve"> </w:t>
      </w:r>
      <w:r w:rsidRPr="007D00B5">
        <w:rPr>
          <w:rFonts w:asciiTheme="majorBidi" w:hAnsiTheme="majorBidi" w:cstheme="majorBidi"/>
        </w:rPr>
        <w:t>les</w:t>
      </w:r>
      <w:r w:rsidR="004764D4">
        <w:rPr>
          <w:rFonts w:asciiTheme="majorBidi" w:hAnsiTheme="majorBidi" w:cstheme="majorBidi"/>
        </w:rPr>
        <w:t xml:space="preserve"> retrouver.</w:t>
      </w:r>
      <w:r w:rsidRPr="007D00B5">
        <w:rPr>
          <w:rFonts w:asciiTheme="majorBidi" w:hAnsiTheme="majorBidi" w:cstheme="majorBidi"/>
        </w:rPr>
        <w:t xml:space="preserve"> </w:t>
      </w:r>
      <w:r w:rsidR="006B2A7C">
        <w:rPr>
          <w:rFonts w:asciiTheme="majorBidi" w:hAnsiTheme="majorBidi" w:cstheme="majorBidi"/>
        </w:rPr>
        <w:t>Il peut aussi reconnaitre</w:t>
      </w:r>
      <w:r w:rsidRPr="007D00B5">
        <w:rPr>
          <w:rFonts w:asciiTheme="majorBidi" w:hAnsiTheme="majorBidi" w:cstheme="majorBidi"/>
        </w:rPr>
        <w:t xml:space="preserve"> des formes, </w:t>
      </w:r>
      <w:r w:rsidR="006B2A7C">
        <w:rPr>
          <w:rFonts w:asciiTheme="majorBidi" w:hAnsiTheme="majorBidi" w:cstheme="majorBidi"/>
        </w:rPr>
        <w:t xml:space="preserve">identifier des sons, …, </w:t>
      </w:r>
      <w:r w:rsidRPr="007D00B5">
        <w:rPr>
          <w:rFonts w:asciiTheme="majorBidi" w:hAnsiTheme="majorBidi" w:cstheme="majorBidi"/>
        </w:rPr>
        <w:t>bref, traite</w:t>
      </w:r>
      <w:r w:rsidR="006B2A7C">
        <w:rPr>
          <w:rFonts w:asciiTheme="majorBidi" w:hAnsiTheme="majorBidi" w:cstheme="majorBidi"/>
        </w:rPr>
        <w:t>r l</w:t>
      </w:r>
      <w:r w:rsidRPr="007D00B5">
        <w:rPr>
          <w:rFonts w:asciiTheme="majorBidi" w:hAnsiTheme="majorBidi" w:cstheme="majorBidi"/>
        </w:rPr>
        <w:t>e</w:t>
      </w:r>
      <w:r w:rsidR="006B2A7C">
        <w:rPr>
          <w:rFonts w:asciiTheme="majorBidi" w:hAnsiTheme="majorBidi" w:cstheme="majorBidi"/>
        </w:rPr>
        <w:t xml:space="preserve">s </w:t>
      </w:r>
      <w:r w:rsidRPr="007D00B5">
        <w:rPr>
          <w:rFonts w:asciiTheme="majorBidi" w:hAnsiTheme="majorBidi" w:cstheme="majorBidi"/>
        </w:rPr>
        <w:t>information</w:t>
      </w:r>
      <w:r w:rsidR="006B2A7C">
        <w:rPr>
          <w:rFonts w:asciiTheme="majorBidi" w:hAnsiTheme="majorBidi" w:cstheme="majorBidi"/>
        </w:rPr>
        <w:t>s récoltées.</w:t>
      </w:r>
      <w:r w:rsidRPr="007D00B5">
        <w:rPr>
          <w:rFonts w:asciiTheme="majorBidi" w:hAnsiTheme="majorBidi" w:cstheme="majorBidi"/>
        </w:rPr>
        <w:t xml:space="preserve"> (Neisser, 1976).</w:t>
      </w:r>
    </w:p>
    <w:p w:rsidR="00E15E52" w:rsidRDefault="00E15E52" w:rsidP="00E15E52">
      <w:pPr>
        <w:jc w:val="both"/>
        <w:rPr>
          <w:rFonts w:asciiTheme="majorBidi" w:hAnsiTheme="majorBidi" w:cstheme="majorBidi"/>
        </w:rPr>
      </w:pPr>
      <w:r>
        <w:rPr>
          <w:rFonts w:asciiTheme="majorBidi" w:hAnsiTheme="majorBidi" w:cstheme="majorBidi"/>
        </w:rPr>
        <w:t xml:space="preserve">         </w:t>
      </w:r>
      <w:r w:rsidRPr="007D00B5">
        <w:rPr>
          <w:rFonts w:asciiTheme="majorBidi" w:hAnsiTheme="majorBidi" w:cstheme="majorBidi"/>
        </w:rPr>
        <w:t>Les sciences de l’informatique ont légué</w:t>
      </w:r>
      <w:r>
        <w:rPr>
          <w:rFonts w:asciiTheme="majorBidi" w:hAnsiTheme="majorBidi" w:cstheme="majorBidi"/>
        </w:rPr>
        <w:t xml:space="preserve"> plusieurs concepts à la psycho</w:t>
      </w:r>
      <w:r w:rsidRPr="007D00B5">
        <w:rPr>
          <w:rFonts w:asciiTheme="majorBidi" w:hAnsiTheme="majorBidi" w:cstheme="majorBidi"/>
        </w:rPr>
        <w:t xml:space="preserve">logie cognitive : entre autres, le concept de </w:t>
      </w:r>
      <w:r w:rsidRPr="0018639B">
        <w:rPr>
          <w:rFonts w:asciiTheme="majorBidi" w:hAnsiTheme="majorBidi" w:cstheme="majorBidi"/>
          <w:b/>
          <w:bCs/>
          <w:i/>
          <w:iCs/>
        </w:rPr>
        <w:t>traitement de l’information</w:t>
      </w:r>
      <w:r w:rsidRPr="007D00B5">
        <w:rPr>
          <w:rFonts w:asciiTheme="majorBidi" w:hAnsiTheme="majorBidi" w:cstheme="majorBidi"/>
        </w:rPr>
        <w:t xml:space="preserve"> bien sûr et les concepts de </w:t>
      </w:r>
      <w:r w:rsidRPr="0018639B">
        <w:rPr>
          <w:rFonts w:asciiTheme="majorBidi" w:hAnsiTheme="majorBidi" w:cstheme="majorBidi"/>
          <w:b/>
          <w:bCs/>
          <w:i/>
          <w:iCs/>
        </w:rPr>
        <w:t>transfert</w:t>
      </w:r>
      <w:r w:rsidRPr="0072037C">
        <w:rPr>
          <w:rFonts w:asciiTheme="majorBidi" w:hAnsiTheme="majorBidi" w:cstheme="majorBidi"/>
          <w:i/>
          <w:iCs/>
        </w:rPr>
        <w:t xml:space="preserve"> </w:t>
      </w:r>
      <w:r w:rsidRPr="007D00B5">
        <w:rPr>
          <w:rFonts w:asciiTheme="majorBidi" w:hAnsiTheme="majorBidi" w:cstheme="majorBidi"/>
        </w:rPr>
        <w:t>d’information d’une struct</w:t>
      </w:r>
      <w:r>
        <w:rPr>
          <w:rFonts w:asciiTheme="majorBidi" w:hAnsiTheme="majorBidi" w:cstheme="majorBidi"/>
        </w:rPr>
        <w:t>ure à une autre, d’</w:t>
      </w:r>
      <w:r w:rsidRPr="0018639B">
        <w:rPr>
          <w:rFonts w:asciiTheme="majorBidi" w:hAnsiTheme="majorBidi" w:cstheme="majorBidi"/>
          <w:b/>
          <w:bCs/>
          <w:i/>
          <w:iCs/>
        </w:rPr>
        <w:t>emmagasinage</w:t>
      </w:r>
      <w:r>
        <w:rPr>
          <w:rFonts w:asciiTheme="majorBidi" w:hAnsiTheme="majorBidi" w:cstheme="majorBidi"/>
        </w:rPr>
        <w:t xml:space="preserve"> </w:t>
      </w:r>
      <w:r w:rsidR="004764D4">
        <w:rPr>
          <w:rFonts w:asciiTheme="majorBidi" w:hAnsiTheme="majorBidi" w:cstheme="majorBidi"/>
        </w:rPr>
        <w:t>de l’information en mémoire et l</w:t>
      </w:r>
      <w:r w:rsidRPr="007D00B5">
        <w:rPr>
          <w:rFonts w:asciiTheme="majorBidi" w:hAnsiTheme="majorBidi" w:cstheme="majorBidi"/>
        </w:rPr>
        <w:t>e</w:t>
      </w:r>
      <w:r w:rsidR="004764D4">
        <w:rPr>
          <w:rFonts w:asciiTheme="majorBidi" w:hAnsiTheme="majorBidi" w:cstheme="majorBidi"/>
        </w:rPr>
        <w:t xml:space="preserve"> terme</w:t>
      </w:r>
      <w:r w:rsidRPr="007D00B5">
        <w:rPr>
          <w:rFonts w:asciiTheme="majorBidi" w:hAnsiTheme="majorBidi" w:cstheme="majorBidi"/>
        </w:rPr>
        <w:t xml:space="preserve"> </w:t>
      </w:r>
      <w:r w:rsidRPr="0018639B">
        <w:rPr>
          <w:rFonts w:asciiTheme="majorBidi" w:hAnsiTheme="majorBidi" w:cstheme="majorBidi"/>
          <w:b/>
          <w:bCs/>
          <w:i/>
          <w:iCs/>
        </w:rPr>
        <w:t>récupération</w:t>
      </w:r>
      <w:r w:rsidRPr="007D00B5">
        <w:rPr>
          <w:rFonts w:asciiTheme="majorBidi" w:hAnsiTheme="majorBidi" w:cstheme="majorBidi"/>
        </w:rPr>
        <w:t>.</w:t>
      </w:r>
    </w:p>
    <w:p w:rsidR="0018639B" w:rsidRDefault="00E15E52" w:rsidP="004764D4">
      <w:pPr>
        <w:jc w:val="both"/>
        <w:rPr>
          <w:rFonts w:asciiTheme="majorBidi" w:hAnsiTheme="majorBidi" w:cstheme="majorBidi"/>
        </w:rPr>
      </w:pPr>
      <w:r w:rsidRPr="007D00B5">
        <w:rPr>
          <w:rFonts w:asciiTheme="majorBidi" w:hAnsiTheme="majorBidi" w:cstheme="majorBidi"/>
        </w:rPr>
        <w:t xml:space="preserve"> </w:t>
      </w:r>
      <w:r>
        <w:rPr>
          <w:rFonts w:asciiTheme="majorBidi" w:hAnsiTheme="majorBidi" w:cstheme="majorBidi"/>
        </w:rPr>
        <w:t xml:space="preserve">        </w:t>
      </w:r>
      <w:r w:rsidRPr="007D00B5">
        <w:rPr>
          <w:rFonts w:asciiTheme="majorBidi" w:hAnsiTheme="majorBidi" w:cstheme="majorBidi"/>
        </w:rPr>
        <w:t>L’approche suggérée par cette analogie est appelée l’</w:t>
      </w:r>
      <w:r w:rsidRPr="005447D9">
        <w:rPr>
          <w:rFonts w:asciiTheme="majorBidi" w:hAnsiTheme="majorBidi" w:cstheme="majorBidi"/>
          <w:b/>
          <w:bCs/>
        </w:rPr>
        <w:t>approche de traitement de l’information</w:t>
      </w:r>
      <w:r>
        <w:rPr>
          <w:rFonts w:asciiTheme="majorBidi" w:hAnsiTheme="majorBidi" w:cstheme="majorBidi"/>
        </w:rPr>
        <w:t xml:space="preserve">. </w:t>
      </w:r>
      <w:r w:rsidRPr="007D00B5">
        <w:rPr>
          <w:rFonts w:asciiTheme="majorBidi" w:hAnsiTheme="majorBidi" w:cstheme="majorBidi"/>
        </w:rPr>
        <w:t xml:space="preserve">On y conçoit l’activité cognitive comme </w:t>
      </w:r>
      <w:r>
        <w:rPr>
          <w:rFonts w:asciiTheme="majorBidi" w:hAnsiTheme="majorBidi" w:cstheme="majorBidi"/>
        </w:rPr>
        <w:t>une séquence d’étapes de traite</w:t>
      </w:r>
      <w:r w:rsidRPr="007D00B5">
        <w:rPr>
          <w:rFonts w:asciiTheme="majorBidi" w:hAnsiTheme="majorBidi" w:cstheme="majorBidi"/>
        </w:rPr>
        <w:t>ment</w:t>
      </w:r>
      <w:r w:rsidR="006B2A7C">
        <w:rPr>
          <w:rFonts w:asciiTheme="majorBidi" w:hAnsiTheme="majorBidi" w:cstheme="majorBidi"/>
        </w:rPr>
        <w:t xml:space="preserve"> d’information</w:t>
      </w:r>
      <w:r w:rsidRPr="007D00B5">
        <w:rPr>
          <w:rFonts w:asciiTheme="majorBidi" w:hAnsiTheme="majorBidi" w:cstheme="majorBidi"/>
        </w:rPr>
        <w:t>. Lorsqu’un stimulus (son, lumière, etc.) est présent dans l’environnement, l’organisme</w:t>
      </w:r>
      <w:r>
        <w:rPr>
          <w:rFonts w:asciiTheme="majorBidi" w:hAnsiTheme="majorBidi" w:cstheme="majorBidi"/>
        </w:rPr>
        <w:t xml:space="preserve"> dédié à recevoir ce stimulus,</w:t>
      </w:r>
      <w:r w:rsidRPr="007D00B5">
        <w:rPr>
          <w:rFonts w:asciiTheme="majorBidi" w:hAnsiTheme="majorBidi" w:cstheme="majorBidi"/>
        </w:rPr>
        <w:t xml:space="preserve"> peut d’abord l’enregistrer en mémoire sensorielle. </w:t>
      </w:r>
      <w:r>
        <w:rPr>
          <w:rFonts w:asciiTheme="majorBidi" w:hAnsiTheme="majorBidi" w:cstheme="majorBidi"/>
        </w:rPr>
        <w:t>Bien sûr s’il est attentif à</w:t>
      </w:r>
      <w:r w:rsidRPr="007D00B5">
        <w:rPr>
          <w:rFonts w:asciiTheme="majorBidi" w:hAnsiTheme="majorBidi" w:cstheme="majorBidi"/>
        </w:rPr>
        <w:t xml:space="preserve"> ce stimulus</w:t>
      </w:r>
      <w:r>
        <w:rPr>
          <w:rFonts w:asciiTheme="majorBidi" w:hAnsiTheme="majorBidi" w:cstheme="majorBidi"/>
        </w:rPr>
        <w:t>, ce dernier</w:t>
      </w:r>
      <w:r w:rsidRPr="007D00B5">
        <w:rPr>
          <w:rFonts w:asciiTheme="majorBidi" w:hAnsiTheme="majorBidi" w:cstheme="majorBidi"/>
        </w:rPr>
        <w:t xml:space="preserve"> sera identifié et introduit en mémoire à court terme, puis en mémoire à long terme. </w:t>
      </w:r>
      <w:r w:rsidRPr="00E15E52">
        <w:rPr>
          <w:rFonts w:asciiTheme="majorBidi" w:hAnsiTheme="majorBidi" w:cstheme="majorBidi"/>
          <w:b/>
          <w:bCs/>
        </w:rPr>
        <w:t>Exemple,</w:t>
      </w:r>
      <w:r w:rsidRPr="007D00B5">
        <w:rPr>
          <w:rFonts w:asciiTheme="majorBidi" w:hAnsiTheme="majorBidi" w:cstheme="majorBidi"/>
        </w:rPr>
        <w:t xml:space="preserve"> si vous devez fournir votre</w:t>
      </w:r>
      <w:r>
        <w:rPr>
          <w:rFonts w:asciiTheme="majorBidi" w:hAnsiTheme="majorBidi" w:cstheme="majorBidi"/>
        </w:rPr>
        <w:t xml:space="preserve"> numéro d’enregistrement à l’université</w:t>
      </w:r>
      <w:r w:rsidRPr="007D00B5">
        <w:rPr>
          <w:rFonts w:asciiTheme="majorBidi" w:hAnsiTheme="majorBidi" w:cstheme="majorBidi"/>
        </w:rPr>
        <w:t>, vous devr</w:t>
      </w:r>
      <w:r w:rsidR="004764D4">
        <w:rPr>
          <w:rFonts w:asciiTheme="majorBidi" w:hAnsiTheme="majorBidi" w:cstheme="majorBidi"/>
        </w:rPr>
        <w:t>i</w:t>
      </w:r>
      <w:r w:rsidRPr="007D00B5">
        <w:rPr>
          <w:rFonts w:asciiTheme="majorBidi" w:hAnsiTheme="majorBidi" w:cstheme="majorBidi"/>
        </w:rPr>
        <w:t xml:space="preserve">ez peut-être regarder votre </w:t>
      </w:r>
      <w:r>
        <w:rPr>
          <w:rFonts w:asciiTheme="majorBidi" w:hAnsiTheme="majorBidi" w:cstheme="majorBidi"/>
        </w:rPr>
        <w:t>carte d’étudiant</w:t>
      </w:r>
      <w:r w:rsidRPr="007D00B5">
        <w:rPr>
          <w:rFonts w:asciiTheme="majorBidi" w:hAnsiTheme="majorBidi" w:cstheme="majorBidi"/>
        </w:rPr>
        <w:t xml:space="preserve"> et enregistrer ces symboles </w:t>
      </w:r>
      <w:r>
        <w:rPr>
          <w:rFonts w:asciiTheme="majorBidi" w:hAnsiTheme="majorBidi" w:cstheme="majorBidi"/>
        </w:rPr>
        <w:t xml:space="preserve">(numéros) </w:t>
      </w:r>
      <w:r w:rsidRPr="007D00B5">
        <w:rPr>
          <w:rFonts w:asciiTheme="majorBidi" w:hAnsiTheme="majorBidi" w:cstheme="majorBidi"/>
        </w:rPr>
        <w:t>en mémoire sensorielle visuelle. Vous les identifierez ensuite et les répéterez en mémoire à court terme pour ne pas les oublier. Le fait de les répéter vous permettra probablement de les stocker de façon plus permanente en mémoire à long terme</w:t>
      </w:r>
      <w:r>
        <w:rPr>
          <w:rFonts w:asciiTheme="majorBidi" w:hAnsiTheme="majorBidi" w:cstheme="majorBidi"/>
        </w:rPr>
        <w:t>.</w:t>
      </w:r>
    </w:p>
    <w:p w:rsidR="00D04966" w:rsidRPr="00FB5F8A" w:rsidRDefault="00D04966" w:rsidP="00FB5F8A">
      <w:pPr>
        <w:pStyle w:val="Paragraphedeliste"/>
        <w:numPr>
          <w:ilvl w:val="1"/>
          <w:numId w:val="6"/>
        </w:numPr>
        <w:rPr>
          <w:rFonts w:asciiTheme="majorBidi" w:hAnsiTheme="majorBidi" w:cstheme="majorBidi"/>
          <w:b/>
          <w:bCs/>
        </w:rPr>
      </w:pPr>
      <w:r w:rsidRPr="00FB5F8A">
        <w:rPr>
          <w:rFonts w:asciiTheme="majorBidi" w:hAnsiTheme="majorBidi" w:cstheme="majorBidi"/>
          <w:b/>
          <w:bCs/>
        </w:rPr>
        <w:t xml:space="preserve">La représentation des étapes de traitement </w:t>
      </w:r>
    </w:p>
    <w:p w:rsidR="00D04966" w:rsidRDefault="00D04966" w:rsidP="00C3390C">
      <w:pPr>
        <w:jc w:val="both"/>
        <w:rPr>
          <w:rFonts w:asciiTheme="majorBidi" w:hAnsiTheme="majorBidi" w:cstheme="majorBidi"/>
        </w:rPr>
      </w:pPr>
      <w:r>
        <w:rPr>
          <w:rFonts w:asciiTheme="majorBidi" w:hAnsiTheme="majorBidi" w:cstheme="majorBidi"/>
        </w:rPr>
        <w:t xml:space="preserve">         </w:t>
      </w:r>
      <w:r w:rsidRPr="007D00B5">
        <w:rPr>
          <w:rFonts w:asciiTheme="majorBidi" w:hAnsiTheme="majorBidi" w:cstheme="majorBidi"/>
        </w:rPr>
        <w:t>Des sciences de l’informatique en particulier, la psychologie cognitive a aussi emprunté le mode de représentation des étapes de traitement. Cette représentation se fait souvent au moyen d’organigrammes</w:t>
      </w:r>
      <w:r>
        <w:rPr>
          <w:rFonts w:asciiTheme="majorBidi" w:hAnsiTheme="majorBidi" w:cstheme="majorBidi"/>
        </w:rPr>
        <w:t>.</w:t>
      </w:r>
      <w:r w:rsidRPr="007D00B5">
        <w:rPr>
          <w:rFonts w:asciiTheme="majorBidi" w:hAnsiTheme="majorBidi" w:cstheme="majorBidi"/>
        </w:rPr>
        <w:t xml:space="preserve"> Cette façon de représente</w:t>
      </w:r>
      <w:r>
        <w:rPr>
          <w:rFonts w:asciiTheme="majorBidi" w:hAnsiTheme="majorBidi" w:cstheme="majorBidi"/>
        </w:rPr>
        <w:t xml:space="preserve">r une séquence </w:t>
      </w:r>
      <w:r>
        <w:rPr>
          <w:rFonts w:asciiTheme="majorBidi" w:hAnsiTheme="majorBidi" w:cstheme="majorBidi"/>
        </w:rPr>
        <w:lastRenderedPageBreak/>
        <w:t xml:space="preserve">d’opérations est </w:t>
      </w:r>
      <w:r w:rsidRPr="007D00B5">
        <w:rPr>
          <w:rFonts w:asciiTheme="majorBidi" w:hAnsiTheme="majorBidi" w:cstheme="majorBidi"/>
        </w:rPr>
        <w:t>couramment utilisée en psychologie cognitive.</w:t>
      </w:r>
      <w:r w:rsidR="00C3390C">
        <w:rPr>
          <w:rFonts w:asciiTheme="majorBidi" w:hAnsiTheme="majorBidi" w:cstheme="majorBidi"/>
        </w:rPr>
        <w:t xml:space="preserve"> Les deux organigrammes donnés dans le cours précédent (n° 05), sont un exemple concret de cette représentation.</w:t>
      </w:r>
    </w:p>
    <w:tbl>
      <w:tblPr>
        <w:tblStyle w:val="Grilledutableau"/>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gridCol w:w="4963"/>
      </w:tblGrid>
      <w:tr w:rsidR="00C3390C" w:rsidTr="00C3390C">
        <w:tc>
          <w:tcPr>
            <w:tcW w:w="3792" w:type="dxa"/>
          </w:tcPr>
          <w:p w:rsidR="00C3390C" w:rsidRDefault="00C3390C" w:rsidP="00D04966">
            <w:pPr>
              <w:jc w:val="both"/>
              <w:rPr>
                <w:rFonts w:asciiTheme="majorBidi" w:hAnsiTheme="majorBidi" w:cstheme="majorBidi"/>
              </w:rPr>
            </w:pPr>
            <w:r w:rsidRPr="00C3390C">
              <w:rPr>
                <w:rFonts w:asciiTheme="majorBidi" w:hAnsiTheme="majorBidi" w:cstheme="majorBidi"/>
                <w:noProof/>
                <w:lang w:eastAsia="fr-FR"/>
              </w:rPr>
              <w:drawing>
                <wp:inline distT="0" distB="0" distL="0" distR="0">
                  <wp:extent cx="2185063" cy="1460310"/>
                  <wp:effectExtent l="19050" t="0" r="5687"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187538" cy="1461964"/>
                          </a:xfrm>
                          <a:prstGeom prst="rect">
                            <a:avLst/>
                          </a:prstGeom>
                          <a:noFill/>
                          <a:ln w="9525">
                            <a:noFill/>
                            <a:miter lim="800000"/>
                            <a:headEnd/>
                            <a:tailEnd/>
                          </a:ln>
                        </pic:spPr>
                      </pic:pic>
                    </a:graphicData>
                  </a:graphic>
                </wp:inline>
              </w:drawing>
            </w:r>
          </w:p>
        </w:tc>
        <w:tc>
          <w:tcPr>
            <w:tcW w:w="4963" w:type="dxa"/>
          </w:tcPr>
          <w:p w:rsidR="00C3390C" w:rsidRDefault="00C3390C" w:rsidP="00D04966">
            <w:pPr>
              <w:jc w:val="both"/>
              <w:rPr>
                <w:rFonts w:asciiTheme="majorBidi" w:hAnsiTheme="majorBidi" w:cstheme="majorBidi"/>
              </w:rPr>
            </w:pPr>
            <w:r>
              <w:rPr>
                <w:rFonts w:asciiTheme="majorBidi" w:hAnsiTheme="majorBidi" w:cstheme="majorBidi"/>
                <w:noProof/>
                <w:lang w:eastAsia="fr-FR"/>
              </w:rPr>
              <w:drawing>
                <wp:inline distT="0" distB="0" distL="0" distR="0">
                  <wp:extent cx="2846980" cy="1419367"/>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849275" cy="1420511"/>
                          </a:xfrm>
                          <a:prstGeom prst="rect">
                            <a:avLst/>
                          </a:prstGeom>
                          <a:noFill/>
                          <a:ln w="9525">
                            <a:noFill/>
                            <a:miter lim="800000"/>
                            <a:headEnd/>
                            <a:tailEnd/>
                          </a:ln>
                        </pic:spPr>
                      </pic:pic>
                    </a:graphicData>
                  </a:graphic>
                </wp:inline>
              </w:drawing>
            </w:r>
          </w:p>
        </w:tc>
      </w:tr>
    </w:tbl>
    <w:p w:rsidR="00C3390C" w:rsidRPr="007D00B5" w:rsidRDefault="00C3390C" w:rsidP="00D04966">
      <w:pPr>
        <w:jc w:val="both"/>
        <w:rPr>
          <w:rFonts w:asciiTheme="majorBidi" w:hAnsiTheme="majorBidi" w:cstheme="majorBidi"/>
        </w:rPr>
      </w:pPr>
    </w:p>
    <w:p w:rsidR="00E15E52" w:rsidRPr="00FB5F8A" w:rsidRDefault="00E15E52" w:rsidP="00FB5F8A">
      <w:pPr>
        <w:pStyle w:val="Paragraphedeliste"/>
        <w:numPr>
          <w:ilvl w:val="1"/>
          <w:numId w:val="6"/>
        </w:numPr>
        <w:jc w:val="both"/>
        <w:rPr>
          <w:rFonts w:asciiTheme="majorBidi" w:hAnsiTheme="majorBidi" w:cstheme="majorBidi"/>
          <w:b/>
          <w:bCs/>
        </w:rPr>
      </w:pPr>
      <w:r w:rsidRPr="00FB5F8A">
        <w:rPr>
          <w:rFonts w:asciiTheme="majorBidi" w:hAnsiTheme="majorBidi" w:cstheme="majorBidi"/>
          <w:b/>
          <w:bCs/>
        </w:rPr>
        <w:t xml:space="preserve">Les sciences de la communication </w:t>
      </w:r>
    </w:p>
    <w:p w:rsidR="004764D4" w:rsidRDefault="00E15E52" w:rsidP="00C3390C">
      <w:pPr>
        <w:jc w:val="both"/>
        <w:rPr>
          <w:rFonts w:asciiTheme="majorBidi" w:hAnsiTheme="majorBidi" w:cstheme="majorBidi"/>
        </w:rPr>
      </w:pPr>
      <w:r>
        <w:rPr>
          <w:rFonts w:asciiTheme="majorBidi" w:hAnsiTheme="majorBidi" w:cstheme="majorBidi"/>
        </w:rPr>
        <w:t xml:space="preserve">          </w:t>
      </w:r>
      <w:r w:rsidRPr="009514DC">
        <w:rPr>
          <w:rFonts w:asciiTheme="majorBidi" w:hAnsiTheme="majorBidi" w:cstheme="majorBidi"/>
        </w:rPr>
        <w:t xml:space="preserve">Les sciences de la communication suggéraient aussi une conception de traitement par étapes. Ainsi, Claude Shannon, mathématicien aux Laboratoires Bell, proposait en 1948 une façon de quantifier l’information transmise dans un message. Selon Shannon, l’information est reliée à </w:t>
      </w:r>
      <w:r>
        <w:rPr>
          <w:rFonts w:asciiTheme="majorBidi" w:hAnsiTheme="majorBidi" w:cstheme="majorBidi"/>
        </w:rPr>
        <w:t xml:space="preserve">la certitude ou à </w:t>
      </w:r>
      <w:r w:rsidRPr="009514DC">
        <w:rPr>
          <w:rFonts w:asciiTheme="majorBidi" w:hAnsiTheme="majorBidi" w:cstheme="majorBidi"/>
        </w:rPr>
        <w:t>l’incertitude que contient le message. Si l’on vous annonce un événement quasi certain, par exemple, qu’il a neigé l’hiver dernier au</w:t>
      </w:r>
      <w:r>
        <w:rPr>
          <w:rFonts w:asciiTheme="majorBidi" w:hAnsiTheme="majorBidi" w:cstheme="majorBidi"/>
        </w:rPr>
        <w:t>x</w:t>
      </w:r>
      <w:r w:rsidRPr="009514DC">
        <w:rPr>
          <w:rFonts w:asciiTheme="majorBidi" w:hAnsiTheme="majorBidi" w:cstheme="majorBidi"/>
        </w:rPr>
        <w:t xml:space="preserve"> </w:t>
      </w:r>
      <w:r>
        <w:rPr>
          <w:rFonts w:asciiTheme="majorBidi" w:hAnsiTheme="majorBidi" w:cstheme="majorBidi"/>
        </w:rPr>
        <w:t>montagnes de Djurdjura</w:t>
      </w:r>
      <w:r w:rsidRPr="009514DC">
        <w:rPr>
          <w:rFonts w:asciiTheme="majorBidi" w:hAnsiTheme="majorBidi" w:cstheme="majorBidi"/>
        </w:rPr>
        <w:t xml:space="preserve">, la quantité d’information transmise est beaucoup moins grande que si l’on vous dit qu’il a neigé à </w:t>
      </w:r>
      <w:r>
        <w:rPr>
          <w:rFonts w:asciiTheme="majorBidi" w:hAnsiTheme="majorBidi" w:cstheme="majorBidi"/>
        </w:rPr>
        <w:t>Biskra</w:t>
      </w:r>
      <w:r w:rsidRPr="009514DC">
        <w:rPr>
          <w:rFonts w:asciiTheme="majorBidi" w:hAnsiTheme="majorBidi" w:cstheme="majorBidi"/>
        </w:rPr>
        <w:t xml:space="preserve">. Plus une information réduit l’incertitude, plus cette information est importante. </w:t>
      </w:r>
    </w:p>
    <w:p w:rsidR="00E15E52" w:rsidRPr="00C3390C" w:rsidRDefault="004764D4" w:rsidP="00C3390C">
      <w:pPr>
        <w:jc w:val="both"/>
        <w:rPr>
          <w:rFonts w:asciiTheme="majorBidi" w:hAnsiTheme="majorBidi" w:cstheme="majorBidi"/>
          <w:i/>
          <w:iCs/>
        </w:rPr>
      </w:pPr>
      <w:r>
        <w:rPr>
          <w:rFonts w:asciiTheme="majorBidi" w:hAnsiTheme="majorBidi" w:cstheme="majorBidi"/>
        </w:rPr>
        <w:t xml:space="preserve">          </w:t>
      </w:r>
      <w:r w:rsidR="00E15E52">
        <w:rPr>
          <w:rFonts w:asciiTheme="majorBidi" w:hAnsiTheme="majorBidi" w:cstheme="majorBidi"/>
        </w:rPr>
        <w:t>M</w:t>
      </w:r>
      <w:r w:rsidR="00E15E52" w:rsidRPr="00FA29B6">
        <w:rPr>
          <w:rFonts w:asciiTheme="majorBidi" w:hAnsiTheme="majorBidi" w:cstheme="majorBidi"/>
        </w:rPr>
        <w:t>esurée en bits, la quantité d'information est u</w:t>
      </w:r>
      <w:r w:rsidR="00E15E52">
        <w:rPr>
          <w:rFonts w:asciiTheme="majorBidi" w:hAnsiTheme="majorBidi" w:cstheme="majorBidi"/>
        </w:rPr>
        <w:t xml:space="preserve">ne abstraction mathématique qui </w:t>
      </w:r>
      <w:r w:rsidR="00E15E52" w:rsidRPr="00FA29B6">
        <w:rPr>
          <w:rFonts w:asciiTheme="majorBidi" w:hAnsiTheme="majorBidi" w:cstheme="majorBidi"/>
        </w:rPr>
        <w:t xml:space="preserve">correspond à la probabilité d'occurrence d'un événement parmi un ensemble fini </w:t>
      </w:r>
      <w:r w:rsidR="00E15E52">
        <w:rPr>
          <w:rFonts w:asciiTheme="majorBidi" w:hAnsiTheme="majorBidi" w:cstheme="majorBidi"/>
        </w:rPr>
        <w:t xml:space="preserve"> </w:t>
      </w:r>
      <w:r w:rsidR="00E15E52" w:rsidRPr="00FA29B6">
        <w:rPr>
          <w:rFonts w:asciiTheme="majorBidi" w:hAnsiTheme="majorBidi" w:cstheme="majorBidi"/>
        </w:rPr>
        <w:t xml:space="preserve">d'événements possibles. </w:t>
      </w:r>
      <w:r w:rsidR="00E15E52" w:rsidRPr="009514DC">
        <w:rPr>
          <w:rFonts w:asciiTheme="majorBidi" w:hAnsiTheme="majorBidi" w:cstheme="majorBidi"/>
        </w:rPr>
        <w:t xml:space="preserve">Plusieurs concepts des sciences de la communication ont été « importés » en psychologie cognitive : </w:t>
      </w:r>
      <w:r w:rsidR="00E15E52" w:rsidRPr="00C3390C">
        <w:rPr>
          <w:rFonts w:asciiTheme="majorBidi" w:hAnsiTheme="majorBidi" w:cstheme="majorBidi"/>
          <w:b/>
          <w:bCs/>
          <w:i/>
          <w:iCs/>
        </w:rPr>
        <w:t>canal, signal, bruit, filtre, traitements sériel et parallèle, système à capacité limitée</w:t>
      </w:r>
      <w:r w:rsidR="006859E1">
        <w:rPr>
          <w:rFonts w:asciiTheme="majorBidi" w:hAnsiTheme="majorBidi" w:cstheme="majorBidi"/>
          <w:b/>
          <w:bCs/>
          <w:i/>
          <w:iCs/>
        </w:rPr>
        <w:t>, …</w:t>
      </w:r>
    </w:p>
    <w:p w:rsidR="00E15E52" w:rsidRDefault="00E15E52" w:rsidP="0045652D">
      <w:pPr>
        <w:autoSpaceDE w:val="0"/>
        <w:autoSpaceDN w:val="0"/>
        <w:adjustRightInd w:val="0"/>
        <w:spacing w:after="0" w:line="240" w:lineRule="auto"/>
        <w:rPr>
          <w:rFonts w:asciiTheme="majorBidi" w:eastAsia="AGaramondPro-Regular" w:hAnsiTheme="majorBidi" w:cstheme="majorBidi"/>
        </w:rPr>
      </w:pPr>
    </w:p>
    <w:p w:rsidR="00E15E52" w:rsidRDefault="00E15E52" w:rsidP="0045652D">
      <w:pPr>
        <w:autoSpaceDE w:val="0"/>
        <w:autoSpaceDN w:val="0"/>
        <w:adjustRightInd w:val="0"/>
        <w:spacing w:after="0" w:line="240" w:lineRule="auto"/>
        <w:rPr>
          <w:rFonts w:asciiTheme="majorBidi" w:eastAsia="AGaramondPro-Regular" w:hAnsiTheme="majorBidi" w:cstheme="majorBidi"/>
        </w:rPr>
      </w:pPr>
    </w:p>
    <w:p w:rsidR="00E15E52" w:rsidRPr="00E15E52" w:rsidRDefault="008C2B01" w:rsidP="00E15E52">
      <w:pPr>
        <w:autoSpaceDE w:val="0"/>
        <w:autoSpaceDN w:val="0"/>
        <w:adjustRightInd w:val="0"/>
        <w:spacing w:after="0" w:line="240" w:lineRule="auto"/>
        <w:jc w:val="right"/>
        <w:rPr>
          <w:rFonts w:asciiTheme="majorBidi" w:eastAsia="AGaramondPro-Regular" w:hAnsiTheme="majorBidi" w:cstheme="majorBidi"/>
          <w:b/>
          <w:bCs/>
          <w:sz w:val="40"/>
          <w:szCs w:val="40"/>
        </w:rPr>
      </w:pPr>
      <w:r>
        <w:rPr>
          <w:rFonts w:asciiTheme="majorBidi" w:eastAsia="AGaramondPro-Regular" w:hAnsiTheme="majorBidi" w:cstheme="majorBidi"/>
          <w:b/>
          <w:bCs/>
          <w:sz w:val="40"/>
          <w:szCs w:val="40"/>
        </w:rPr>
        <w:t>…/ Cours 07</w:t>
      </w:r>
    </w:p>
    <w:sectPr w:rsidR="00E15E52" w:rsidRPr="00E15E52" w:rsidSect="00E0119A">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B05" w:rsidRDefault="00BF2B05" w:rsidP="000748D4">
      <w:pPr>
        <w:spacing w:after="0" w:line="240" w:lineRule="auto"/>
      </w:pPr>
      <w:r>
        <w:separator/>
      </w:r>
    </w:p>
  </w:endnote>
  <w:endnote w:type="continuationSeparator" w:id="1">
    <w:p w:rsidR="00BF2B05" w:rsidRDefault="00BF2B05" w:rsidP="000748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953" w:rsidRDefault="009F1953" w:rsidP="009F1953">
    <w:pPr>
      <w:pStyle w:val="Pieddepage"/>
      <w:jc w:val="right"/>
    </w:pPr>
    <w:r>
      <w:t>Enseignant : Mohamadi Smial</w:t>
    </w:r>
  </w:p>
  <w:p w:rsidR="009F1953" w:rsidRDefault="009F195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B05" w:rsidRDefault="00BF2B05" w:rsidP="000748D4">
      <w:pPr>
        <w:spacing w:after="0" w:line="240" w:lineRule="auto"/>
      </w:pPr>
      <w:r>
        <w:separator/>
      </w:r>
    </w:p>
  </w:footnote>
  <w:footnote w:type="continuationSeparator" w:id="1">
    <w:p w:rsidR="00BF2B05" w:rsidRDefault="00BF2B05" w:rsidP="000748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8D4" w:rsidRDefault="000C3F67" w:rsidP="000748D4">
    <w:pPr>
      <w:pStyle w:val="En-tte"/>
      <w:pBdr>
        <w:between w:val="single" w:sz="4" w:space="1" w:color="4F81BD" w:themeColor="accent1"/>
      </w:pBdr>
      <w:spacing w:line="276" w:lineRule="auto"/>
      <w:jc w:val="center"/>
    </w:pPr>
    <w:sdt>
      <w:sdtPr>
        <w:alias w:val="Titre"/>
        <w:id w:val="77547040"/>
        <w:placeholder>
          <w:docPart w:val="B9DD3154EA48419D92F5BA50ACDEF155"/>
        </w:placeholder>
        <w:dataBinding w:prefixMappings="xmlns:ns0='http://schemas.openxmlformats.org/package/2006/metadata/core-properties' xmlns:ns1='http://purl.org/dc/elements/1.1/'" w:xpath="/ns0:coreProperties[1]/ns1:title[1]" w:storeItemID="{6C3C8BC8-F283-45AE-878A-BAB7291924A1}"/>
        <w:text/>
      </w:sdtPr>
      <w:sdtContent>
        <w:r w:rsidR="000748D4">
          <w:t>Psychologie cognitive (Introduction)</w:t>
        </w:r>
      </w:sdtContent>
    </w:sdt>
  </w:p>
  <w:sdt>
    <w:sdtPr>
      <w:alias w:val="Date"/>
      <w:id w:val="77547044"/>
      <w:placeholder>
        <w:docPart w:val="A636562F3AC7447E82DEA8C8D47A219C"/>
      </w:placeholder>
      <w:dataBinding w:prefixMappings="xmlns:ns0='http://schemas.microsoft.com/office/2006/coverPageProps'" w:xpath="/ns0:CoverPageProperties[1]/ns0:PublishDate[1]" w:storeItemID="{55AF091B-3C7A-41E3-B477-F2FDAA23CFDA}"/>
      <w:date>
        <w:dateFormat w:val="d MMMM yyyy"/>
        <w:lid w:val="fr-FR"/>
        <w:storeMappedDataAs w:val="dateTime"/>
        <w:calendar w:val="gregorian"/>
      </w:date>
    </w:sdtPr>
    <w:sdtContent>
      <w:p w:rsidR="000748D4" w:rsidRDefault="00401B85" w:rsidP="000748D4">
        <w:pPr>
          <w:pStyle w:val="En-tte"/>
          <w:pBdr>
            <w:between w:val="single" w:sz="4" w:space="1" w:color="4F81BD" w:themeColor="accent1"/>
          </w:pBdr>
          <w:spacing w:line="276" w:lineRule="auto"/>
          <w:jc w:val="center"/>
        </w:pPr>
        <w:r>
          <w:t>Cours  N  06</w:t>
        </w:r>
      </w:p>
    </w:sdtContent>
  </w:sdt>
  <w:p w:rsidR="000748D4" w:rsidRDefault="000748D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54C46"/>
    <w:multiLevelType w:val="multilevel"/>
    <w:tmpl w:val="58C4BF22"/>
    <w:lvl w:ilvl="0">
      <w:start w:val="8"/>
      <w:numFmt w:val="decimal"/>
      <w:lvlText w:val="%1."/>
      <w:lvlJc w:val="left"/>
      <w:pPr>
        <w:ind w:left="1320" w:hanging="360"/>
      </w:pPr>
      <w:rPr>
        <w:rFonts w:hint="default"/>
        <w:b/>
        <w:bCs w:val="0"/>
      </w:rPr>
    </w:lvl>
    <w:lvl w:ilvl="1">
      <w:start w:val="1"/>
      <w:numFmt w:val="decimal"/>
      <w:isLgl/>
      <w:lvlText w:val="%1.%2."/>
      <w:lvlJc w:val="left"/>
      <w:pPr>
        <w:ind w:left="132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68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400" w:hanging="1440"/>
      </w:pPr>
      <w:rPr>
        <w:rFonts w:hint="default"/>
      </w:rPr>
    </w:lvl>
    <w:lvl w:ilvl="7">
      <w:start w:val="1"/>
      <w:numFmt w:val="decimal"/>
      <w:isLgl/>
      <w:lvlText w:val="%1.%2.%3.%4.%5.%6.%7.%8."/>
      <w:lvlJc w:val="left"/>
      <w:pPr>
        <w:ind w:left="2400" w:hanging="1440"/>
      </w:pPr>
      <w:rPr>
        <w:rFonts w:hint="default"/>
      </w:rPr>
    </w:lvl>
    <w:lvl w:ilvl="8">
      <w:start w:val="1"/>
      <w:numFmt w:val="decimal"/>
      <w:isLgl/>
      <w:lvlText w:val="%1.%2.%3.%4.%5.%6.%7.%8.%9."/>
      <w:lvlJc w:val="left"/>
      <w:pPr>
        <w:ind w:left="2760" w:hanging="1800"/>
      </w:pPr>
      <w:rPr>
        <w:rFonts w:hint="default"/>
      </w:rPr>
    </w:lvl>
  </w:abstractNum>
  <w:abstractNum w:abstractNumId="1">
    <w:nsid w:val="1C00742B"/>
    <w:multiLevelType w:val="hybridMultilevel"/>
    <w:tmpl w:val="5218C2E6"/>
    <w:lvl w:ilvl="0" w:tplc="6682F8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2C318E8"/>
    <w:multiLevelType w:val="multilevel"/>
    <w:tmpl w:val="40F43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C93FC0"/>
    <w:multiLevelType w:val="hybridMultilevel"/>
    <w:tmpl w:val="DB922BAC"/>
    <w:lvl w:ilvl="0" w:tplc="6682F8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B467F8D"/>
    <w:multiLevelType w:val="hybridMultilevel"/>
    <w:tmpl w:val="DB922BAC"/>
    <w:lvl w:ilvl="0" w:tplc="6682F8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8933C95"/>
    <w:multiLevelType w:val="hybridMultilevel"/>
    <w:tmpl w:val="AE08F292"/>
    <w:lvl w:ilvl="0" w:tplc="040C000F">
      <w:start w:val="1"/>
      <w:numFmt w:val="decimal"/>
      <w:lvlText w:val="%1."/>
      <w:lvlJc w:val="left"/>
      <w:pPr>
        <w:ind w:left="960" w:hanging="360"/>
      </w:pPr>
    </w:lvl>
    <w:lvl w:ilvl="1" w:tplc="040C0019" w:tentative="1">
      <w:start w:val="1"/>
      <w:numFmt w:val="lowerLetter"/>
      <w:lvlText w:val="%2."/>
      <w:lvlJc w:val="left"/>
      <w:pPr>
        <w:ind w:left="1680" w:hanging="360"/>
      </w:pPr>
    </w:lvl>
    <w:lvl w:ilvl="2" w:tplc="040C001B" w:tentative="1">
      <w:start w:val="1"/>
      <w:numFmt w:val="lowerRoman"/>
      <w:lvlText w:val="%3."/>
      <w:lvlJc w:val="right"/>
      <w:pPr>
        <w:ind w:left="2400" w:hanging="180"/>
      </w:pPr>
    </w:lvl>
    <w:lvl w:ilvl="3" w:tplc="040C000F" w:tentative="1">
      <w:start w:val="1"/>
      <w:numFmt w:val="decimal"/>
      <w:lvlText w:val="%4."/>
      <w:lvlJc w:val="left"/>
      <w:pPr>
        <w:ind w:left="3120" w:hanging="360"/>
      </w:pPr>
    </w:lvl>
    <w:lvl w:ilvl="4" w:tplc="040C0019" w:tentative="1">
      <w:start w:val="1"/>
      <w:numFmt w:val="lowerLetter"/>
      <w:lvlText w:val="%5."/>
      <w:lvlJc w:val="left"/>
      <w:pPr>
        <w:ind w:left="3840" w:hanging="360"/>
      </w:pPr>
    </w:lvl>
    <w:lvl w:ilvl="5" w:tplc="040C001B" w:tentative="1">
      <w:start w:val="1"/>
      <w:numFmt w:val="lowerRoman"/>
      <w:lvlText w:val="%6."/>
      <w:lvlJc w:val="right"/>
      <w:pPr>
        <w:ind w:left="4560" w:hanging="180"/>
      </w:pPr>
    </w:lvl>
    <w:lvl w:ilvl="6" w:tplc="040C000F" w:tentative="1">
      <w:start w:val="1"/>
      <w:numFmt w:val="decimal"/>
      <w:lvlText w:val="%7."/>
      <w:lvlJc w:val="left"/>
      <w:pPr>
        <w:ind w:left="5280" w:hanging="360"/>
      </w:pPr>
    </w:lvl>
    <w:lvl w:ilvl="7" w:tplc="040C0019" w:tentative="1">
      <w:start w:val="1"/>
      <w:numFmt w:val="lowerLetter"/>
      <w:lvlText w:val="%8."/>
      <w:lvlJc w:val="left"/>
      <w:pPr>
        <w:ind w:left="6000" w:hanging="360"/>
      </w:pPr>
    </w:lvl>
    <w:lvl w:ilvl="8" w:tplc="040C001B" w:tentative="1">
      <w:start w:val="1"/>
      <w:numFmt w:val="lowerRoman"/>
      <w:lvlText w:val="%9."/>
      <w:lvlJc w:val="right"/>
      <w:pPr>
        <w:ind w:left="6720" w:hanging="18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0E0EB7"/>
    <w:rsid w:val="00017F9D"/>
    <w:rsid w:val="00055CCE"/>
    <w:rsid w:val="0005656F"/>
    <w:rsid w:val="000620D8"/>
    <w:rsid w:val="000748D4"/>
    <w:rsid w:val="000C3F67"/>
    <w:rsid w:val="000E0EB7"/>
    <w:rsid w:val="000E2F56"/>
    <w:rsid w:val="000F093D"/>
    <w:rsid w:val="00101912"/>
    <w:rsid w:val="001375F8"/>
    <w:rsid w:val="0014789A"/>
    <w:rsid w:val="0018639B"/>
    <w:rsid w:val="001A2887"/>
    <w:rsid w:val="001A528E"/>
    <w:rsid w:val="001B672B"/>
    <w:rsid w:val="001B7B54"/>
    <w:rsid w:val="001D536C"/>
    <w:rsid w:val="001D548C"/>
    <w:rsid w:val="001E718E"/>
    <w:rsid w:val="00224D9B"/>
    <w:rsid w:val="00231E3B"/>
    <w:rsid w:val="00264D74"/>
    <w:rsid w:val="00272426"/>
    <w:rsid w:val="002E52B7"/>
    <w:rsid w:val="0034247A"/>
    <w:rsid w:val="003707CB"/>
    <w:rsid w:val="00374592"/>
    <w:rsid w:val="00374869"/>
    <w:rsid w:val="0038420D"/>
    <w:rsid w:val="0039005C"/>
    <w:rsid w:val="00401B85"/>
    <w:rsid w:val="004310B6"/>
    <w:rsid w:val="004425EB"/>
    <w:rsid w:val="0045652D"/>
    <w:rsid w:val="00473482"/>
    <w:rsid w:val="004764D4"/>
    <w:rsid w:val="004A0818"/>
    <w:rsid w:val="004E3A3D"/>
    <w:rsid w:val="004F79E3"/>
    <w:rsid w:val="005C7CFD"/>
    <w:rsid w:val="005F659B"/>
    <w:rsid w:val="00610BB0"/>
    <w:rsid w:val="00610C88"/>
    <w:rsid w:val="00616605"/>
    <w:rsid w:val="006627A7"/>
    <w:rsid w:val="006859E1"/>
    <w:rsid w:val="006B2A7C"/>
    <w:rsid w:val="006B2F80"/>
    <w:rsid w:val="00742B94"/>
    <w:rsid w:val="0076188F"/>
    <w:rsid w:val="00767A80"/>
    <w:rsid w:val="007C6CC9"/>
    <w:rsid w:val="007E5D64"/>
    <w:rsid w:val="008007B5"/>
    <w:rsid w:val="00820461"/>
    <w:rsid w:val="00821938"/>
    <w:rsid w:val="00850873"/>
    <w:rsid w:val="00875CBF"/>
    <w:rsid w:val="00887FDB"/>
    <w:rsid w:val="008C2B01"/>
    <w:rsid w:val="009219E9"/>
    <w:rsid w:val="00922659"/>
    <w:rsid w:val="00924843"/>
    <w:rsid w:val="009458D1"/>
    <w:rsid w:val="009743DC"/>
    <w:rsid w:val="00975713"/>
    <w:rsid w:val="00995838"/>
    <w:rsid w:val="009B7452"/>
    <w:rsid w:val="009C6AFE"/>
    <w:rsid w:val="009E6ADC"/>
    <w:rsid w:val="009F1953"/>
    <w:rsid w:val="00A06709"/>
    <w:rsid w:val="00A139FA"/>
    <w:rsid w:val="00A3146A"/>
    <w:rsid w:val="00A63ADA"/>
    <w:rsid w:val="00A71E62"/>
    <w:rsid w:val="00AB367B"/>
    <w:rsid w:val="00AC205A"/>
    <w:rsid w:val="00B40075"/>
    <w:rsid w:val="00B8787B"/>
    <w:rsid w:val="00BA59BB"/>
    <w:rsid w:val="00BC2DE5"/>
    <w:rsid w:val="00BF2B05"/>
    <w:rsid w:val="00C22B50"/>
    <w:rsid w:val="00C3390C"/>
    <w:rsid w:val="00C97B90"/>
    <w:rsid w:val="00CF04E7"/>
    <w:rsid w:val="00D04966"/>
    <w:rsid w:val="00D14C05"/>
    <w:rsid w:val="00D30C46"/>
    <w:rsid w:val="00D924C0"/>
    <w:rsid w:val="00DC2DBA"/>
    <w:rsid w:val="00DC6B5C"/>
    <w:rsid w:val="00DF549C"/>
    <w:rsid w:val="00E0119A"/>
    <w:rsid w:val="00E02EA7"/>
    <w:rsid w:val="00E15E52"/>
    <w:rsid w:val="00E1680E"/>
    <w:rsid w:val="00E3437A"/>
    <w:rsid w:val="00E35C80"/>
    <w:rsid w:val="00E474A8"/>
    <w:rsid w:val="00EB01D5"/>
    <w:rsid w:val="00EE6362"/>
    <w:rsid w:val="00F20650"/>
    <w:rsid w:val="00F82117"/>
    <w:rsid w:val="00FB5F8A"/>
    <w:rsid w:val="00FD10F8"/>
    <w:rsid w:val="00FF4A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EB7"/>
    <w:pPr>
      <w:spacing w:line="360" w:lineRule="auto"/>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0EB7"/>
    <w:pPr>
      <w:ind w:left="720"/>
      <w:contextualSpacing/>
    </w:pPr>
  </w:style>
  <w:style w:type="paragraph" w:styleId="Textedebulles">
    <w:name w:val="Balloon Text"/>
    <w:basedOn w:val="Normal"/>
    <w:link w:val="TextedebullesCar"/>
    <w:uiPriority w:val="99"/>
    <w:semiHidden/>
    <w:unhideWhenUsed/>
    <w:rsid w:val="001D53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536C"/>
    <w:rPr>
      <w:rFonts w:ascii="Tahoma" w:hAnsi="Tahoma" w:cs="Tahoma"/>
      <w:sz w:val="16"/>
      <w:szCs w:val="16"/>
    </w:rPr>
  </w:style>
  <w:style w:type="character" w:styleId="Lienhypertexte">
    <w:name w:val="Hyperlink"/>
    <w:basedOn w:val="Policepardfaut"/>
    <w:uiPriority w:val="99"/>
    <w:unhideWhenUsed/>
    <w:rsid w:val="00EE6362"/>
    <w:rPr>
      <w:color w:val="0000FF" w:themeColor="hyperlink"/>
      <w:u w:val="single"/>
    </w:rPr>
  </w:style>
  <w:style w:type="paragraph" w:styleId="NormalWeb">
    <w:name w:val="Normal (Web)"/>
    <w:basedOn w:val="Normal"/>
    <w:uiPriority w:val="99"/>
    <w:semiHidden/>
    <w:unhideWhenUsed/>
    <w:rsid w:val="004425EB"/>
    <w:pPr>
      <w:spacing w:before="100" w:beforeAutospacing="1" w:after="100" w:afterAutospacing="1" w:line="240" w:lineRule="auto"/>
    </w:pPr>
    <w:rPr>
      <w:rFonts w:eastAsia="Times New Roman"/>
      <w:lang w:eastAsia="fr-FR"/>
    </w:rPr>
  </w:style>
  <w:style w:type="paragraph" w:styleId="En-tte">
    <w:name w:val="header"/>
    <w:basedOn w:val="Normal"/>
    <w:link w:val="En-tteCar"/>
    <w:uiPriority w:val="99"/>
    <w:unhideWhenUsed/>
    <w:rsid w:val="000748D4"/>
    <w:pPr>
      <w:tabs>
        <w:tab w:val="center" w:pos="4153"/>
        <w:tab w:val="right" w:pos="8306"/>
      </w:tabs>
      <w:spacing w:after="0" w:line="240" w:lineRule="auto"/>
    </w:pPr>
  </w:style>
  <w:style w:type="character" w:customStyle="1" w:styleId="En-tteCar">
    <w:name w:val="En-tête Car"/>
    <w:basedOn w:val="Policepardfaut"/>
    <w:link w:val="En-tte"/>
    <w:uiPriority w:val="99"/>
    <w:rsid w:val="000748D4"/>
    <w:rPr>
      <w:rFonts w:ascii="Times New Roman" w:hAnsi="Times New Roman" w:cs="Times New Roman"/>
      <w:sz w:val="24"/>
      <w:szCs w:val="24"/>
    </w:rPr>
  </w:style>
  <w:style w:type="paragraph" w:styleId="Pieddepage">
    <w:name w:val="footer"/>
    <w:basedOn w:val="Normal"/>
    <w:link w:val="PieddepageCar"/>
    <w:uiPriority w:val="99"/>
    <w:unhideWhenUsed/>
    <w:rsid w:val="000748D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748D4"/>
    <w:rPr>
      <w:rFonts w:ascii="Times New Roman" w:hAnsi="Times New Roman" w:cs="Times New Roman"/>
      <w:sz w:val="24"/>
      <w:szCs w:val="24"/>
    </w:rPr>
  </w:style>
  <w:style w:type="table" w:styleId="Grilledutableau">
    <w:name w:val="Table Grid"/>
    <w:basedOn w:val="TableauNormal"/>
    <w:uiPriority w:val="59"/>
    <w:rsid w:val="008204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709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9DD3154EA48419D92F5BA50ACDEF155"/>
        <w:category>
          <w:name w:val="Général"/>
          <w:gallery w:val="placeholder"/>
        </w:category>
        <w:types>
          <w:type w:val="bbPlcHdr"/>
        </w:types>
        <w:behaviors>
          <w:behavior w:val="content"/>
        </w:behaviors>
        <w:guid w:val="{10F2E9AA-807D-4ADB-A604-5E417CB5A553}"/>
      </w:docPartPr>
      <w:docPartBody>
        <w:p w:rsidR="00235287" w:rsidRDefault="00B106DF" w:rsidP="00B106DF">
          <w:pPr>
            <w:pStyle w:val="B9DD3154EA48419D92F5BA50ACDEF155"/>
          </w:pPr>
          <w:r>
            <w:t>[Tapez le titre du document]</w:t>
          </w:r>
        </w:p>
      </w:docPartBody>
    </w:docPart>
    <w:docPart>
      <w:docPartPr>
        <w:name w:val="A636562F3AC7447E82DEA8C8D47A219C"/>
        <w:category>
          <w:name w:val="Général"/>
          <w:gallery w:val="placeholder"/>
        </w:category>
        <w:types>
          <w:type w:val="bbPlcHdr"/>
        </w:types>
        <w:behaviors>
          <w:behavior w:val="content"/>
        </w:behaviors>
        <w:guid w:val="{0EE8BC4E-B060-45E5-8D54-7F299347BF20}"/>
      </w:docPartPr>
      <w:docPartBody>
        <w:p w:rsidR="00235287" w:rsidRDefault="00B106DF" w:rsidP="00B106DF">
          <w:pPr>
            <w:pStyle w:val="A636562F3AC7447E82DEA8C8D47A219C"/>
          </w:pPr>
          <w:r>
            <w:t>[Sélectionnez la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F4081"/>
    <w:rsid w:val="000664DC"/>
    <w:rsid w:val="000F4081"/>
    <w:rsid w:val="00235287"/>
    <w:rsid w:val="003B2531"/>
    <w:rsid w:val="004028F3"/>
    <w:rsid w:val="00461B0E"/>
    <w:rsid w:val="007612CB"/>
    <w:rsid w:val="00902D2E"/>
    <w:rsid w:val="00B106DF"/>
    <w:rsid w:val="00B23ABD"/>
    <w:rsid w:val="00C76F07"/>
    <w:rsid w:val="00F446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B0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EA285F7EB64436EA6CD31D41B4D5C38">
    <w:name w:val="5EA285F7EB64436EA6CD31D41B4D5C38"/>
    <w:rsid w:val="000F4081"/>
  </w:style>
  <w:style w:type="paragraph" w:customStyle="1" w:styleId="C92CB69A83E941AAB5AE455F775EA544">
    <w:name w:val="C92CB69A83E941AAB5AE455F775EA544"/>
    <w:rsid w:val="000F4081"/>
  </w:style>
  <w:style w:type="paragraph" w:customStyle="1" w:styleId="2EB5827B4B0B47209DB32D5C6AC04B5F">
    <w:name w:val="2EB5827B4B0B47209DB32D5C6AC04B5F"/>
    <w:rsid w:val="000F4081"/>
  </w:style>
  <w:style w:type="paragraph" w:customStyle="1" w:styleId="3E6A06D4321A4AC58AE06F7B60AB0732">
    <w:name w:val="3E6A06D4321A4AC58AE06F7B60AB0732"/>
    <w:rsid w:val="000F4081"/>
  </w:style>
  <w:style w:type="paragraph" w:customStyle="1" w:styleId="B9DD3154EA48419D92F5BA50ACDEF155">
    <w:name w:val="B9DD3154EA48419D92F5BA50ACDEF155"/>
    <w:rsid w:val="00B106DF"/>
  </w:style>
  <w:style w:type="paragraph" w:customStyle="1" w:styleId="A636562F3AC7447E82DEA8C8D47A219C">
    <w:name w:val="A636562F3AC7447E82DEA8C8D47A219C"/>
    <w:rsid w:val="00B106DF"/>
  </w:style>
  <w:style w:type="paragraph" w:customStyle="1" w:styleId="338DB332E26D40E896542276152E4916">
    <w:name w:val="338DB332E26D40E896542276152E4916"/>
    <w:rsid w:val="007612C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Cours  N  06</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997</TotalTime>
  <Pages>2</Pages>
  <Words>543</Words>
  <Characters>2989</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Psychologie cognitive (Introduction)</vt:lpstr>
    </vt:vector>
  </TitlesOfParts>
  <Company/>
  <LinksUpToDate>false</LinksUpToDate>
  <CharactersWithSpaces>3525</CharactersWithSpaces>
  <SharedDoc>false</SharedDoc>
  <HLinks>
    <vt:vector size="30" baseType="variant">
      <vt:variant>
        <vt:i4>4784214</vt:i4>
      </vt:variant>
      <vt:variant>
        <vt:i4>12</vt:i4>
      </vt:variant>
      <vt:variant>
        <vt:i4>0</vt:i4>
      </vt:variant>
      <vt:variant>
        <vt:i4>5</vt:i4>
      </vt:variant>
      <vt:variant>
        <vt:lpwstr>https://www.ch-carcassonne.fr/imgfr/files/cours ifsi psycho cogn etudiant.pdf</vt:lpwstr>
      </vt:variant>
      <vt:variant>
        <vt:lpwstr/>
      </vt:variant>
      <vt:variant>
        <vt:i4>3407935</vt:i4>
      </vt:variant>
      <vt:variant>
        <vt:i4>9</vt:i4>
      </vt:variant>
      <vt:variant>
        <vt:i4>0</vt:i4>
      </vt:variant>
      <vt:variant>
        <vt:i4>5</vt:i4>
      </vt:variant>
      <vt:variant>
        <vt:lpwstr>https://www.psychologue.net/therapie-comportementale-et-cognitive/articles</vt:lpwstr>
      </vt:variant>
      <vt:variant>
        <vt:lpwstr/>
      </vt:variant>
      <vt:variant>
        <vt:i4>2752601</vt:i4>
      </vt:variant>
      <vt:variant>
        <vt:i4>6</vt:i4>
      </vt:variant>
      <vt:variant>
        <vt:i4>0</vt:i4>
      </vt:variant>
      <vt:variant>
        <vt:i4>5</vt:i4>
      </vt:variant>
      <vt:variant>
        <vt:lpwstr>http://cyrille.chagnon.free.fr/Psychologie/Annexe_SciencesCognitives.htm</vt:lpwstr>
      </vt:variant>
      <vt:variant>
        <vt:lpwstr/>
      </vt:variant>
      <vt:variant>
        <vt:i4>1966174</vt:i4>
      </vt:variant>
      <vt:variant>
        <vt:i4>3</vt:i4>
      </vt:variant>
      <vt:variant>
        <vt:i4>0</vt:i4>
      </vt:variant>
      <vt:variant>
        <vt:i4>5</vt:i4>
      </vt:variant>
      <vt:variant>
        <vt:lpwstr>https://www.psychologue.net/psychologie-cognitive</vt:lpwstr>
      </vt:variant>
      <vt:variant>
        <vt:lpwstr/>
      </vt:variant>
      <vt:variant>
        <vt:i4>5832729</vt:i4>
      </vt:variant>
      <vt:variant>
        <vt:i4>0</vt:i4>
      </vt:variant>
      <vt:variant>
        <vt:i4>0</vt:i4>
      </vt:variant>
      <vt:variant>
        <vt:i4>5</vt:i4>
      </vt:variant>
      <vt:variant>
        <vt:lpwstr>http://www.sfpsy.org/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Psychologie cognitive (Introduction)</dc:title>
  <dc:creator>Magic touch</dc:creator>
  <cp:lastModifiedBy>Magic touch</cp:lastModifiedBy>
  <cp:revision>17</cp:revision>
  <cp:lastPrinted>2022-11-28T20:42:00Z</cp:lastPrinted>
  <dcterms:created xsi:type="dcterms:W3CDTF">2022-10-14T13:06:00Z</dcterms:created>
  <dcterms:modified xsi:type="dcterms:W3CDTF">2024-12-14T12:56:00Z</dcterms:modified>
</cp:coreProperties>
</file>