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DD5E8" w14:textId="77777777" w:rsidR="00901471" w:rsidRPr="00901471" w:rsidRDefault="00901471" w:rsidP="00901471">
      <w:pPr>
        <w:spacing w:after="0" w:line="240" w:lineRule="auto"/>
        <w:jc w:val="both"/>
        <w:rPr>
          <w:rFonts w:asciiTheme="majorBidi" w:hAnsiTheme="majorBidi" w:cstheme="majorBidi"/>
          <w:lang w:val="en-GB"/>
        </w:rPr>
      </w:pPr>
      <w:r w:rsidRPr="00901471">
        <w:rPr>
          <w:rFonts w:asciiTheme="majorBidi" w:hAnsiTheme="majorBidi" w:cstheme="majorBidi"/>
          <w:lang w:val="en-GB"/>
        </w:rPr>
        <w:t xml:space="preserve">Dr. S. </w:t>
      </w:r>
      <w:proofErr w:type="spellStart"/>
      <w:r w:rsidRPr="00901471">
        <w:rPr>
          <w:rFonts w:asciiTheme="majorBidi" w:hAnsiTheme="majorBidi" w:cstheme="majorBidi"/>
          <w:lang w:val="en-GB"/>
        </w:rPr>
        <w:t>Chouchane</w:t>
      </w:r>
      <w:proofErr w:type="spellEnd"/>
    </w:p>
    <w:p w14:paraId="22A40BDC" w14:textId="77777777" w:rsidR="00901471" w:rsidRPr="00901471" w:rsidRDefault="00901471" w:rsidP="00901471">
      <w:pPr>
        <w:spacing w:after="0" w:line="240" w:lineRule="auto"/>
        <w:jc w:val="both"/>
        <w:rPr>
          <w:rFonts w:asciiTheme="majorBidi" w:hAnsiTheme="majorBidi" w:cstheme="majorBidi"/>
          <w:lang w:val="en-GB"/>
        </w:rPr>
      </w:pPr>
      <w:r w:rsidRPr="00901471">
        <w:rPr>
          <w:rFonts w:asciiTheme="majorBidi" w:hAnsiTheme="majorBidi" w:cstheme="majorBidi"/>
          <w:lang w:val="en-GB"/>
        </w:rPr>
        <w:t>Third-Year Literature Module</w:t>
      </w:r>
    </w:p>
    <w:p w14:paraId="0A67C3F4" w14:textId="77777777" w:rsidR="00901471" w:rsidRPr="00901471" w:rsidRDefault="00901471" w:rsidP="00901471">
      <w:pPr>
        <w:spacing w:after="0" w:line="240" w:lineRule="auto"/>
        <w:jc w:val="both"/>
        <w:rPr>
          <w:rFonts w:asciiTheme="majorBidi" w:hAnsiTheme="majorBidi" w:cstheme="majorBidi"/>
          <w:lang w:val="en-GB"/>
        </w:rPr>
      </w:pPr>
      <w:r w:rsidRPr="00901471">
        <w:rPr>
          <w:rFonts w:asciiTheme="majorBidi" w:hAnsiTheme="majorBidi" w:cstheme="majorBidi"/>
          <w:lang w:val="en-GB"/>
        </w:rPr>
        <w:t>Academic Year: 2025-2026</w:t>
      </w:r>
    </w:p>
    <w:p w14:paraId="49D510A0" w14:textId="77777777" w:rsidR="00901471" w:rsidRPr="00901471" w:rsidRDefault="00901471" w:rsidP="00901471">
      <w:pPr>
        <w:spacing w:after="0" w:line="360" w:lineRule="auto"/>
        <w:jc w:val="both"/>
        <w:rPr>
          <w:rFonts w:asciiTheme="majorBidi" w:hAnsiTheme="majorBidi" w:cstheme="majorBidi"/>
          <w:lang w:val="en-GB"/>
        </w:rPr>
      </w:pPr>
    </w:p>
    <w:p w14:paraId="0DEBB1AE" w14:textId="09871728" w:rsidR="00901471" w:rsidRPr="00257807" w:rsidRDefault="00901471" w:rsidP="00A63A2D">
      <w:pPr>
        <w:spacing w:line="360" w:lineRule="auto"/>
        <w:jc w:val="center"/>
        <w:rPr>
          <w:rFonts w:asciiTheme="majorBidi" w:hAnsiTheme="majorBidi" w:cstheme="majorBidi"/>
          <w:b/>
          <w:bCs/>
          <w:color w:val="EE0000"/>
          <w:u w:val="single"/>
          <w:lang w:val="en-GB"/>
        </w:rPr>
      </w:pPr>
      <w:r w:rsidRPr="00257807">
        <w:rPr>
          <w:rFonts w:asciiTheme="majorBidi" w:hAnsiTheme="majorBidi" w:cstheme="majorBidi"/>
          <w:b/>
          <w:bCs/>
          <w:color w:val="EE0000"/>
          <w:u w:val="single"/>
          <w:lang w:val="en-GB"/>
        </w:rPr>
        <w:t xml:space="preserve">Lecture </w:t>
      </w:r>
      <w:r w:rsidRPr="00257807">
        <w:rPr>
          <w:rFonts w:asciiTheme="majorBidi" w:hAnsiTheme="majorBidi" w:cstheme="majorBidi"/>
          <w:b/>
          <w:bCs/>
          <w:color w:val="EE0000"/>
          <w:u w:val="single"/>
          <w:lang w:val="en-GB"/>
        </w:rPr>
        <w:t>11</w:t>
      </w:r>
    </w:p>
    <w:p w14:paraId="260C14BD" w14:textId="77777777" w:rsidR="00901471" w:rsidRPr="00901471" w:rsidRDefault="00901471" w:rsidP="00A63A2D">
      <w:pPr>
        <w:spacing w:line="360" w:lineRule="auto"/>
        <w:jc w:val="center"/>
        <w:rPr>
          <w:rFonts w:asciiTheme="majorBidi" w:hAnsiTheme="majorBidi" w:cstheme="majorBidi"/>
          <w:b/>
          <w:bCs/>
          <w:lang w:val="en-GB"/>
        </w:rPr>
      </w:pPr>
      <w:r w:rsidRPr="00901471">
        <w:rPr>
          <w:rFonts w:asciiTheme="majorBidi" w:hAnsiTheme="majorBidi" w:cstheme="majorBidi"/>
          <w:b/>
          <w:bCs/>
          <w:lang w:val="en-GB"/>
        </w:rPr>
        <w:t>Narrative of the Life of Frederick Douglass, an American Slave (1845)</w:t>
      </w:r>
    </w:p>
    <w:p w14:paraId="14D0AD8E" w14:textId="77777777" w:rsidR="00901471" w:rsidRPr="00901471" w:rsidRDefault="00901471" w:rsidP="00901471">
      <w:pPr>
        <w:spacing w:line="360" w:lineRule="auto"/>
        <w:jc w:val="both"/>
        <w:rPr>
          <w:rFonts w:asciiTheme="majorBidi" w:hAnsiTheme="majorBidi" w:cstheme="majorBidi"/>
          <w:b/>
          <w:bCs/>
          <w:color w:val="EE0000"/>
          <w:u w:val="single"/>
          <w:lang w:val="en-GB"/>
        </w:rPr>
      </w:pPr>
      <w:r w:rsidRPr="00901471">
        <w:rPr>
          <w:rFonts w:asciiTheme="majorBidi" w:hAnsiTheme="majorBidi" w:cstheme="majorBidi"/>
          <w:b/>
          <w:bCs/>
          <w:color w:val="EE0000"/>
          <w:u w:val="single"/>
          <w:lang w:val="en-GB"/>
        </w:rPr>
        <w:t>1. Introduction: Frederick Douglass</w:t>
      </w:r>
    </w:p>
    <w:p w14:paraId="249ECDCF" w14:textId="7273C78F" w:rsidR="00901471" w:rsidRPr="00901471" w:rsidRDefault="00901471" w:rsidP="00901471">
      <w:pPr>
        <w:numPr>
          <w:ilvl w:val="0"/>
          <w:numId w:val="1"/>
        </w:numPr>
        <w:spacing w:line="360" w:lineRule="auto"/>
        <w:jc w:val="both"/>
        <w:rPr>
          <w:rFonts w:asciiTheme="majorBidi" w:hAnsiTheme="majorBidi" w:cstheme="majorBidi"/>
          <w:lang w:val="en-GB"/>
        </w:rPr>
      </w:pPr>
      <w:r w:rsidRPr="00901471">
        <w:rPr>
          <w:rFonts w:asciiTheme="majorBidi" w:hAnsiTheme="majorBidi" w:cstheme="majorBidi"/>
          <w:lang w:val="en-GB"/>
        </w:rPr>
        <w:t>Born in 1818 into slavery in Talbot County, Maryland.</w:t>
      </w:r>
    </w:p>
    <w:p w14:paraId="7B4A3648" w14:textId="77777777" w:rsidR="00901471" w:rsidRPr="00901471" w:rsidRDefault="00901471" w:rsidP="00901471">
      <w:pPr>
        <w:numPr>
          <w:ilvl w:val="0"/>
          <w:numId w:val="1"/>
        </w:numPr>
        <w:spacing w:line="360" w:lineRule="auto"/>
        <w:jc w:val="both"/>
        <w:rPr>
          <w:rFonts w:asciiTheme="majorBidi" w:hAnsiTheme="majorBidi" w:cstheme="majorBidi"/>
          <w:lang w:val="en-GB"/>
        </w:rPr>
      </w:pPr>
      <w:r w:rsidRPr="00901471">
        <w:rPr>
          <w:rFonts w:asciiTheme="majorBidi" w:hAnsiTheme="majorBidi" w:cstheme="majorBidi"/>
          <w:b/>
          <w:bCs/>
          <w:lang w:val="en-GB"/>
        </w:rPr>
        <w:t>Escape</w:t>
      </w:r>
      <w:r w:rsidRPr="00901471">
        <w:rPr>
          <w:rFonts w:asciiTheme="majorBidi" w:hAnsiTheme="majorBidi" w:cstheme="majorBidi"/>
          <w:lang w:val="en-GB"/>
        </w:rPr>
        <w:t>: Gained freedom in 1838 through self-emancipation.</w:t>
      </w:r>
    </w:p>
    <w:p w14:paraId="69115390" w14:textId="77777777" w:rsidR="00901471" w:rsidRPr="00901471" w:rsidRDefault="00901471" w:rsidP="00901471">
      <w:pPr>
        <w:numPr>
          <w:ilvl w:val="0"/>
          <w:numId w:val="1"/>
        </w:numPr>
        <w:spacing w:line="360" w:lineRule="auto"/>
        <w:jc w:val="both"/>
        <w:rPr>
          <w:rFonts w:asciiTheme="majorBidi" w:hAnsiTheme="majorBidi" w:cstheme="majorBidi"/>
        </w:rPr>
      </w:pPr>
      <w:r w:rsidRPr="00901471">
        <w:rPr>
          <w:rFonts w:asciiTheme="majorBidi" w:hAnsiTheme="majorBidi" w:cstheme="majorBidi"/>
          <w:b/>
          <w:bCs/>
        </w:rPr>
        <w:t>Roles and Achievements</w:t>
      </w:r>
      <w:r w:rsidRPr="00901471">
        <w:rPr>
          <w:rFonts w:asciiTheme="majorBidi" w:hAnsiTheme="majorBidi" w:cstheme="majorBidi"/>
        </w:rPr>
        <w:t>:</w:t>
      </w:r>
    </w:p>
    <w:p w14:paraId="58BFB705" w14:textId="77777777" w:rsidR="00901471" w:rsidRPr="00901471" w:rsidRDefault="00901471" w:rsidP="00901471">
      <w:pPr>
        <w:numPr>
          <w:ilvl w:val="1"/>
          <w:numId w:val="1"/>
        </w:numPr>
        <w:spacing w:line="360" w:lineRule="auto"/>
        <w:jc w:val="both"/>
        <w:rPr>
          <w:rFonts w:asciiTheme="majorBidi" w:hAnsiTheme="majorBidi" w:cstheme="majorBidi"/>
          <w:lang w:val="en-GB"/>
        </w:rPr>
      </w:pPr>
      <w:r w:rsidRPr="00901471">
        <w:rPr>
          <w:rFonts w:asciiTheme="majorBidi" w:hAnsiTheme="majorBidi" w:cstheme="majorBidi"/>
          <w:lang w:val="en-GB"/>
        </w:rPr>
        <w:t>Leading abolitionist and social reformer.</w:t>
      </w:r>
    </w:p>
    <w:p w14:paraId="4DDD1062" w14:textId="77777777" w:rsidR="00901471" w:rsidRPr="00901471" w:rsidRDefault="00901471" w:rsidP="00901471">
      <w:pPr>
        <w:numPr>
          <w:ilvl w:val="1"/>
          <w:numId w:val="1"/>
        </w:numPr>
        <w:spacing w:line="360" w:lineRule="auto"/>
        <w:jc w:val="both"/>
        <w:rPr>
          <w:rFonts w:asciiTheme="majorBidi" w:hAnsiTheme="majorBidi" w:cstheme="majorBidi"/>
          <w:lang w:val="en-GB"/>
        </w:rPr>
      </w:pPr>
      <w:r w:rsidRPr="00901471">
        <w:rPr>
          <w:rFonts w:asciiTheme="majorBidi" w:hAnsiTheme="majorBidi" w:cstheme="majorBidi"/>
          <w:lang w:val="en-GB"/>
        </w:rPr>
        <w:t>Renowned orator, writer, and statesman.</w:t>
      </w:r>
    </w:p>
    <w:p w14:paraId="34CA6A13" w14:textId="77777777" w:rsidR="00901471" w:rsidRPr="00901471" w:rsidRDefault="00901471" w:rsidP="00901471">
      <w:pPr>
        <w:numPr>
          <w:ilvl w:val="1"/>
          <w:numId w:val="1"/>
        </w:numPr>
        <w:spacing w:line="360" w:lineRule="auto"/>
        <w:jc w:val="both"/>
        <w:rPr>
          <w:rFonts w:asciiTheme="majorBidi" w:hAnsiTheme="majorBidi" w:cstheme="majorBidi"/>
          <w:lang w:val="en-GB"/>
        </w:rPr>
      </w:pPr>
      <w:r w:rsidRPr="00901471">
        <w:rPr>
          <w:rFonts w:asciiTheme="majorBidi" w:hAnsiTheme="majorBidi" w:cstheme="majorBidi"/>
          <w:lang w:val="en-GB"/>
        </w:rPr>
        <w:t xml:space="preserve">Published multiple autobiographies, including </w:t>
      </w:r>
      <w:r w:rsidRPr="00901471">
        <w:rPr>
          <w:rFonts w:asciiTheme="majorBidi" w:hAnsiTheme="majorBidi" w:cstheme="majorBidi"/>
          <w:i/>
          <w:iCs/>
          <w:lang w:val="en-GB"/>
        </w:rPr>
        <w:t>Narrative of the Life of Frederick Douglass</w:t>
      </w:r>
      <w:r w:rsidRPr="00901471">
        <w:rPr>
          <w:rFonts w:asciiTheme="majorBidi" w:hAnsiTheme="majorBidi" w:cstheme="majorBidi"/>
          <w:lang w:val="en-GB"/>
        </w:rPr>
        <w:t xml:space="preserve"> (1845), which helped shape the slave narrative genre.</w:t>
      </w:r>
    </w:p>
    <w:p w14:paraId="54543903" w14:textId="77777777" w:rsidR="00901471" w:rsidRPr="00901471" w:rsidRDefault="00901471" w:rsidP="00901471">
      <w:pPr>
        <w:numPr>
          <w:ilvl w:val="1"/>
          <w:numId w:val="1"/>
        </w:numPr>
        <w:spacing w:line="360" w:lineRule="auto"/>
        <w:jc w:val="both"/>
        <w:rPr>
          <w:rFonts w:asciiTheme="majorBidi" w:hAnsiTheme="majorBidi" w:cstheme="majorBidi"/>
          <w:lang w:val="en-GB"/>
        </w:rPr>
      </w:pPr>
      <w:r w:rsidRPr="00901471">
        <w:rPr>
          <w:rFonts w:asciiTheme="majorBidi" w:hAnsiTheme="majorBidi" w:cstheme="majorBidi"/>
          <w:lang w:val="en-GB"/>
        </w:rPr>
        <w:t>Advocated for women’s rights and universal suffrage.</w:t>
      </w:r>
    </w:p>
    <w:p w14:paraId="168651F3" w14:textId="77777777" w:rsidR="00901471" w:rsidRPr="00901471" w:rsidRDefault="00901471" w:rsidP="00901471">
      <w:pPr>
        <w:numPr>
          <w:ilvl w:val="0"/>
          <w:numId w:val="1"/>
        </w:numPr>
        <w:spacing w:line="360" w:lineRule="auto"/>
        <w:jc w:val="both"/>
        <w:rPr>
          <w:rFonts w:asciiTheme="majorBidi" w:hAnsiTheme="majorBidi" w:cstheme="majorBidi"/>
          <w:lang w:val="en-GB"/>
        </w:rPr>
      </w:pPr>
      <w:r w:rsidRPr="00901471">
        <w:rPr>
          <w:rFonts w:asciiTheme="majorBidi" w:hAnsiTheme="majorBidi" w:cstheme="majorBidi"/>
          <w:b/>
          <w:bCs/>
          <w:lang w:val="en-GB"/>
        </w:rPr>
        <w:t>Death</w:t>
      </w:r>
      <w:r w:rsidRPr="00901471">
        <w:rPr>
          <w:rFonts w:asciiTheme="majorBidi" w:hAnsiTheme="majorBidi" w:cstheme="majorBidi"/>
          <w:lang w:val="en-GB"/>
        </w:rPr>
        <w:t>: Died on February 20, 1895, leaving a lasting legacy in American literature, civil rights, and social reform.</w:t>
      </w:r>
    </w:p>
    <w:p w14:paraId="50C1BE9F" w14:textId="01403037" w:rsidR="00901471" w:rsidRPr="00901471" w:rsidRDefault="00901471" w:rsidP="00901471">
      <w:pPr>
        <w:spacing w:line="360" w:lineRule="auto"/>
        <w:jc w:val="both"/>
        <w:rPr>
          <w:rFonts w:asciiTheme="majorBidi" w:hAnsiTheme="majorBidi" w:cstheme="majorBidi"/>
          <w:lang w:val="en-GB"/>
        </w:rPr>
      </w:pPr>
      <w:r w:rsidRPr="00901471">
        <w:rPr>
          <w:rFonts w:asciiTheme="majorBidi" w:hAnsiTheme="majorBidi" w:cstheme="majorBidi"/>
          <w:b/>
          <w:bCs/>
          <w:color w:val="0070C0"/>
          <w:lang w:val="en-GB"/>
        </w:rPr>
        <w:t>Key Facts</w:t>
      </w:r>
    </w:p>
    <w:p w14:paraId="33BAB028" w14:textId="77777777" w:rsidR="00901471" w:rsidRPr="00901471" w:rsidRDefault="00901471" w:rsidP="00901471">
      <w:pPr>
        <w:pStyle w:val="ListParagraph"/>
        <w:numPr>
          <w:ilvl w:val="0"/>
          <w:numId w:val="1"/>
        </w:numPr>
        <w:tabs>
          <w:tab w:val="clear" w:pos="720"/>
          <w:tab w:val="num" w:pos="426"/>
        </w:tabs>
        <w:spacing w:line="360" w:lineRule="auto"/>
        <w:ind w:left="0"/>
        <w:jc w:val="both"/>
        <w:rPr>
          <w:rFonts w:asciiTheme="majorBidi" w:hAnsiTheme="majorBidi" w:cstheme="majorBidi"/>
          <w:lang w:val="en-GB"/>
        </w:rPr>
      </w:pPr>
      <w:r w:rsidRPr="00901471">
        <w:rPr>
          <w:rFonts w:asciiTheme="majorBidi" w:hAnsiTheme="majorBidi" w:cstheme="majorBidi"/>
          <w:b/>
          <w:bCs/>
          <w:lang w:val="en-GB"/>
        </w:rPr>
        <w:t xml:space="preserve">Genre: </w:t>
      </w:r>
      <w:r w:rsidRPr="00901471">
        <w:rPr>
          <w:rFonts w:asciiTheme="majorBidi" w:hAnsiTheme="majorBidi" w:cstheme="majorBidi"/>
          <w:lang w:val="en-GB"/>
        </w:rPr>
        <w:t>Slave narrative; bildungsroman</w:t>
      </w:r>
    </w:p>
    <w:p w14:paraId="1C04B292" w14:textId="77777777" w:rsidR="00901471" w:rsidRPr="00901471" w:rsidRDefault="00901471" w:rsidP="00901471">
      <w:pPr>
        <w:pStyle w:val="ListParagraph"/>
        <w:numPr>
          <w:ilvl w:val="0"/>
          <w:numId w:val="1"/>
        </w:numPr>
        <w:tabs>
          <w:tab w:val="clear" w:pos="720"/>
          <w:tab w:val="num" w:pos="426"/>
        </w:tabs>
        <w:spacing w:line="360" w:lineRule="auto"/>
        <w:ind w:left="0"/>
        <w:jc w:val="both"/>
        <w:rPr>
          <w:rFonts w:asciiTheme="majorBidi" w:hAnsiTheme="majorBidi" w:cstheme="majorBidi"/>
          <w:lang w:val="en-GB"/>
        </w:rPr>
      </w:pPr>
      <w:r w:rsidRPr="00901471">
        <w:rPr>
          <w:rFonts w:asciiTheme="majorBidi" w:hAnsiTheme="majorBidi" w:cstheme="majorBidi"/>
          <w:b/>
          <w:bCs/>
          <w:lang w:val="en-GB"/>
        </w:rPr>
        <w:t xml:space="preserve">Publisher: </w:t>
      </w:r>
      <w:r w:rsidRPr="00901471">
        <w:rPr>
          <w:rFonts w:asciiTheme="majorBidi" w:hAnsiTheme="majorBidi" w:cstheme="majorBidi"/>
          <w:lang w:val="en-GB"/>
        </w:rPr>
        <w:t>American Anti-Slavery Society</w:t>
      </w:r>
    </w:p>
    <w:p w14:paraId="7B433BD0" w14:textId="77777777" w:rsidR="00901471" w:rsidRPr="00901471" w:rsidRDefault="00901471" w:rsidP="00901471">
      <w:pPr>
        <w:pStyle w:val="ListParagraph"/>
        <w:numPr>
          <w:ilvl w:val="0"/>
          <w:numId w:val="1"/>
        </w:numPr>
        <w:tabs>
          <w:tab w:val="clear" w:pos="720"/>
          <w:tab w:val="num" w:pos="426"/>
        </w:tabs>
        <w:spacing w:line="360" w:lineRule="auto"/>
        <w:ind w:left="0"/>
        <w:jc w:val="both"/>
        <w:rPr>
          <w:rFonts w:asciiTheme="majorBidi" w:hAnsiTheme="majorBidi" w:cstheme="majorBidi"/>
          <w:lang w:val="en-GB"/>
        </w:rPr>
      </w:pPr>
      <w:r w:rsidRPr="00901471">
        <w:rPr>
          <w:rFonts w:asciiTheme="majorBidi" w:hAnsiTheme="majorBidi" w:cstheme="majorBidi"/>
          <w:b/>
          <w:bCs/>
          <w:lang w:val="en-GB"/>
        </w:rPr>
        <w:t xml:space="preserve">Narrator: </w:t>
      </w:r>
      <w:r w:rsidRPr="00901471">
        <w:rPr>
          <w:rFonts w:asciiTheme="majorBidi" w:hAnsiTheme="majorBidi" w:cstheme="majorBidi"/>
          <w:lang w:val="en-GB"/>
        </w:rPr>
        <w:t>Frederick Douglass</w:t>
      </w:r>
    </w:p>
    <w:p w14:paraId="5D5AA447" w14:textId="77777777" w:rsidR="00901471" w:rsidRPr="00901471" w:rsidRDefault="00901471" w:rsidP="00901471">
      <w:pPr>
        <w:pStyle w:val="ListParagraph"/>
        <w:numPr>
          <w:ilvl w:val="0"/>
          <w:numId w:val="1"/>
        </w:numPr>
        <w:tabs>
          <w:tab w:val="clear" w:pos="720"/>
          <w:tab w:val="num" w:pos="426"/>
        </w:tabs>
        <w:spacing w:line="360" w:lineRule="auto"/>
        <w:ind w:left="0"/>
        <w:jc w:val="both"/>
        <w:rPr>
          <w:rFonts w:asciiTheme="majorBidi" w:hAnsiTheme="majorBidi" w:cstheme="majorBidi"/>
          <w:lang w:val="en-GB"/>
        </w:rPr>
      </w:pPr>
      <w:r w:rsidRPr="00901471">
        <w:rPr>
          <w:rFonts w:asciiTheme="majorBidi" w:hAnsiTheme="majorBidi" w:cstheme="majorBidi"/>
          <w:b/>
          <w:bCs/>
          <w:lang w:val="en-GB"/>
        </w:rPr>
        <w:t xml:space="preserve">Point of view: </w:t>
      </w:r>
      <w:r w:rsidRPr="00901471">
        <w:rPr>
          <w:rFonts w:asciiTheme="majorBidi" w:hAnsiTheme="majorBidi" w:cstheme="majorBidi"/>
          <w:lang w:val="en-GB"/>
        </w:rPr>
        <w:t>Douglass writes in the first person</w:t>
      </w:r>
    </w:p>
    <w:p w14:paraId="6401E313" w14:textId="77777777" w:rsidR="00901471" w:rsidRPr="00901471" w:rsidRDefault="00901471" w:rsidP="00901471">
      <w:pPr>
        <w:pStyle w:val="ListParagraph"/>
        <w:numPr>
          <w:ilvl w:val="0"/>
          <w:numId w:val="1"/>
        </w:numPr>
        <w:tabs>
          <w:tab w:val="clear" w:pos="720"/>
        </w:tabs>
        <w:spacing w:line="360" w:lineRule="auto"/>
        <w:ind w:left="0"/>
        <w:jc w:val="both"/>
        <w:rPr>
          <w:rFonts w:asciiTheme="majorBidi" w:hAnsiTheme="majorBidi" w:cstheme="majorBidi"/>
          <w:lang w:val="en-GB"/>
        </w:rPr>
      </w:pPr>
      <w:r w:rsidRPr="00901471">
        <w:rPr>
          <w:rFonts w:asciiTheme="majorBidi" w:hAnsiTheme="majorBidi" w:cstheme="majorBidi"/>
          <w:b/>
          <w:bCs/>
          <w:lang w:val="en-GB"/>
        </w:rPr>
        <w:t xml:space="preserve">Setting (time): </w:t>
      </w:r>
      <w:r w:rsidRPr="00901471">
        <w:rPr>
          <w:rFonts w:asciiTheme="majorBidi" w:hAnsiTheme="majorBidi" w:cstheme="majorBidi"/>
          <w:lang w:val="en-GB"/>
        </w:rPr>
        <w:t>1818–1841</w:t>
      </w:r>
    </w:p>
    <w:p w14:paraId="5AAE18FF" w14:textId="598C8C97" w:rsidR="00901471" w:rsidRDefault="00901471" w:rsidP="00901471">
      <w:pPr>
        <w:pStyle w:val="ListParagraph"/>
        <w:numPr>
          <w:ilvl w:val="0"/>
          <w:numId w:val="1"/>
        </w:numPr>
        <w:tabs>
          <w:tab w:val="clear" w:pos="720"/>
        </w:tabs>
        <w:spacing w:line="360" w:lineRule="auto"/>
        <w:ind w:left="0"/>
        <w:jc w:val="both"/>
        <w:rPr>
          <w:rFonts w:asciiTheme="majorBidi" w:hAnsiTheme="majorBidi" w:cstheme="majorBidi"/>
          <w:lang w:val="en-GB"/>
        </w:rPr>
      </w:pPr>
      <w:r w:rsidRPr="00901471">
        <w:rPr>
          <w:rFonts w:asciiTheme="majorBidi" w:hAnsiTheme="majorBidi" w:cstheme="majorBidi"/>
          <w:b/>
          <w:bCs/>
          <w:lang w:val="en-GB"/>
        </w:rPr>
        <w:t xml:space="preserve">Setting (place): </w:t>
      </w:r>
      <w:r w:rsidRPr="00901471">
        <w:rPr>
          <w:rFonts w:asciiTheme="majorBidi" w:hAnsiTheme="majorBidi" w:cstheme="majorBidi"/>
          <w:lang w:val="en-GB"/>
        </w:rPr>
        <w:t>Eastern Shore of Maryland; Baltimore; New York City; New Bedford, Massachusetts</w:t>
      </w:r>
    </w:p>
    <w:p w14:paraId="21FF1871" w14:textId="77777777" w:rsidR="00A63A2D" w:rsidRPr="00A63A2D" w:rsidRDefault="00A63A2D" w:rsidP="00A63A2D">
      <w:pPr>
        <w:pStyle w:val="ListParagraph"/>
        <w:numPr>
          <w:ilvl w:val="0"/>
          <w:numId w:val="1"/>
        </w:numPr>
        <w:tabs>
          <w:tab w:val="clear" w:pos="720"/>
        </w:tabs>
        <w:spacing w:line="360" w:lineRule="auto"/>
        <w:ind w:left="0"/>
        <w:jc w:val="both"/>
        <w:rPr>
          <w:rFonts w:asciiTheme="majorBidi" w:hAnsiTheme="majorBidi" w:cstheme="majorBidi"/>
          <w:lang w:val="en-GB"/>
        </w:rPr>
      </w:pPr>
      <w:r w:rsidRPr="00A63A2D">
        <w:rPr>
          <w:rFonts w:asciiTheme="majorBidi" w:hAnsiTheme="majorBidi" w:cstheme="majorBidi"/>
          <w:b/>
          <w:bCs/>
          <w:color w:val="EE0000"/>
          <w:lang w:val="en-GB"/>
        </w:rPr>
        <w:t>Style</w:t>
      </w:r>
      <w:r w:rsidRPr="00A63A2D">
        <w:rPr>
          <w:rFonts w:asciiTheme="majorBidi" w:hAnsiTheme="majorBidi" w:cstheme="majorBidi"/>
          <w:b/>
          <w:bCs/>
          <w:lang w:val="en-GB"/>
        </w:rPr>
        <w:t>:</w:t>
      </w:r>
      <w:r w:rsidRPr="00A63A2D">
        <w:rPr>
          <w:rFonts w:asciiTheme="majorBidi" w:hAnsiTheme="majorBidi" w:cstheme="majorBidi"/>
          <w:lang w:val="en-GB"/>
        </w:rPr>
        <w:t xml:space="preserve"> Direct, detailed, and vivid, blending narrative and persuasive techniques to appeal to readers’ morals.</w:t>
      </w:r>
    </w:p>
    <w:p w14:paraId="556F182B" w14:textId="3EEEC568" w:rsidR="00A63A2D" w:rsidRPr="00A63A2D" w:rsidRDefault="00A63A2D" w:rsidP="00A63A2D">
      <w:pPr>
        <w:pStyle w:val="ListParagraph"/>
        <w:numPr>
          <w:ilvl w:val="0"/>
          <w:numId w:val="1"/>
        </w:numPr>
        <w:tabs>
          <w:tab w:val="clear" w:pos="720"/>
        </w:tabs>
        <w:spacing w:line="360" w:lineRule="auto"/>
        <w:ind w:left="0"/>
        <w:jc w:val="both"/>
        <w:rPr>
          <w:rFonts w:asciiTheme="majorBidi" w:hAnsiTheme="majorBidi" w:cstheme="majorBidi"/>
          <w:lang w:val="en-GB"/>
        </w:rPr>
      </w:pPr>
      <w:r w:rsidRPr="00A63A2D">
        <w:rPr>
          <w:rFonts w:asciiTheme="majorBidi" w:hAnsiTheme="majorBidi" w:cstheme="majorBidi"/>
          <w:b/>
          <w:bCs/>
          <w:color w:val="EE0000"/>
          <w:lang w:val="en-GB"/>
        </w:rPr>
        <w:t>Tone</w:t>
      </w:r>
      <w:r w:rsidRPr="00A63A2D">
        <w:rPr>
          <w:rFonts w:asciiTheme="majorBidi" w:hAnsiTheme="majorBidi" w:cstheme="majorBidi"/>
          <w:b/>
          <w:bCs/>
          <w:lang w:val="en-GB"/>
        </w:rPr>
        <w:t>:</w:t>
      </w:r>
      <w:r w:rsidRPr="00A63A2D">
        <w:rPr>
          <w:rFonts w:asciiTheme="majorBidi" w:hAnsiTheme="majorBidi" w:cstheme="majorBidi"/>
          <w:lang w:val="en-GB"/>
        </w:rPr>
        <w:t xml:space="preserve"> Combines indignation, moral outrage, and hope; shifts from despair under slavery to determination and empowerment.</w:t>
      </w:r>
    </w:p>
    <w:p w14:paraId="067416BA" w14:textId="00A37DEF" w:rsidR="00901471" w:rsidRPr="00901471" w:rsidRDefault="00901471" w:rsidP="00901471">
      <w:pPr>
        <w:jc w:val="both"/>
        <w:rPr>
          <w:rFonts w:asciiTheme="majorBidi" w:hAnsiTheme="majorBidi" w:cstheme="majorBidi"/>
          <w:b/>
          <w:bCs/>
          <w:color w:val="EE0000"/>
          <w:lang w:val="en-GB"/>
        </w:rPr>
      </w:pPr>
      <w:r w:rsidRPr="00901471">
        <w:rPr>
          <w:rFonts w:asciiTheme="majorBidi" w:hAnsiTheme="majorBidi" w:cstheme="majorBidi"/>
          <w:b/>
          <w:bCs/>
          <w:color w:val="EE0000"/>
          <w:lang w:val="en-GB"/>
        </w:rPr>
        <w:t xml:space="preserve">Themes </w:t>
      </w:r>
    </w:p>
    <w:p w14:paraId="32763191" w14:textId="77777777" w:rsidR="00901471" w:rsidRPr="00901471" w:rsidRDefault="00901471" w:rsidP="00901471">
      <w:pPr>
        <w:jc w:val="both"/>
        <w:rPr>
          <w:rFonts w:asciiTheme="majorBidi" w:hAnsiTheme="majorBidi" w:cstheme="majorBidi"/>
          <w:b/>
          <w:bCs/>
          <w:lang w:val="en-GB"/>
        </w:rPr>
      </w:pPr>
      <w:r w:rsidRPr="00901471">
        <w:rPr>
          <w:rFonts w:asciiTheme="majorBidi" w:hAnsiTheme="majorBidi" w:cstheme="majorBidi"/>
          <w:b/>
          <w:bCs/>
          <w:lang w:val="en-GB"/>
        </w:rPr>
        <w:lastRenderedPageBreak/>
        <w:t>Knowledge, Literacy, and Identity</w:t>
      </w:r>
    </w:p>
    <w:p w14:paraId="7B5850E1" w14:textId="77777777" w:rsidR="00901471" w:rsidRPr="00901471" w:rsidRDefault="00901471" w:rsidP="00901471">
      <w:pPr>
        <w:jc w:val="both"/>
        <w:rPr>
          <w:rFonts w:asciiTheme="majorBidi" w:hAnsiTheme="majorBidi" w:cstheme="majorBidi"/>
          <w:lang w:val="en-GB"/>
        </w:rPr>
      </w:pPr>
      <w:r w:rsidRPr="00901471">
        <w:rPr>
          <w:rFonts w:asciiTheme="majorBidi" w:hAnsiTheme="majorBidi" w:cstheme="majorBidi"/>
          <w:lang w:val="en-GB"/>
        </w:rPr>
        <w:t xml:space="preserve">One of the central themes in </w:t>
      </w:r>
      <w:r w:rsidRPr="00901471">
        <w:rPr>
          <w:rFonts w:asciiTheme="majorBidi" w:hAnsiTheme="majorBidi" w:cstheme="majorBidi"/>
          <w:i/>
          <w:iCs/>
          <w:lang w:val="en-GB"/>
        </w:rPr>
        <w:t>Narrative of the Life of Frederick Douglass</w:t>
      </w:r>
      <w:r w:rsidRPr="00901471">
        <w:rPr>
          <w:rFonts w:asciiTheme="majorBidi" w:hAnsiTheme="majorBidi" w:cstheme="majorBidi"/>
          <w:lang w:val="en-GB"/>
        </w:rPr>
        <w:t xml:space="preserve"> is the inseparable connection between knowledge, freedom, and personal identity. For Douglass, literacy becomes both a tool of empowerment and a pathway toward self-realization. The act of learning to read marks the beginning of his intellectual and emotional liberation.</w:t>
      </w:r>
    </w:p>
    <w:p w14:paraId="0623B357" w14:textId="77777777" w:rsidR="00901471" w:rsidRPr="00901471" w:rsidRDefault="00901471" w:rsidP="00901471">
      <w:pPr>
        <w:jc w:val="both"/>
        <w:rPr>
          <w:rFonts w:asciiTheme="majorBidi" w:hAnsiTheme="majorBidi" w:cstheme="majorBidi"/>
          <w:lang w:val="en-GB"/>
        </w:rPr>
      </w:pPr>
      <w:r w:rsidRPr="00901471">
        <w:rPr>
          <w:rFonts w:asciiTheme="majorBidi" w:hAnsiTheme="majorBidi" w:cstheme="majorBidi"/>
          <w:lang w:val="en-GB"/>
        </w:rPr>
        <w:t>Douglass’s journey toward literacy begins in Chapter 6, when Mrs. Sophia Auld teaches him the alphabet. This seemingly simple lesson becomes transformative when Mr. Auld angrily forbids her from continuing, declaring that education “would forever unfit him to be a slave.” This moment reveals to Douglass that knowledge is the key to freedom, and that literacy threatens the very foundation of slavery.</w:t>
      </w:r>
    </w:p>
    <w:p w14:paraId="22A3BDCA" w14:textId="77777777" w:rsidR="00901471" w:rsidRPr="00901471" w:rsidRDefault="00901471" w:rsidP="00901471">
      <w:pPr>
        <w:jc w:val="both"/>
        <w:rPr>
          <w:rFonts w:asciiTheme="majorBidi" w:hAnsiTheme="majorBidi" w:cstheme="majorBidi"/>
          <w:lang w:val="en-GB"/>
        </w:rPr>
      </w:pPr>
      <w:r w:rsidRPr="00901471">
        <w:rPr>
          <w:rFonts w:asciiTheme="majorBidi" w:hAnsiTheme="majorBidi" w:cstheme="majorBidi"/>
          <w:lang w:val="en-GB"/>
        </w:rPr>
        <w:t xml:space="preserve">In Chapter 7, Douglass continues to educate himself through his own resourcefulness and determination. He learns from white street children, copies letters from the timber he finds at the shipyard, and diligently reads </w:t>
      </w:r>
      <w:r w:rsidRPr="00901471">
        <w:rPr>
          <w:rFonts w:asciiTheme="majorBidi" w:hAnsiTheme="majorBidi" w:cstheme="majorBidi"/>
          <w:i/>
          <w:iCs/>
          <w:lang w:val="en-GB"/>
        </w:rPr>
        <w:t>The Columbian Orator</w:t>
      </w:r>
      <w:r w:rsidRPr="00901471">
        <w:rPr>
          <w:rFonts w:asciiTheme="majorBidi" w:hAnsiTheme="majorBidi" w:cstheme="majorBidi"/>
          <w:lang w:val="en-GB"/>
        </w:rPr>
        <w:t>. These efforts mark Douglass’s intellectual awakening, as he becomes increasingly aware of the injustice of slavery and begins to form an abolitionist consciousness.</w:t>
      </w:r>
    </w:p>
    <w:p w14:paraId="5B03F9FD" w14:textId="77777777" w:rsidR="00901471" w:rsidRPr="00901471" w:rsidRDefault="00901471" w:rsidP="00901471">
      <w:pPr>
        <w:jc w:val="both"/>
        <w:rPr>
          <w:rFonts w:asciiTheme="majorBidi" w:hAnsiTheme="majorBidi" w:cstheme="majorBidi"/>
          <w:b/>
          <w:bCs/>
          <w:lang w:val="en-GB"/>
        </w:rPr>
      </w:pPr>
      <w:r w:rsidRPr="00901471">
        <w:rPr>
          <w:rFonts w:asciiTheme="majorBidi" w:hAnsiTheme="majorBidi" w:cstheme="majorBidi"/>
          <w:b/>
          <w:bCs/>
          <w:lang w:val="en-GB"/>
        </w:rPr>
        <w:t>Religion and Christianity</w:t>
      </w:r>
    </w:p>
    <w:p w14:paraId="429A3D65" w14:textId="77777777" w:rsidR="00901471" w:rsidRPr="00901471" w:rsidRDefault="00901471" w:rsidP="00901471">
      <w:pPr>
        <w:jc w:val="both"/>
        <w:rPr>
          <w:rFonts w:asciiTheme="majorBidi" w:hAnsiTheme="majorBidi" w:cstheme="majorBidi"/>
          <w:lang w:val="en-GB"/>
        </w:rPr>
      </w:pPr>
      <w:r w:rsidRPr="00901471">
        <w:rPr>
          <w:rFonts w:asciiTheme="majorBidi" w:hAnsiTheme="majorBidi" w:cstheme="majorBidi"/>
          <w:lang w:val="en-GB"/>
        </w:rPr>
        <w:t>Douglass presents Christianity as a complex force that shapes both moral insight and social critique. His personal faith nurtures a belief in justice as a divine principle, offering him hope and moral strength throughout his enslavement. In several passages, Douglass reflects on genuine Christian values such as compassion and humane treatment, often expressed through biblical metaphors—for example, his depiction of Colonel Lloyd’s fruit garden in Chapter III.</w:t>
      </w:r>
    </w:p>
    <w:p w14:paraId="32322768" w14:textId="77777777" w:rsidR="00901471" w:rsidRPr="00901471" w:rsidRDefault="00901471" w:rsidP="00901471">
      <w:pPr>
        <w:jc w:val="both"/>
        <w:rPr>
          <w:rFonts w:asciiTheme="majorBidi" w:hAnsiTheme="majorBidi" w:cstheme="majorBidi"/>
          <w:lang w:val="en-GB"/>
        </w:rPr>
      </w:pPr>
      <w:r w:rsidRPr="00901471">
        <w:rPr>
          <w:rFonts w:asciiTheme="majorBidi" w:hAnsiTheme="majorBidi" w:cstheme="majorBidi"/>
          <w:lang w:val="en-GB"/>
        </w:rPr>
        <w:t>However, Douglass also exposes the deep hypocrisy within slaveholding Christianity. Figures such as Captain Auld and Mr. Covey use religious language to justify cruelty and domination, revealing how religion can become a tool of oppression when stripped of its moral core. This contrast between authentic and corrupt Christianity is central to Douglass’s critique of slave society.</w:t>
      </w:r>
    </w:p>
    <w:p w14:paraId="6A8D1FF3" w14:textId="77777777" w:rsidR="00A63A2D" w:rsidRPr="00A63A2D" w:rsidRDefault="00A63A2D" w:rsidP="00A63A2D">
      <w:pPr>
        <w:jc w:val="both"/>
        <w:rPr>
          <w:rFonts w:asciiTheme="majorBidi" w:hAnsiTheme="majorBidi" w:cstheme="majorBidi"/>
          <w:b/>
          <w:bCs/>
          <w:lang w:val="en-GB"/>
        </w:rPr>
      </w:pPr>
      <w:r w:rsidRPr="00A63A2D">
        <w:rPr>
          <w:rFonts w:asciiTheme="majorBidi" w:hAnsiTheme="majorBidi" w:cstheme="majorBidi"/>
          <w:b/>
          <w:bCs/>
          <w:lang w:val="en-GB"/>
        </w:rPr>
        <w:t>Resistance and Empowerment</w:t>
      </w:r>
    </w:p>
    <w:p w14:paraId="430F98A6" w14:textId="77777777" w:rsidR="00A63A2D" w:rsidRPr="00A63A2D" w:rsidRDefault="00A63A2D" w:rsidP="00A63A2D">
      <w:pPr>
        <w:jc w:val="both"/>
        <w:rPr>
          <w:rFonts w:asciiTheme="majorBidi" w:hAnsiTheme="majorBidi" w:cstheme="majorBidi"/>
          <w:lang w:val="en-GB"/>
        </w:rPr>
      </w:pPr>
      <w:r w:rsidRPr="00A63A2D">
        <w:rPr>
          <w:rFonts w:asciiTheme="majorBidi" w:hAnsiTheme="majorBidi" w:cstheme="majorBidi"/>
          <w:lang w:val="en-GB"/>
        </w:rPr>
        <w:t>Douglass’s journey from enslavement to freedom is marked by stages of resistance and a deepening sense of empowerment. His awareness of exploitation begins early, especially when witnessing brutal acts such as the whipping of Aunt Hester in Chapter IV. These experiences reveal the violence embedded in the institution of slavery and inspire his determination to resist.</w:t>
      </w:r>
    </w:p>
    <w:p w14:paraId="485FFD4F" w14:textId="77777777" w:rsidR="00A63A2D" w:rsidRPr="00A63A2D" w:rsidRDefault="00A63A2D" w:rsidP="00A63A2D">
      <w:pPr>
        <w:jc w:val="both"/>
        <w:rPr>
          <w:rFonts w:asciiTheme="majorBidi" w:hAnsiTheme="majorBidi" w:cstheme="majorBidi"/>
          <w:lang w:val="en-GB"/>
        </w:rPr>
      </w:pPr>
      <w:r w:rsidRPr="00A63A2D">
        <w:rPr>
          <w:rFonts w:asciiTheme="majorBidi" w:hAnsiTheme="majorBidi" w:cstheme="majorBidi"/>
          <w:lang w:val="en-GB"/>
        </w:rPr>
        <w:t>His resistance eventually becomes active and deliberate. The fight with Mr. Covey stands as a turning point where Douglass asserts his dignity through physical defiance, symbolizing the reclaiming of his agency. Intellectual empowerment follows the same path—beginning with literacy, he moves on to teaching other enslaved individuals and eventually becomes a public speaker advocating abolition.</w:t>
      </w:r>
    </w:p>
    <w:p w14:paraId="258593D8" w14:textId="77777777" w:rsidR="00A63A2D" w:rsidRDefault="00A63A2D" w:rsidP="00A63A2D">
      <w:pPr>
        <w:jc w:val="both"/>
        <w:rPr>
          <w:rFonts w:asciiTheme="majorBidi" w:hAnsiTheme="majorBidi" w:cstheme="majorBidi"/>
          <w:lang w:val="en-GB"/>
        </w:rPr>
      </w:pPr>
      <w:r w:rsidRPr="00A63A2D">
        <w:rPr>
          <w:rFonts w:asciiTheme="majorBidi" w:hAnsiTheme="majorBidi" w:cstheme="majorBidi"/>
          <w:lang w:val="en-GB"/>
        </w:rPr>
        <w:t xml:space="preserve">Financial empowerment also plays a crucial role in Douglass’s path to independence. During his time in Baltimore, he learns skilled trades such as carpentry, gains partial control over his </w:t>
      </w:r>
      <w:r w:rsidRPr="00A63A2D">
        <w:rPr>
          <w:rFonts w:asciiTheme="majorBidi" w:hAnsiTheme="majorBidi" w:cstheme="majorBidi"/>
          <w:lang w:val="en-GB"/>
        </w:rPr>
        <w:lastRenderedPageBreak/>
        <w:t>wages, and uses his earnings to plan his escape. By combining intellectual growth, physical resistance, and economic self-reliance, Douglass demonstrates that empowerment is multidimensional and essential to the pursuit of freedom.</w:t>
      </w:r>
    </w:p>
    <w:p w14:paraId="636C4020" w14:textId="4B018F5E" w:rsidR="00A63A2D" w:rsidRPr="00A63A2D" w:rsidRDefault="00A63A2D" w:rsidP="00A63A2D">
      <w:pPr>
        <w:spacing w:line="360" w:lineRule="auto"/>
        <w:jc w:val="center"/>
        <w:rPr>
          <w:rFonts w:asciiTheme="majorBidi" w:hAnsiTheme="majorBidi" w:cstheme="majorBidi"/>
          <w:b/>
          <w:bCs/>
          <w:color w:val="EE0000"/>
          <w:u w:val="single"/>
          <w:lang w:val="en-GB"/>
        </w:rPr>
      </w:pPr>
      <w:r w:rsidRPr="00A63A2D">
        <w:rPr>
          <w:rFonts w:asciiTheme="majorBidi" w:hAnsiTheme="majorBidi" w:cstheme="majorBidi"/>
          <w:b/>
          <w:bCs/>
          <w:color w:val="EE0000"/>
          <w:u w:val="single"/>
          <w:lang w:val="en-GB"/>
        </w:rPr>
        <w:t>Lecture 12</w:t>
      </w:r>
    </w:p>
    <w:p w14:paraId="292975A8" w14:textId="77777777" w:rsidR="00A63A2D" w:rsidRPr="00D86DAF" w:rsidRDefault="00A63A2D" w:rsidP="00A63A2D">
      <w:pPr>
        <w:spacing w:line="360" w:lineRule="auto"/>
        <w:jc w:val="both"/>
        <w:rPr>
          <w:rFonts w:asciiTheme="majorBidi" w:hAnsiTheme="majorBidi" w:cstheme="majorBidi"/>
          <w:b/>
          <w:bCs/>
          <w:color w:val="EE0000"/>
          <w:u w:val="single"/>
          <w:lang w:val="en-GB"/>
        </w:rPr>
      </w:pPr>
      <w:r w:rsidRPr="00D86DAF">
        <w:rPr>
          <w:rFonts w:asciiTheme="majorBidi" w:hAnsiTheme="majorBidi" w:cstheme="majorBidi"/>
          <w:b/>
          <w:bCs/>
          <w:color w:val="EE0000"/>
          <w:u w:val="single"/>
          <w:lang w:val="en-GB"/>
        </w:rPr>
        <w:t>2. Rhetorical Strategies</w:t>
      </w:r>
    </w:p>
    <w:p w14:paraId="3693657B" w14:textId="77777777" w:rsidR="00A63A2D" w:rsidRPr="002C55D7" w:rsidRDefault="00A63A2D" w:rsidP="00A63A2D">
      <w:pPr>
        <w:spacing w:line="360" w:lineRule="auto"/>
        <w:jc w:val="both"/>
        <w:rPr>
          <w:rFonts w:asciiTheme="majorBidi" w:hAnsiTheme="majorBidi" w:cstheme="majorBidi"/>
          <w:b/>
          <w:bCs/>
          <w:lang w:val="en-GB"/>
        </w:rPr>
      </w:pPr>
      <w:r w:rsidRPr="002C55D7">
        <w:rPr>
          <w:rFonts w:asciiTheme="majorBidi" w:hAnsiTheme="majorBidi" w:cstheme="majorBidi"/>
          <w:b/>
          <w:bCs/>
          <w:lang w:val="en-GB"/>
        </w:rPr>
        <w:t>Rhetorical Strategies in Douglass’s Narrative</w:t>
      </w:r>
    </w:p>
    <w:p w14:paraId="4FA8E30B" w14:textId="77777777" w:rsidR="00A63A2D" w:rsidRPr="002C55D7" w:rsidRDefault="00A63A2D" w:rsidP="00A63A2D">
      <w:pPr>
        <w:spacing w:line="360" w:lineRule="auto"/>
        <w:jc w:val="both"/>
        <w:rPr>
          <w:rFonts w:asciiTheme="majorBidi" w:hAnsiTheme="majorBidi" w:cstheme="majorBidi"/>
          <w:b/>
          <w:bCs/>
          <w:lang w:val="en-GB"/>
        </w:rPr>
      </w:pPr>
      <w:r w:rsidRPr="002C55D7">
        <w:rPr>
          <w:rFonts w:asciiTheme="majorBidi" w:hAnsiTheme="majorBidi" w:cstheme="majorBidi"/>
          <w:b/>
          <w:bCs/>
          <w:lang w:val="en-GB"/>
        </w:rPr>
        <w:t>1. Appeals to Ethos (Credibility)</w:t>
      </w:r>
    </w:p>
    <w:p w14:paraId="1D1B0227" w14:textId="77777777" w:rsidR="00A63A2D" w:rsidRPr="002C55D7" w:rsidRDefault="00A63A2D" w:rsidP="00A63A2D">
      <w:pPr>
        <w:spacing w:line="360" w:lineRule="auto"/>
        <w:jc w:val="both"/>
        <w:rPr>
          <w:rFonts w:asciiTheme="majorBidi" w:hAnsiTheme="majorBidi" w:cstheme="majorBidi"/>
          <w:lang w:val="en-GB"/>
        </w:rPr>
      </w:pPr>
      <w:r w:rsidRPr="002C55D7">
        <w:rPr>
          <w:rFonts w:asciiTheme="majorBidi" w:hAnsiTheme="majorBidi" w:cstheme="majorBidi"/>
          <w:lang w:val="en-GB"/>
        </w:rPr>
        <w:t xml:space="preserve">Douglass establishes himself as a </w:t>
      </w:r>
      <w:r w:rsidRPr="002C55D7">
        <w:rPr>
          <w:rFonts w:asciiTheme="majorBidi" w:hAnsiTheme="majorBidi" w:cstheme="majorBidi"/>
          <w:b/>
          <w:bCs/>
          <w:lang w:val="en-GB"/>
        </w:rPr>
        <w:t>trustworthy, rational, and morally serious</w:t>
      </w:r>
      <w:r w:rsidRPr="002C55D7">
        <w:rPr>
          <w:rFonts w:asciiTheme="majorBidi" w:hAnsiTheme="majorBidi" w:cstheme="majorBidi"/>
          <w:lang w:val="en-GB"/>
        </w:rPr>
        <w:t xml:space="preserve"> narrator.</w:t>
      </w:r>
    </w:p>
    <w:p w14:paraId="3F1EB406" w14:textId="77777777" w:rsidR="00A63A2D" w:rsidRPr="002C55D7" w:rsidRDefault="00A63A2D" w:rsidP="00A63A2D">
      <w:pPr>
        <w:spacing w:line="360" w:lineRule="auto"/>
        <w:jc w:val="both"/>
        <w:rPr>
          <w:rFonts w:asciiTheme="majorBidi" w:hAnsiTheme="majorBidi" w:cstheme="majorBidi"/>
          <w:b/>
          <w:bCs/>
          <w:lang w:val="en-GB"/>
        </w:rPr>
      </w:pPr>
      <w:r w:rsidRPr="002C55D7">
        <w:rPr>
          <w:rFonts w:asciiTheme="majorBidi" w:hAnsiTheme="majorBidi" w:cstheme="majorBidi"/>
          <w:b/>
          <w:bCs/>
          <w:lang w:val="en-GB"/>
        </w:rPr>
        <w:t>2. Appeals to Pathos (Emotion)</w:t>
      </w:r>
    </w:p>
    <w:p w14:paraId="17ED17F5" w14:textId="77777777" w:rsidR="00A63A2D" w:rsidRPr="002C55D7" w:rsidRDefault="00A63A2D" w:rsidP="00A63A2D">
      <w:pPr>
        <w:spacing w:line="360" w:lineRule="auto"/>
        <w:jc w:val="both"/>
        <w:rPr>
          <w:rFonts w:asciiTheme="majorBidi" w:hAnsiTheme="majorBidi" w:cstheme="majorBidi"/>
          <w:lang w:val="en-GB"/>
        </w:rPr>
      </w:pPr>
      <w:r w:rsidRPr="002C55D7">
        <w:rPr>
          <w:rFonts w:asciiTheme="majorBidi" w:hAnsiTheme="majorBidi" w:cstheme="majorBidi"/>
          <w:lang w:val="en-GB"/>
        </w:rPr>
        <w:t>Douglass uses emotionally charged scenes to expose slavery’s cruelty and provoke empathy in readers.</w:t>
      </w:r>
    </w:p>
    <w:p w14:paraId="017C4E96" w14:textId="77777777" w:rsidR="00A63A2D" w:rsidRPr="002C55D7" w:rsidRDefault="00A63A2D" w:rsidP="00A63A2D">
      <w:pPr>
        <w:spacing w:line="360" w:lineRule="auto"/>
        <w:jc w:val="both"/>
        <w:rPr>
          <w:rFonts w:asciiTheme="majorBidi" w:hAnsiTheme="majorBidi" w:cstheme="majorBidi"/>
          <w:b/>
          <w:bCs/>
          <w:lang w:val="en-GB"/>
        </w:rPr>
      </w:pPr>
      <w:r w:rsidRPr="002C55D7">
        <w:rPr>
          <w:rFonts w:asciiTheme="majorBidi" w:hAnsiTheme="majorBidi" w:cstheme="majorBidi"/>
          <w:b/>
          <w:bCs/>
          <w:lang w:val="en-GB"/>
        </w:rPr>
        <w:t>3. Appeals to Logos (Reasoning)</w:t>
      </w:r>
    </w:p>
    <w:p w14:paraId="18DF7AD4" w14:textId="77777777" w:rsidR="00A63A2D" w:rsidRDefault="00A63A2D" w:rsidP="00A63A2D">
      <w:pPr>
        <w:spacing w:line="360" w:lineRule="auto"/>
        <w:jc w:val="both"/>
        <w:rPr>
          <w:rFonts w:asciiTheme="majorBidi" w:hAnsiTheme="majorBidi" w:cstheme="majorBidi"/>
          <w:lang w:val="en-GB"/>
        </w:rPr>
      </w:pPr>
      <w:r w:rsidRPr="002C55D7">
        <w:rPr>
          <w:rFonts w:asciiTheme="majorBidi" w:hAnsiTheme="majorBidi" w:cstheme="majorBidi"/>
          <w:lang w:val="en-GB"/>
        </w:rPr>
        <w:t>Douglass constructs logical arguments to demonstrate that slavery is unjust, irrational, and un-Christian.</w:t>
      </w:r>
    </w:p>
    <w:p w14:paraId="10DA04B7" w14:textId="77777777" w:rsidR="00A63A2D" w:rsidRPr="002A1BF7" w:rsidRDefault="00A63A2D" w:rsidP="00A63A2D">
      <w:pPr>
        <w:spacing w:line="360" w:lineRule="auto"/>
        <w:jc w:val="both"/>
        <w:rPr>
          <w:rFonts w:asciiTheme="majorBidi" w:hAnsiTheme="majorBidi" w:cstheme="majorBidi"/>
          <w:b/>
          <w:bCs/>
          <w:color w:val="EE0000"/>
          <w:lang w:val="en-GB"/>
        </w:rPr>
      </w:pPr>
      <w:r w:rsidRPr="002A1BF7">
        <w:rPr>
          <w:rFonts w:asciiTheme="majorBidi" w:hAnsiTheme="majorBidi" w:cstheme="majorBidi"/>
          <w:b/>
          <w:bCs/>
          <w:color w:val="EE0000"/>
          <w:lang w:val="en-GB"/>
        </w:rPr>
        <w:t>Symbols</w:t>
      </w:r>
    </w:p>
    <w:p w14:paraId="16F389C5" w14:textId="77777777" w:rsidR="00A63A2D" w:rsidRPr="002A1BF7" w:rsidRDefault="00A63A2D" w:rsidP="00A63A2D">
      <w:pPr>
        <w:spacing w:line="360" w:lineRule="auto"/>
        <w:jc w:val="both"/>
        <w:rPr>
          <w:rFonts w:asciiTheme="majorBidi" w:hAnsiTheme="majorBidi" w:cstheme="majorBidi"/>
          <w:b/>
          <w:bCs/>
        </w:rPr>
      </w:pPr>
      <w:r w:rsidRPr="002A1BF7">
        <w:rPr>
          <w:rFonts w:asciiTheme="majorBidi" w:hAnsiTheme="majorBidi" w:cstheme="majorBidi"/>
          <w:b/>
          <w:bCs/>
        </w:rPr>
        <w:t>White-Sailed Ships</w:t>
      </w:r>
    </w:p>
    <w:p w14:paraId="17F90144" w14:textId="77777777" w:rsidR="00A63A2D" w:rsidRPr="002A1BF7" w:rsidRDefault="00A63A2D" w:rsidP="00A63A2D">
      <w:pPr>
        <w:numPr>
          <w:ilvl w:val="0"/>
          <w:numId w:val="16"/>
        </w:numPr>
        <w:spacing w:line="360" w:lineRule="auto"/>
        <w:jc w:val="both"/>
        <w:rPr>
          <w:rFonts w:asciiTheme="majorBidi" w:hAnsiTheme="majorBidi" w:cstheme="majorBidi"/>
          <w:lang w:val="en-GB"/>
        </w:rPr>
      </w:pPr>
      <w:r w:rsidRPr="002A1BF7">
        <w:rPr>
          <w:rFonts w:asciiTheme="majorBidi" w:hAnsiTheme="majorBidi" w:cstheme="majorBidi"/>
          <w:lang w:val="en-GB"/>
        </w:rPr>
        <w:t>Douglass sees ships with white sails while working for Covey.</w:t>
      </w:r>
    </w:p>
    <w:p w14:paraId="46B2581B" w14:textId="77777777" w:rsidR="00A63A2D" w:rsidRPr="002A1BF7" w:rsidRDefault="00A63A2D" w:rsidP="00A63A2D">
      <w:pPr>
        <w:numPr>
          <w:ilvl w:val="0"/>
          <w:numId w:val="16"/>
        </w:numPr>
        <w:spacing w:line="360" w:lineRule="auto"/>
        <w:jc w:val="both"/>
        <w:rPr>
          <w:rFonts w:asciiTheme="majorBidi" w:hAnsiTheme="majorBidi" w:cstheme="majorBidi"/>
          <w:lang w:val="en-GB"/>
        </w:rPr>
      </w:pPr>
      <w:r w:rsidRPr="002A1BF7">
        <w:rPr>
          <w:rFonts w:asciiTheme="majorBidi" w:hAnsiTheme="majorBidi" w:cstheme="majorBidi"/>
          <w:lang w:val="en-GB"/>
        </w:rPr>
        <w:t>They move north, which makes him think of escape and freedom.</w:t>
      </w:r>
    </w:p>
    <w:p w14:paraId="42EAEBCF" w14:textId="77777777" w:rsidR="00A63A2D" w:rsidRPr="002A1BF7" w:rsidRDefault="00A63A2D" w:rsidP="00A63A2D">
      <w:pPr>
        <w:numPr>
          <w:ilvl w:val="0"/>
          <w:numId w:val="16"/>
        </w:numPr>
        <w:spacing w:line="360" w:lineRule="auto"/>
        <w:jc w:val="both"/>
        <w:rPr>
          <w:rFonts w:asciiTheme="majorBidi" w:hAnsiTheme="majorBidi" w:cstheme="majorBidi"/>
          <w:lang w:val="en-GB"/>
        </w:rPr>
      </w:pPr>
      <w:r w:rsidRPr="002A1BF7">
        <w:rPr>
          <w:rFonts w:asciiTheme="majorBidi" w:hAnsiTheme="majorBidi" w:cstheme="majorBidi"/>
          <w:lang w:val="en-GB"/>
        </w:rPr>
        <w:t>The ships become a symbol of hope and liberty.</w:t>
      </w:r>
    </w:p>
    <w:p w14:paraId="0916762B" w14:textId="77777777" w:rsidR="00A63A2D" w:rsidRPr="002A1BF7" w:rsidRDefault="00A63A2D" w:rsidP="00A63A2D">
      <w:pPr>
        <w:spacing w:line="360" w:lineRule="auto"/>
        <w:jc w:val="both"/>
        <w:rPr>
          <w:rFonts w:asciiTheme="majorBidi" w:hAnsiTheme="majorBidi" w:cstheme="majorBidi"/>
          <w:b/>
          <w:bCs/>
        </w:rPr>
      </w:pPr>
      <w:r w:rsidRPr="002A1BF7">
        <w:rPr>
          <w:rFonts w:asciiTheme="majorBidi" w:hAnsiTheme="majorBidi" w:cstheme="majorBidi"/>
          <w:b/>
          <w:bCs/>
        </w:rPr>
        <w:t>Sandy’s Root</w:t>
      </w:r>
    </w:p>
    <w:p w14:paraId="3DC00DF6" w14:textId="77777777" w:rsidR="00A63A2D" w:rsidRPr="002A1BF7" w:rsidRDefault="00A63A2D" w:rsidP="00A63A2D">
      <w:pPr>
        <w:numPr>
          <w:ilvl w:val="0"/>
          <w:numId w:val="17"/>
        </w:numPr>
        <w:spacing w:line="360" w:lineRule="auto"/>
        <w:jc w:val="both"/>
        <w:rPr>
          <w:rFonts w:asciiTheme="majorBidi" w:hAnsiTheme="majorBidi" w:cstheme="majorBidi"/>
          <w:lang w:val="en-GB"/>
        </w:rPr>
      </w:pPr>
      <w:r w:rsidRPr="002A1BF7">
        <w:rPr>
          <w:rFonts w:asciiTheme="majorBidi" w:hAnsiTheme="majorBidi" w:cstheme="majorBidi"/>
          <w:lang w:val="en-GB"/>
        </w:rPr>
        <w:t>Sandy gives Douglass a root he believes will protect him from beatings.</w:t>
      </w:r>
    </w:p>
    <w:p w14:paraId="0BE47501" w14:textId="77777777" w:rsidR="00A63A2D" w:rsidRPr="002A1BF7" w:rsidRDefault="00A63A2D" w:rsidP="00A63A2D">
      <w:pPr>
        <w:numPr>
          <w:ilvl w:val="0"/>
          <w:numId w:val="17"/>
        </w:numPr>
        <w:spacing w:line="360" w:lineRule="auto"/>
        <w:jc w:val="both"/>
        <w:rPr>
          <w:rFonts w:asciiTheme="majorBidi" w:hAnsiTheme="majorBidi" w:cstheme="majorBidi"/>
          <w:lang w:val="en-GB"/>
        </w:rPr>
      </w:pPr>
      <w:r w:rsidRPr="002A1BF7">
        <w:rPr>
          <w:rFonts w:asciiTheme="majorBidi" w:hAnsiTheme="majorBidi" w:cstheme="majorBidi"/>
          <w:lang w:val="en-GB"/>
        </w:rPr>
        <w:t>Douglass does not truly believe in its magic.</w:t>
      </w:r>
    </w:p>
    <w:p w14:paraId="56696AA6" w14:textId="77777777" w:rsidR="00A63A2D" w:rsidRPr="002A1BF7" w:rsidRDefault="00A63A2D" w:rsidP="00A63A2D">
      <w:pPr>
        <w:numPr>
          <w:ilvl w:val="0"/>
          <w:numId w:val="17"/>
        </w:numPr>
        <w:spacing w:line="360" w:lineRule="auto"/>
        <w:jc w:val="both"/>
        <w:rPr>
          <w:rFonts w:asciiTheme="majorBidi" w:hAnsiTheme="majorBidi" w:cstheme="majorBidi"/>
          <w:lang w:val="en-GB"/>
        </w:rPr>
      </w:pPr>
      <w:r w:rsidRPr="002A1BF7">
        <w:rPr>
          <w:rFonts w:asciiTheme="majorBidi" w:hAnsiTheme="majorBidi" w:cstheme="majorBidi"/>
          <w:lang w:val="en-GB"/>
        </w:rPr>
        <w:t>He sees Sandy’s belief as superstition.</w:t>
      </w:r>
    </w:p>
    <w:p w14:paraId="252D407E" w14:textId="77777777" w:rsidR="00A63A2D" w:rsidRPr="002A1BF7" w:rsidRDefault="00A63A2D" w:rsidP="00A63A2D">
      <w:pPr>
        <w:numPr>
          <w:ilvl w:val="0"/>
          <w:numId w:val="17"/>
        </w:numPr>
        <w:spacing w:line="360" w:lineRule="auto"/>
        <w:jc w:val="both"/>
        <w:rPr>
          <w:rFonts w:asciiTheme="majorBidi" w:hAnsiTheme="majorBidi" w:cstheme="majorBidi"/>
          <w:lang w:val="en-GB"/>
        </w:rPr>
      </w:pPr>
      <w:r w:rsidRPr="002A1BF7">
        <w:rPr>
          <w:rFonts w:asciiTheme="majorBidi" w:hAnsiTheme="majorBidi" w:cstheme="majorBidi"/>
          <w:lang w:val="en-GB"/>
        </w:rPr>
        <w:t>The root symbolizes traditional African spiritual beliefs and folk religion.</w:t>
      </w:r>
    </w:p>
    <w:p w14:paraId="004F1496" w14:textId="77777777" w:rsidR="00A63A2D" w:rsidRPr="002A1BF7" w:rsidRDefault="00A63A2D" w:rsidP="00A63A2D">
      <w:pPr>
        <w:spacing w:line="360" w:lineRule="auto"/>
        <w:jc w:val="both"/>
        <w:rPr>
          <w:rFonts w:asciiTheme="majorBidi" w:hAnsiTheme="majorBidi" w:cstheme="majorBidi"/>
          <w:b/>
          <w:bCs/>
        </w:rPr>
      </w:pPr>
      <w:r w:rsidRPr="002A1BF7">
        <w:rPr>
          <w:rFonts w:asciiTheme="majorBidi" w:hAnsiTheme="majorBidi" w:cstheme="majorBidi"/>
          <w:b/>
          <w:bCs/>
        </w:rPr>
        <w:t>The Columbian Orator</w:t>
      </w:r>
    </w:p>
    <w:p w14:paraId="74D57C15" w14:textId="77777777" w:rsidR="00A63A2D" w:rsidRPr="002A1BF7" w:rsidRDefault="00A63A2D" w:rsidP="00A63A2D">
      <w:pPr>
        <w:numPr>
          <w:ilvl w:val="0"/>
          <w:numId w:val="18"/>
        </w:numPr>
        <w:spacing w:line="360" w:lineRule="auto"/>
        <w:jc w:val="both"/>
        <w:rPr>
          <w:rFonts w:asciiTheme="majorBidi" w:hAnsiTheme="majorBidi" w:cstheme="majorBidi"/>
          <w:lang w:val="en-GB"/>
        </w:rPr>
      </w:pPr>
      <w:r w:rsidRPr="002A1BF7">
        <w:rPr>
          <w:rFonts w:asciiTheme="majorBidi" w:hAnsiTheme="majorBidi" w:cstheme="majorBidi"/>
          <w:lang w:val="en-GB"/>
        </w:rPr>
        <w:t>Douglass reads this book after learning to read.</w:t>
      </w:r>
    </w:p>
    <w:p w14:paraId="3D06174F" w14:textId="77777777" w:rsidR="00A63A2D" w:rsidRPr="002A1BF7" w:rsidRDefault="00A63A2D" w:rsidP="00A63A2D">
      <w:pPr>
        <w:numPr>
          <w:ilvl w:val="0"/>
          <w:numId w:val="18"/>
        </w:numPr>
        <w:spacing w:line="360" w:lineRule="auto"/>
        <w:jc w:val="both"/>
        <w:rPr>
          <w:rFonts w:asciiTheme="majorBidi" w:hAnsiTheme="majorBidi" w:cstheme="majorBidi"/>
          <w:lang w:val="en-GB"/>
        </w:rPr>
      </w:pPr>
      <w:r w:rsidRPr="002A1BF7">
        <w:rPr>
          <w:rFonts w:asciiTheme="majorBidi" w:hAnsiTheme="majorBidi" w:cstheme="majorBidi"/>
          <w:lang w:val="en-GB"/>
        </w:rPr>
        <w:lastRenderedPageBreak/>
        <w:t>It contains speeches and dialogues about freedom and justice.</w:t>
      </w:r>
    </w:p>
    <w:p w14:paraId="2DB9064B" w14:textId="77777777" w:rsidR="00A63A2D" w:rsidRPr="002A1BF7" w:rsidRDefault="00A63A2D" w:rsidP="00A63A2D">
      <w:pPr>
        <w:numPr>
          <w:ilvl w:val="0"/>
          <w:numId w:val="18"/>
        </w:numPr>
        <w:spacing w:line="360" w:lineRule="auto"/>
        <w:jc w:val="both"/>
        <w:rPr>
          <w:rFonts w:asciiTheme="majorBidi" w:hAnsiTheme="majorBidi" w:cstheme="majorBidi"/>
          <w:lang w:val="en-GB"/>
        </w:rPr>
      </w:pPr>
      <w:r w:rsidRPr="002A1BF7">
        <w:rPr>
          <w:rFonts w:asciiTheme="majorBidi" w:hAnsiTheme="majorBidi" w:cstheme="majorBidi"/>
          <w:lang w:val="en-GB"/>
        </w:rPr>
        <w:t>It helps him understand why slavery is morally wrong.</w:t>
      </w:r>
    </w:p>
    <w:p w14:paraId="14C5368E" w14:textId="2C3C5A5C" w:rsidR="00901471" w:rsidRPr="00A63A2D" w:rsidRDefault="00A63A2D" w:rsidP="00A63A2D">
      <w:pPr>
        <w:numPr>
          <w:ilvl w:val="0"/>
          <w:numId w:val="18"/>
        </w:numPr>
        <w:spacing w:line="360" w:lineRule="auto"/>
        <w:jc w:val="both"/>
        <w:rPr>
          <w:rFonts w:asciiTheme="majorBidi" w:hAnsiTheme="majorBidi" w:cstheme="majorBidi"/>
          <w:lang w:val="en-GB"/>
        </w:rPr>
      </w:pPr>
      <w:r w:rsidRPr="002A1BF7">
        <w:rPr>
          <w:rFonts w:asciiTheme="majorBidi" w:hAnsiTheme="majorBidi" w:cstheme="majorBidi"/>
          <w:lang w:val="en-GB"/>
        </w:rPr>
        <w:t>The book becomes a symbol of education, enlightenment, and human rights.</w:t>
      </w:r>
    </w:p>
    <w:sectPr w:rsidR="00901471" w:rsidRPr="00A63A2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71532" w14:textId="77777777" w:rsidR="005B57F1" w:rsidRDefault="005B57F1" w:rsidP="00A63A2D">
      <w:pPr>
        <w:spacing w:after="0" w:line="240" w:lineRule="auto"/>
      </w:pPr>
      <w:r>
        <w:separator/>
      </w:r>
    </w:p>
  </w:endnote>
  <w:endnote w:type="continuationSeparator" w:id="0">
    <w:p w14:paraId="19D22FE2" w14:textId="77777777" w:rsidR="005B57F1" w:rsidRDefault="005B57F1" w:rsidP="00A63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F299A" w14:textId="77777777" w:rsidR="005B57F1" w:rsidRDefault="005B57F1" w:rsidP="00A63A2D">
      <w:pPr>
        <w:spacing w:after="0" w:line="240" w:lineRule="auto"/>
      </w:pPr>
      <w:r>
        <w:separator/>
      </w:r>
    </w:p>
  </w:footnote>
  <w:footnote w:type="continuationSeparator" w:id="0">
    <w:p w14:paraId="1A1A8530" w14:textId="77777777" w:rsidR="005B57F1" w:rsidRDefault="005B57F1" w:rsidP="00A63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653408"/>
      <w:docPartObj>
        <w:docPartGallery w:val="Page Numbers (Top of Page)"/>
        <w:docPartUnique/>
      </w:docPartObj>
    </w:sdtPr>
    <w:sdtContent>
      <w:p w14:paraId="20B09435" w14:textId="533C8D2E" w:rsidR="00A63A2D" w:rsidRDefault="00A63A2D">
        <w:pPr>
          <w:pStyle w:val="Header"/>
          <w:jc w:val="right"/>
        </w:pPr>
        <w:r>
          <w:fldChar w:fldCharType="begin"/>
        </w:r>
        <w:r>
          <w:instrText>PAGE   \* MERGEFORMAT</w:instrText>
        </w:r>
        <w:r>
          <w:fldChar w:fldCharType="separate"/>
        </w:r>
        <w:r>
          <w:rPr>
            <w:lang w:val="en-GB"/>
          </w:rPr>
          <w:t>2</w:t>
        </w:r>
        <w:r>
          <w:fldChar w:fldCharType="end"/>
        </w:r>
      </w:p>
    </w:sdtContent>
  </w:sdt>
  <w:p w14:paraId="2FFFC504" w14:textId="77777777" w:rsidR="00A63A2D" w:rsidRDefault="00A63A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F7B"/>
    <w:multiLevelType w:val="multilevel"/>
    <w:tmpl w:val="905C8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17E8C"/>
    <w:multiLevelType w:val="multilevel"/>
    <w:tmpl w:val="289AF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8067E"/>
    <w:multiLevelType w:val="multilevel"/>
    <w:tmpl w:val="83B8A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5091C"/>
    <w:multiLevelType w:val="multilevel"/>
    <w:tmpl w:val="4014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120C27"/>
    <w:multiLevelType w:val="multilevel"/>
    <w:tmpl w:val="CFA6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B37C69"/>
    <w:multiLevelType w:val="multilevel"/>
    <w:tmpl w:val="159E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917874"/>
    <w:multiLevelType w:val="multilevel"/>
    <w:tmpl w:val="9632A5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7173B9"/>
    <w:multiLevelType w:val="multilevel"/>
    <w:tmpl w:val="176E54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E56E09"/>
    <w:multiLevelType w:val="multilevel"/>
    <w:tmpl w:val="36E2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1A3BEB"/>
    <w:multiLevelType w:val="multilevel"/>
    <w:tmpl w:val="1B4EE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6306A0"/>
    <w:multiLevelType w:val="multilevel"/>
    <w:tmpl w:val="9C5E6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4B5321"/>
    <w:multiLevelType w:val="multilevel"/>
    <w:tmpl w:val="CC627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D77F6C"/>
    <w:multiLevelType w:val="multilevel"/>
    <w:tmpl w:val="28862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72025D"/>
    <w:multiLevelType w:val="multilevel"/>
    <w:tmpl w:val="A6BC2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C9429D"/>
    <w:multiLevelType w:val="multilevel"/>
    <w:tmpl w:val="ABE2B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DB1E01"/>
    <w:multiLevelType w:val="multilevel"/>
    <w:tmpl w:val="A68CF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766392"/>
    <w:multiLevelType w:val="multilevel"/>
    <w:tmpl w:val="631C9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DE5F67"/>
    <w:multiLevelType w:val="multilevel"/>
    <w:tmpl w:val="588A0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744C69"/>
    <w:multiLevelType w:val="multilevel"/>
    <w:tmpl w:val="57A02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4166495">
    <w:abstractNumId w:val="9"/>
  </w:num>
  <w:num w:numId="2" w16cid:durableId="291596187">
    <w:abstractNumId w:val="2"/>
  </w:num>
  <w:num w:numId="3" w16cid:durableId="2139372134">
    <w:abstractNumId w:val="14"/>
  </w:num>
  <w:num w:numId="4" w16cid:durableId="2120636521">
    <w:abstractNumId w:val="8"/>
  </w:num>
  <w:num w:numId="5" w16cid:durableId="459495155">
    <w:abstractNumId w:val="3"/>
  </w:num>
  <w:num w:numId="6" w16cid:durableId="89008713">
    <w:abstractNumId w:val="17"/>
  </w:num>
  <w:num w:numId="7" w16cid:durableId="271859832">
    <w:abstractNumId w:val="13"/>
  </w:num>
  <w:num w:numId="8" w16cid:durableId="1265765694">
    <w:abstractNumId w:val="0"/>
  </w:num>
  <w:num w:numId="9" w16cid:durableId="920716488">
    <w:abstractNumId w:val="18"/>
  </w:num>
  <w:num w:numId="10" w16cid:durableId="1665011705">
    <w:abstractNumId w:val="4"/>
  </w:num>
  <w:num w:numId="11" w16cid:durableId="1191338425">
    <w:abstractNumId w:val="6"/>
  </w:num>
  <w:num w:numId="12" w16cid:durableId="1641685277">
    <w:abstractNumId w:val="7"/>
  </w:num>
  <w:num w:numId="13" w16cid:durableId="1758862937">
    <w:abstractNumId w:val="12"/>
  </w:num>
  <w:num w:numId="14" w16cid:durableId="1344934313">
    <w:abstractNumId w:val="15"/>
  </w:num>
  <w:num w:numId="15" w16cid:durableId="20203435">
    <w:abstractNumId w:val="10"/>
  </w:num>
  <w:num w:numId="16" w16cid:durableId="1440024002">
    <w:abstractNumId w:val="1"/>
  </w:num>
  <w:num w:numId="17" w16cid:durableId="53968636">
    <w:abstractNumId w:val="5"/>
  </w:num>
  <w:num w:numId="18" w16cid:durableId="608707614">
    <w:abstractNumId w:val="16"/>
  </w:num>
  <w:num w:numId="19" w16cid:durableId="1623578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471"/>
    <w:rsid w:val="00257807"/>
    <w:rsid w:val="005B57F1"/>
    <w:rsid w:val="00901471"/>
    <w:rsid w:val="00A63A2D"/>
    <w:rsid w:val="00AE3F92"/>
    <w:rsid w:val="00D038E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60D3D"/>
  <w15:chartTrackingRefBased/>
  <w15:docId w15:val="{B27C7464-FCCD-4E8B-830E-CD542AF96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471"/>
  </w:style>
  <w:style w:type="paragraph" w:styleId="Heading1">
    <w:name w:val="heading 1"/>
    <w:basedOn w:val="Normal"/>
    <w:next w:val="Normal"/>
    <w:link w:val="Heading1Char"/>
    <w:uiPriority w:val="9"/>
    <w:qFormat/>
    <w:rsid w:val="009014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14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14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14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14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14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14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14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14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4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14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14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14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14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14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4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4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471"/>
    <w:rPr>
      <w:rFonts w:eastAsiaTheme="majorEastAsia" w:cstheme="majorBidi"/>
      <w:color w:val="272727" w:themeColor="text1" w:themeTint="D8"/>
    </w:rPr>
  </w:style>
  <w:style w:type="paragraph" w:styleId="Title">
    <w:name w:val="Title"/>
    <w:basedOn w:val="Normal"/>
    <w:next w:val="Normal"/>
    <w:link w:val="TitleChar"/>
    <w:uiPriority w:val="10"/>
    <w:qFormat/>
    <w:rsid w:val="009014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14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4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14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1471"/>
    <w:pPr>
      <w:spacing w:before="160"/>
      <w:jc w:val="center"/>
    </w:pPr>
    <w:rPr>
      <w:i/>
      <w:iCs/>
      <w:color w:val="404040" w:themeColor="text1" w:themeTint="BF"/>
    </w:rPr>
  </w:style>
  <w:style w:type="character" w:customStyle="1" w:styleId="QuoteChar">
    <w:name w:val="Quote Char"/>
    <w:basedOn w:val="DefaultParagraphFont"/>
    <w:link w:val="Quote"/>
    <w:uiPriority w:val="29"/>
    <w:rsid w:val="00901471"/>
    <w:rPr>
      <w:i/>
      <w:iCs/>
      <w:color w:val="404040" w:themeColor="text1" w:themeTint="BF"/>
    </w:rPr>
  </w:style>
  <w:style w:type="paragraph" w:styleId="ListParagraph">
    <w:name w:val="List Paragraph"/>
    <w:basedOn w:val="Normal"/>
    <w:uiPriority w:val="34"/>
    <w:qFormat/>
    <w:rsid w:val="00901471"/>
    <w:pPr>
      <w:ind w:left="720"/>
      <w:contextualSpacing/>
    </w:pPr>
  </w:style>
  <w:style w:type="character" w:styleId="IntenseEmphasis">
    <w:name w:val="Intense Emphasis"/>
    <w:basedOn w:val="DefaultParagraphFont"/>
    <w:uiPriority w:val="21"/>
    <w:qFormat/>
    <w:rsid w:val="00901471"/>
    <w:rPr>
      <w:i/>
      <w:iCs/>
      <w:color w:val="2F5496" w:themeColor="accent1" w:themeShade="BF"/>
    </w:rPr>
  </w:style>
  <w:style w:type="paragraph" w:styleId="IntenseQuote">
    <w:name w:val="Intense Quote"/>
    <w:basedOn w:val="Normal"/>
    <w:next w:val="Normal"/>
    <w:link w:val="IntenseQuoteChar"/>
    <w:uiPriority w:val="30"/>
    <w:qFormat/>
    <w:rsid w:val="009014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1471"/>
    <w:rPr>
      <w:i/>
      <w:iCs/>
      <w:color w:val="2F5496" w:themeColor="accent1" w:themeShade="BF"/>
    </w:rPr>
  </w:style>
  <w:style w:type="character" w:styleId="IntenseReference">
    <w:name w:val="Intense Reference"/>
    <w:basedOn w:val="DefaultParagraphFont"/>
    <w:uiPriority w:val="32"/>
    <w:qFormat/>
    <w:rsid w:val="00901471"/>
    <w:rPr>
      <w:b/>
      <w:bCs/>
      <w:smallCaps/>
      <w:color w:val="2F5496" w:themeColor="accent1" w:themeShade="BF"/>
      <w:spacing w:val="5"/>
    </w:rPr>
  </w:style>
  <w:style w:type="paragraph" w:styleId="NormalWeb">
    <w:name w:val="Normal (Web)"/>
    <w:basedOn w:val="Normal"/>
    <w:uiPriority w:val="99"/>
    <w:semiHidden/>
    <w:unhideWhenUsed/>
    <w:rsid w:val="00901471"/>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paragraph" w:styleId="Header">
    <w:name w:val="header"/>
    <w:basedOn w:val="Normal"/>
    <w:link w:val="HeaderChar"/>
    <w:uiPriority w:val="99"/>
    <w:unhideWhenUsed/>
    <w:rsid w:val="00A63A2D"/>
    <w:pPr>
      <w:tabs>
        <w:tab w:val="center" w:pos="4536"/>
        <w:tab w:val="right" w:pos="9072"/>
      </w:tabs>
      <w:spacing w:after="0" w:line="240" w:lineRule="auto"/>
    </w:pPr>
  </w:style>
  <w:style w:type="character" w:customStyle="1" w:styleId="HeaderChar">
    <w:name w:val="Header Char"/>
    <w:basedOn w:val="DefaultParagraphFont"/>
    <w:link w:val="Header"/>
    <w:uiPriority w:val="99"/>
    <w:rsid w:val="00A63A2D"/>
  </w:style>
  <w:style w:type="paragraph" w:styleId="Footer">
    <w:name w:val="footer"/>
    <w:basedOn w:val="Normal"/>
    <w:link w:val="FooterChar"/>
    <w:uiPriority w:val="99"/>
    <w:unhideWhenUsed/>
    <w:rsid w:val="00A63A2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63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878</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2025-12-11T21:51:00Z</dcterms:created>
  <dcterms:modified xsi:type="dcterms:W3CDTF">2025-12-11T22:12:00Z</dcterms:modified>
</cp:coreProperties>
</file>