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E04" w:rsidRDefault="00005E04" w:rsidP="00BA07D5">
      <w:pPr>
        <w:spacing w:before="120" w:line="276"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Pr>
          <w:rFonts w:ascii="Simplified Arabic" w:hAnsi="Simplified Arabic" w:cs="Simplified Arabic" w:hint="cs"/>
          <w:b/>
          <w:bCs/>
          <w:sz w:val="32"/>
          <w:szCs w:val="32"/>
          <w:rtl/>
          <w:lang w:bidi="ar-DZ"/>
        </w:rPr>
        <w:t>تاريخ الفكر اللغوي (2) عند العرب:</w:t>
      </w:r>
      <w:r w:rsidR="004016DE">
        <w:rPr>
          <w:rFonts w:ascii="Simplified Arabic" w:hAnsi="Simplified Arabic" w:cs="Simplified Arabic" w:hint="cs"/>
          <w:sz w:val="32"/>
          <w:szCs w:val="32"/>
          <w:rtl/>
          <w:lang w:bidi="ar-DZ"/>
        </w:rPr>
        <w:t xml:space="preserve">   </w:t>
      </w:r>
    </w:p>
    <w:p w:rsidR="004016DE" w:rsidRDefault="00BD48BB" w:rsidP="00BA07D5">
      <w:pPr>
        <w:spacing w:before="120" w:line="276"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بدأت الدراسات اللغوية العربية تتطور بعد ظهور الإسلام في القرن 02 للهجرة / القرن السابع الميلادي، وظهرت معها مسائل لغوية قد أثارها اليونانيون والرومان وغيرهم، كنشأة اللغة مثلا، ونظام اللسان العربي وأقسامه (النحو)، فقد قدموا دراسات لغوية شاملة في مجال الأصوات والصرف والنحو والمعاجم.</w:t>
      </w:r>
    </w:p>
    <w:p w:rsidR="00E23758" w:rsidRDefault="00005E04" w:rsidP="00BA07D5">
      <w:pPr>
        <w:spacing w:before="120" w:line="276"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تعود نشأة التدريس اللغوي عند العرب قديما إلى سبب ديني محض وهو المحافظة على القرآن الكريم ولغته خاصة بعد تفشي اللحن في قراءة تلاوته وتفسره، لذا سارع أهل اللغة العربية لحماية لغتهم قبل دينهم </w:t>
      </w:r>
      <w:r w:rsidR="00E23758">
        <w:rPr>
          <w:rFonts w:ascii="Simplified Arabic" w:hAnsi="Simplified Arabic" w:cs="Simplified Arabic" w:hint="cs"/>
          <w:sz w:val="32"/>
          <w:szCs w:val="32"/>
          <w:rtl/>
          <w:lang w:bidi="ar-DZ"/>
        </w:rPr>
        <w:t>فهموا إلى تقنينها وتقعيدها، وقد اختلف الدارسون عن البدايات الأولى لهذا النشاط الفكري اللغوي إلا</w:t>
      </w:r>
      <w:r w:rsidR="00B62EF3">
        <w:rPr>
          <w:rFonts w:ascii="Simplified Arabic" w:hAnsi="Simplified Arabic" w:cs="Simplified Arabic" w:hint="cs"/>
          <w:sz w:val="32"/>
          <w:szCs w:val="32"/>
          <w:rtl/>
          <w:lang w:bidi="ar-DZ"/>
        </w:rPr>
        <w:t>ّ</w:t>
      </w:r>
      <w:r w:rsidR="00E23758">
        <w:rPr>
          <w:rFonts w:ascii="Simplified Arabic" w:hAnsi="Simplified Arabic" w:cs="Simplified Arabic" w:hint="cs"/>
          <w:sz w:val="32"/>
          <w:szCs w:val="32"/>
          <w:rtl/>
          <w:lang w:bidi="ar-DZ"/>
        </w:rPr>
        <w:t xml:space="preserve"> أنهم يشيرون في الغالب إلى اهتمام الرسول (ص) بهذا النشاط وهو القائل (ص): ''من قرأ القرآن فأعربه كان له بكل حرف عشرون حسنة، ومن قرأه بغير إعراب كان له بكل حرف عشر حسنات'' والمقصود بالإعراب هنا هو: معرفة معاني ألفاظه.</w:t>
      </w:r>
    </w:p>
    <w:p w:rsidR="00E23758" w:rsidRDefault="00E23758" w:rsidP="00BA07D5">
      <w:pPr>
        <w:spacing w:before="120" w:line="276"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وعلى اختلاف حول البداية الفعلية للدرس اللساني العربي بين ابن العباس والإمام علي رضي الله عنه أو ابن الأسود الدؤلي، يجمع الباحثون على ان مرحلة النضج كانت عند سيبويه الذي ألَّف كتابا في النحو أحاط بكل جوانب اللغة العربية من نظم (مستويات) ودلالة وأسلوب (بلاغة) وأدب وهو الذي تتلمذ على الخليل، صاحب الفضل في الخلق والتأسيس لماهية الدرس اللغوي.</w:t>
      </w:r>
    </w:p>
    <w:p w:rsidR="00FE7898" w:rsidRDefault="00E23758" w:rsidP="00BA07D5">
      <w:pPr>
        <w:spacing w:before="120" w:line="276"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وبعد ذلك تأتي فترة أخصب وأغزر في الإنتاج الفكري اللغوي في البيئة العربية (خاصة بعد ق 03ه/04ه) التي عرفت </w:t>
      </w:r>
      <w:r w:rsidR="00FE7898">
        <w:rPr>
          <w:rFonts w:ascii="Simplified Arabic" w:hAnsi="Simplified Arabic" w:cs="Simplified Arabic" w:hint="cs"/>
          <w:sz w:val="32"/>
          <w:szCs w:val="32"/>
          <w:rtl/>
          <w:lang w:bidi="ar-DZ"/>
        </w:rPr>
        <w:t>علماء كانوا هم السبق العلمي لكثير من مسائل علمية لغوية / لسانية يعدها الدرس اللساني الحديث.</w:t>
      </w:r>
    </w:p>
    <w:p w:rsidR="00A14403" w:rsidRDefault="00FE7898" w:rsidP="00BA07D5">
      <w:pPr>
        <w:spacing w:before="120" w:line="276"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وقد كانت بحوثهم في مجال النحو والبلاغة واللغة والفلسفة والتفسير الأثر المادي لتأسيس الدرس اللغوي العربي وعلى كل باحث اليوم يبحث عن معرفة وفقهية أصلية وعلمية أن يعود إلى هذا التراث </w:t>
      </w:r>
      <w:r>
        <w:rPr>
          <w:rFonts w:ascii="Simplified Arabic" w:hAnsi="Simplified Arabic" w:cs="Simplified Arabic" w:hint="cs"/>
          <w:sz w:val="32"/>
          <w:szCs w:val="32"/>
          <w:rtl/>
          <w:lang w:bidi="ar-DZ"/>
        </w:rPr>
        <w:lastRenderedPageBreak/>
        <w:t>ليف على مفاهيمه وأصوله ومجالاته ومن بين أبرز ما تضمّنه هذا التراث نجد مسائل دلالية وقضايا لغ</w:t>
      </w:r>
      <w:r w:rsidR="009A408D">
        <w:rPr>
          <w:rFonts w:ascii="Simplified Arabic" w:hAnsi="Simplified Arabic" w:cs="Simplified Arabic" w:hint="cs"/>
          <w:sz w:val="32"/>
          <w:szCs w:val="32"/>
          <w:rtl/>
          <w:lang w:bidi="ar-DZ"/>
        </w:rPr>
        <w:t>وية ذات صلة وطيدة بمسألة المعنى، والتي تعد في العصر الحديث من صميم البحث في علم الدلالة خاصة كعلاقة اللفظ بالمعنى، والعناية بدلالة الألفاظ وتطورها، وفكرة السياق ومسألة النظم، ومعاني الأساليب وأصل النشأة واللغة وغيرها. مما يوصف به الدرس اللغوي العربي: الذاتية، التداخل (عدم التخصص.) الافتقار إلى الموضوعية، والمعيارية. هذه الصفة الأخيرة التي ترتبط بدوافع عديدة الرغبة في ضبط العربية وحمايتها من اللحن خاصة من ظاهرة الدخيل اللغوي (خاصة بعد الاحتكاك بالأعاجم) ومن الدوافع أيضا: النزعة التعليمية التي ارتبطت بوضع النحو والتأليف في تطويره ( تعليم الناشئة وغيرهم) ومن أسباب المعيارية أيضا التأثر بالمنطق والدرس اللغوي اليوناني وترجمته وإسقاطه على اللغة العربية '' فالقدماء قد ألزموا المتكلم مراعاة قواعد الترقيب النحوي، فلا يستقيم الكلام، ولا تصبح ا</w:t>
      </w:r>
      <w:r w:rsidR="00A14403">
        <w:rPr>
          <w:rFonts w:ascii="Simplified Arabic" w:hAnsi="Simplified Arabic" w:cs="Simplified Arabic" w:hint="cs"/>
          <w:sz w:val="32"/>
          <w:szCs w:val="32"/>
          <w:rtl/>
          <w:lang w:bidi="ar-DZ"/>
        </w:rPr>
        <w:t>لجمل التي ستنطق بها سليمة إلا ’’</w:t>
      </w:r>
      <w:r w:rsidR="009A408D">
        <w:rPr>
          <w:rFonts w:ascii="Simplified Arabic" w:hAnsi="Simplified Arabic" w:cs="Simplified Arabic" w:hint="cs"/>
          <w:sz w:val="32"/>
          <w:szCs w:val="32"/>
          <w:rtl/>
          <w:lang w:bidi="ar-DZ"/>
        </w:rPr>
        <w:t>أن تضع كلامك الوضع الذي يقتضيه</w:t>
      </w:r>
      <w:r w:rsidR="00A14403">
        <w:rPr>
          <w:rFonts w:ascii="Simplified Arabic" w:hAnsi="Simplified Arabic" w:cs="Simplified Arabic" w:hint="cs"/>
          <w:sz w:val="32"/>
          <w:szCs w:val="32"/>
          <w:rtl/>
          <w:lang w:bidi="ar-DZ"/>
        </w:rPr>
        <w:t xml:space="preserve"> علم النحو، وتعمل على قوانينه وأصوله، وتعرف مناهجه التي انتهجت فلا تزيغ عنها، وتحفظ الرسوم التي رسمت فلا تخل بشيء منها...فيعرف لكل موضع ذلك موضعه، ويجيء به حيث ينبغي له‘‘''.</w:t>
      </w:r>
    </w:p>
    <w:p w:rsidR="00A14403" w:rsidRPr="00602B89" w:rsidRDefault="00A14403" w:rsidP="00BA07D5">
      <w:pPr>
        <w:spacing w:before="120" w:line="276" w:lineRule="auto"/>
        <w:rPr>
          <w:rFonts w:ascii="Simplified Arabic" w:hAnsi="Simplified Arabic" w:cs="Simplified Arabic"/>
          <w:b/>
          <w:bCs/>
          <w:sz w:val="32"/>
          <w:szCs w:val="32"/>
          <w:rtl/>
          <w:lang w:bidi="ar-DZ"/>
        </w:rPr>
      </w:pPr>
      <w:r>
        <w:rPr>
          <w:rFonts w:ascii="Simplified Arabic" w:hAnsi="Simplified Arabic" w:cs="Simplified Arabic" w:hint="cs"/>
          <w:sz w:val="32"/>
          <w:szCs w:val="32"/>
          <w:rtl/>
          <w:lang w:bidi="ar-DZ"/>
        </w:rPr>
        <w:t xml:space="preserve">   </w:t>
      </w:r>
      <w:r w:rsidRPr="00602B89">
        <w:rPr>
          <w:rFonts w:ascii="Simplified Arabic" w:hAnsi="Simplified Arabic" w:cs="Simplified Arabic" w:hint="cs"/>
          <w:b/>
          <w:bCs/>
          <w:sz w:val="32"/>
          <w:szCs w:val="32"/>
          <w:rtl/>
          <w:lang w:bidi="ar-DZ"/>
        </w:rPr>
        <w:t>وعن أبرز أعلام العرب قديما نذكر باختصار:</w:t>
      </w:r>
    </w:p>
    <w:p w:rsidR="00A14403" w:rsidRDefault="00A14403" w:rsidP="00BA07D5">
      <w:pPr>
        <w:spacing w:before="120" w:line="276" w:lineRule="auto"/>
        <w:rPr>
          <w:rFonts w:ascii="Simplified Arabic" w:hAnsi="Simplified Arabic" w:cs="Simplified Arabic"/>
          <w:sz w:val="32"/>
          <w:szCs w:val="32"/>
          <w:rtl/>
          <w:lang w:bidi="ar-DZ"/>
        </w:rPr>
      </w:pPr>
      <w:r w:rsidRPr="00602B89">
        <w:rPr>
          <w:rFonts w:ascii="Simplified Arabic" w:hAnsi="Simplified Arabic" w:cs="Simplified Arabic" w:hint="cs"/>
          <w:b/>
          <w:bCs/>
          <w:sz w:val="32"/>
          <w:szCs w:val="32"/>
          <w:rtl/>
          <w:lang w:bidi="ar-DZ"/>
        </w:rPr>
        <w:t xml:space="preserve">  - جهود الخليل بن أحمد الفراهيدي</w:t>
      </w:r>
      <w:r w:rsidR="00602B89">
        <w:rPr>
          <w:rFonts w:ascii="Simplified Arabic" w:hAnsi="Simplified Arabic" w:cs="Simplified Arabic" w:hint="cs"/>
          <w:b/>
          <w:bCs/>
          <w:sz w:val="32"/>
          <w:szCs w:val="32"/>
          <w:rtl/>
          <w:lang w:bidi="ar-DZ"/>
        </w:rPr>
        <w:t>:</w:t>
      </w:r>
      <w:bookmarkStart w:id="0" w:name="_GoBack"/>
      <w:bookmarkEnd w:id="0"/>
      <w:r>
        <w:rPr>
          <w:rFonts w:ascii="Simplified Arabic" w:hAnsi="Simplified Arabic" w:cs="Simplified Arabic" w:hint="cs"/>
          <w:sz w:val="32"/>
          <w:szCs w:val="32"/>
          <w:rtl/>
          <w:lang w:bidi="ar-DZ"/>
        </w:rPr>
        <w:t xml:space="preserve"> الذي يعد مؤسس الدرس اللغوي العربي، وهو صاحب أول معجم (معجم العين) في العربية.</w:t>
      </w:r>
    </w:p>
    <w:p w:rsidR="00FF7178" w:rsidRDefault="00A14403" w:rsidP="00BA07D5">
      <w:pPr>
        <w:spacing w:before="120" w:line="276"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 جهود سيبويه من خلال كتابه (الكتاب) والذي يعد أهم مصنف في التراث اللغوي العربي حيث قدّم فيه نظرة شاملة للغة العربية ( صوتيا - حرفيا - نحويا - دلاليا - وحتى بلاغيا وبيانيا )، ويعد اليوم مرجعا لغويا مهما ولا أحد استطاع إلى الآن إضافة شيء على ما اشتمل عليه الكتاب من دراسات حول نظام اللغة العربية.</w:t>
      </w:r>
      <w:r w:rsidR="009A408D">
        <w:rPr>
          <w:rFonts w:ascii="Simplified Arabic" w:hAnsi="Simplified Arabic" w:cs="Simplified Arabic" w:hint="cs"/>
          <w:sz w:val="32"/>
          <w:szCs w:val="32"/>
          <w:rtl/>
          <w:lang w:bidi="ar-DZ"/>
        </w:rPr>
        <w:t xml:space="preserve"> </w:t>
      </w:r>
    </w:p>
    <w:p w:rsidR="009D5451" w:rsidRDefault="009D5451" w:rsidP="00BA07D5">
      <w:pPr>
        <w:spacing w:before="120" w:line="276" w:lineRule="auto"/>
        <w:rPr>
          <w:rFonts w:ascii="Simplified Arabic" w:hAnsi="Simplified Arabic" w:cs="Simplified Arabic"/>
          <w:sz w:val="32"/>
          <w:szCs w:val="32"/>
          <w:rtl/>
          <w:lang w:bidi="ar-DZ"/>
        </w:rPr>
      </w:pPr>
    </w:p>
    <w:p w:rsidR="00BE3A49" w:rsidRDefault="00BE3A49" w:rsidP="00BA07D5">
      <w:pPr>
        <w:spacing w:before="120" w:line="276" w:lineRule="auto"/>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lastRenderedPageBreak/>
        <w:t>جهود الجاحظ :</w:t>
      </w:r>
    </w:p>
    <w:p w:rsidR="00BE3A49" w:rsidRDefault="00FF7178" w:rsidP="00BA07D5">
      <w:pPr>
        <w:spacing w:before="120" w:after="0" w:afterAutospacing="0" w:line="276" w:lineRule="auto"/>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   </w:t>
      </w:r>
      <w:r>
        <w:rPr>
          <w:rFonts w:ascii="Simplified Arabic" w:hAnsi="Simplified Arabic" w:cs="Simplified Arabic" w:hint="cs"/>
          <w:sz w:val="32"/>
          <w:szCs w:val="32"/>
          <w:rtl/>
          <w:lang w:bidi="ar-DZ"/>
        </w:rPr>
        <w:t xml:space="preserve">برز الجاحظ في زمانه نابغا في الدرس البلاغي خاصة البيان وأصوله، الذي بسّط فيه الحديث في كتابه البيان والتبيين بالإضافة إلى كتاب الحيوان، وقد عرض فيهما أسرار اللغة العربية وخصائصها الفنية الجمالية والتي لها علاقة بالدلالة وبأشكالها وطرق تأدينها، كحديثه عن: </w:t>
      </w:r>
    </w:p>
    <w:p w:rsidR="00754941" w:rsidRDefault="00754941" w:rsidP="00BA07D5">
      <w:pPr>
        <w:spacing w:before="120" w:after="0" w:afterAutospacing="0" w:line="276" w:lineRule="auto"/>
        <w:rPr>
          <w:rFonts w:ascii="Simplified Arabic" w:hAnsi="Simplified Arabic" w:cs="Simplified Arabic"/>
          <w:sz w:val="32"/>
          <w:szCs w:val="32"/>
          <w:rtl/>
          <w:lang w:bidi="ar-DZ"/>
        </w:rPr>
      </w:pPr>
    </w:p>
    <w:p w:rsidR="00D22229" w:rsidRPr="003326CC" w:rsidRDefault="00FF7178" w:rsidP="00BA07D5">
      <w:pPr>
        <w:pStyle w:val="Paragraphedeliste"/>
        <w:numPr>
          <w:ilvl w:val="0"/>
          <w:numId w:val="1"/>
        </w:numPr>
        <w:spacing w:before="120" w:after="0" w:afterAutospacing="0" w:line="276" w:lineRule="auto"/>
        <w:rPr>
          <w:rFonts w:ascii="Simplified Arabic" w:hAnsi="Simplified Arabic" w:cs="Simplified Arabic"/>
          <w:sz w:val="32"/>
          <w:szCs w:val="32"/>
          <w:rtl/>
          <w:lang w:bidi="ar-DZ"/>
        </w:rPr>
      </w:pPr>
      <w:r w:rsidRPr="003326CC">
        <w:rPr>
          <w:rFonts w:ascii="Simplified Arabic" w:hAnsi="Simplified Arabic" w:cs="Simplified Arabic" w:hint="cs"/>
          <w:sz w:val="32"/>
          <w:szCs w:val="32"/>
          <w:rtl/>
          <w:lang w:bidi="ar-DZ"/>
        </w:rPr>
        <w:t xml:space="preserve">أصناف العلامة </w:t>
      </w:r>
      <w:r w:rsidR="00BE3A49" w:rsidRPr="003326CC">
        <w:rPr>
          <w:rFonts w:ascii="Simplified Arabic" w:hAnsi="Simplified Arabic" w:cs="Simplified Arabic" w:hint="cs"/>
          <w:sz w:val="32"/>
          <w:szCs w:val="32"/>
          <w:rtl/>
          <w:lang w:bidi="ar-DZ"/>
        </w:rPr>
        <w:t>اللغوية وغير اللغوية في التواصل: وقد صنفها إلى خمس وهي: اللفظ والإشارة والعقد والخط</w:t>
      </w:r>
      <w:r w:rsidR="00D22229" w:rsidRPr="003326CC">
        <w:rPr>
          <w:rFonts w:ascii="Simplified Arabic" w:hAnsi="Simplified Arabic" w:cs="Simplified Arabic" w:hint="cs"/>
          <w:sz w:val="32"/>
          <w:szCs w:val="32"/>
          <w:rtl/>
          <w:lang w:bidi="ar-DZ"/>
        </w:rPr>
        <w:t xml:space="preserve"> والحال أو النصبة</w:t>
      </w:r>
      <w:r w:rsidR="00BE3A49" w:rsidRPr="003326CC">
        <w:rPr>
          <w:rFonts w:ascii="Simplified Arabic" w:hAnsi="Simplified Arabic" w:cs="Simplified Arabic" w:hint="cs"/>
          <w:sz w:val="32"/>
          <w:szCs w:val="32"/>
          <w:rtl/>
          <w:lang w:bidi="ar-DZ"/>
        </w:rPr>
        <w:t xml:space="preserve"> وقد سمَّاها بأدوات البيان، إذ يقول: ''وجميع أصناف الدلالات على المعاني من لفظ وغير لفظ</w:t>
      </w:r>
      <w:r w:rsidR="00D22229" w:rsidRPr="003326CC">
        <w:rPr>
          <w:rFonts w:ascii="Simplified Arabic" w:hAnsi="Simplified Arabic" w:cs="Simplified Arabic" w:hint="cs"/>
          <w:sz w:val="32"/>
          <w:szCs w:val="32"/>
          <w:rtl/>
          <w:lang w:bidi="ar-DZ"/>
        </w:rPr>
        <w:t xml:space="preserve"> خمسة أشياء لا تنقص ولا تزيد، أولها اللفظ، ثم الإشارة، ثم العقد، ثم الحظ، ثم الحال التي تسمى نصبة (...) وهي التي تكشف لك عن أعيان المعاني في الجملة، ثم عن حقائقها في التفسير''. </w:t>
      </w:r>
    </w:p>
    <w:p w:rsidR="003326CC" w:rsidRPr="003326CC" w:rsidRDefault="00D22229" w:rsidP="00BA07D5">
      <w:pPr>
        <w:pStyle w:val="Paragraphedeliste"/>
        <w:numPr>
          <w:ilvl w:val="0"/>
          <w:numId w:val="1"/>
        </w:numPr>
        <w:spacing w:before="120" w:after="0" w:afterAutospacing="0" w:line="276" w:lineRule="auto"/>
        <w:rPr>
          <w:rFonts w:ascii="Simplified Arabic" w:hAnsi="Simplified Arabic" w:cs="Simplified Arabic"/>
          <w:sz w:val="32"/>
          <w:szCs w:val="32"/>
          <w:rtl/>
          <w:lang w:bidi="ar-DZ"/>
        </w:rPr>
      </w:pPr>
      <w:r w:rsidRPr="003326CC">
        <w:rPr>
          <w:rFonts w:ascii="Simplified Arabic" w:hAnsi="Simplified Arabic" w:cs="Simplified Arabic" w:hint="cs"/>
          <w:sz w:val="32"/>
          <w:szCs w:val="32"/>
          <w:rtl/>
          <w:lang w:bidi="ar-DZ"/>
        </w:rPr>
        <w:t xml:space="preserve">وفي مسألة جوهرية أخرى نجد الجاحظ تحدث كثيرا عن الألفاظ وعلاقتها بالمعاني وعن طبيعة المعاني </w:t>
      </w:r>
      <w:r w:rsidR="003326CC" w:rsidRPr="003326CC">
        <w:rPr>
          <w:rFonts w:ascii="Simplified Arabic" w:hAnsi="Simplified Arabic" w:cs="Simplified Arabic" w:hint="cs"/>
          <w:sz w:val="32"/>
          <w:szCs w:val="32"/>
          <w:rtl/>
          <w:lang w:bidi="ar-DZ"/>
        </w:rPr>
        <w:t>ومفاهيمها: وهو يقول: ''المعاني القائلة في النفس، في صدور العباد المقصورة في آذانهم والمتخلجة في نفوسهم والمتصلة بخواطرهم والحادثة عن نكرهم مستورة خفية وبعيدة وحشية...وإنما تحيا تلك المعاني في ذكرهم لها وإخبارهم عنها واستعمالهم إياها'' ويصفها بــ ''متصورة معدودة وحصلة محدودة''.</w:t>
      </w:r>
    </w:p>
    <w:p w:rsidR="00754941" w:rsidRDefault="003326CC" w:rsidP="00BA07D5">
      <w:pPr>
        <w:pStyle w:val="Paragraphedeliste"/>
        <w:numPr>
          <w:ilvl w:val="0"/>
          <w:numId w:val="1"/>
        </w:numPr>
        <w:spacing w:before="120" w:after="0" w:afterAutospacing="0" w:line="276" w:lineRule="auto"/>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وحديثه عن هذه المسألة قاده للحديث عن أصل اللغة حيث يذهب مع أنصار القائلين بتوقيفه اللغة أي أنها وحي من الله في الأصل [ كلام عيسى عليه السلام - تواصل مسبق بين آدم  وحواء -] </w:t>
      </w:r>
      <w:r w:rsidR="009144F7">
        <w:rPr>
          <w:rFonts w:ascii="Simplified Arabic" w:hAnsi="Simplified Arabic" w:cs="Simplified Arabic" w:hint="cs"/>
          <w:sz w:val="32"/>
          <w:szCs w:val="32"/>
          <w:rtl/>
          <w:lang w:bidi="ar-DZ"/>
        </w:rPr>
        <w:t xml:space="preserve">لكنه فيما بعد لم ينف وقوع الاصطلاح في اللغة بداع الحاجة لغير الظروف وعدم </w:t>
      </w:r>
    </w:p>
    <w:p w:rsidR="00754941" w:rsidRDefault="00754941" w:rsidP="00BA07D5">
      <w:pPr>
        <w:pStyle w:val="Paragraphedeliste"/>
        <w:spacing w:before="120" w:after="0" w:afterAutospacing="0" w:line="276" w:lineRule="auto"/>
        <w:rPr>
          <w:rFonts w:ascii="Simplified Arabic" w:hAnsi="Simplified Arabic" w:cs="Simplified Arabic"/>
          <w:sz w:val="32"/>
          <w:szCs w:val="32"/>
          <w:lang w:bidi="ar-DZ"/>
        </w:rPr>
      </w:pPr>
    </w:p>
    <w:p w:rsidR="00754941" w:rsidRPr="00754941" w:rsidRDefault="00754941" w:rsidP="00BA07D5">
      <w:pPr>
        <w:spacing w:before="120" w:after="0" w:afterAutospacing="0" w:line="276" w:lineRule="auto"/>
        <w:rPr>
          <w:rFonts w:ascii="Simplified Arabic" w:hAnsi="Simplified Arabic" w:cs="Simplified Arabic"/>
          <w:sz w:val="32"/>
          <w:szCs w:val="32"/>
          <w:rtl/>
          <w:lang w:bidi="ar-DZ"/>
        </w:rPr>
      </w:pPr>
    </w:p>
    <w:p w:rsidR="00754941" w:rsidRDefault="00754941" w:rsidP="00BA07D5">
      <w:pPr>
        <w:pStyle w:val="Paragraphedeliste"/>
        <w:spacing w:before="120" w:after="0" w:afterAutospacing="0" w:line="276" w:lineRule="auto"/>
        <w:rPr>
          <w:rFonts w:ascii="Simplified Arabic" w:hAnsi="Simplified Arabic" w:cs="Simplified Arabic"/>
          <w:sz w:val="32"/>
          <w:szCs w:val="32"/>
          <w:lang w:bidi="ar-DZ"/>
        </w:rPr>
      </w:pPr>
    </w:p>
    <w:p w:rsidR="009144F7" w:rsidRDefault="009144F7" w:rsidP="00BA07D5">
      <w:pPr>
        <w:pStyle w:val="Paragraphedeliste"/>
        <w:numPr>
          <w:ilvl w:val="0"/>
          <w:numId w:val="1"/>
        </w:numPr>
        <w:spacing w:before="120" w:after="0" w:afterAutospacing="0" w:line="276" w:lineRule="auto"/>
        <w:rPr>
          <w:rFonts w:ascii="Simplified Arabic" w:hAnsi="Simplified Arabic" w:cs="Simplified Arabic"/>
          <w:sz w:val="32"/>
          <w:szCs w:val="32"/>
          <w:lang w:bidi="ar-DZ"/>
        </w:rPr>
      </w:pPr>
      <w:r>
        <w:rPr>
          <w:rFonts w:ascii="Simplified Arabic" w:hAnsi="Simplified Arabic" w:cs="Simplified Arabic" w:hint="cs"/>
          <w:sz w:val="32"/>
          <w:szCs w:val="32"/>
          <w:rtl/>
          <w:lang w:bidi="ar-DZ"/>
        </w:rPr>
        <w:t>محدودية المعاني لذلك يلجا الإنسان إلى الاصطلاح لتسمية المعاني وللإحاطة بعالمه الدلالي غير النهائي.</w:t>
      </w:r>
    </w:p>
    <w:p w:rsidR="00754941" w:rsidRDefault="009144F7" w:rsidP="00BA07D5">
      <w:pPr>
        <w:pStyle w:val="Paragraphedeliste"/>
        <w:numPr>
          <w:ilvl w:val="0"/>
          <w:numId w:val="1"/>
        </w:numPr>
        <w:spacing w:before="120" w:after="0" w:afterAutospacing="0" w:line="276" w:lineRule="auto"/>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وفي موضوع آخر نجد الجاحظ اهتمام كبير بظروف هذه التسمية والأخبار والتخاطب الذي يربطه بجملة من العناصر تشكل المقام </w:t>
      </w:r>
      <w:r w:rsidR="00754941">
        <w:rPr>
          <w:rFonts w:ascii="Simplified Arabic" w:hAnsi="Simplified Arabic" w:cs="Simplified Arabic" w:hint="cs"/>
          <w:sz w:val="32"/>
          <w:szCs w:val="32"/>
          <w:rtl/>
          <w:lang w:bidi="ar-DZ"/>
        </w:rPr>
        <w:t>الذي يخضع له المقال وهو القائل: ''لكل مقام مقال'' .</w:t>
      </w:r>
    </w:p>
    <w:p w:rsidR="00754941" w:rsidRDefault="00754941" w:rsidP="00BA07D5">
      <w:pPr>
        <w:spacing w:before="120" w:after="0" w:afterAutospacing="0" w:line="276" w:lineRule="auto"/>
        <w:ind w:left="360"/>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الجهود الدلالية هند ابن جني: </w:t>
      </w:r>
    </w:p>
    <w:p w:rsidR="00FB0B64" w:rsidRDefault="00754941" w:rsidP="00BA07D5">
      <w:pPr>
        <w:spacing w:before="120" w:after="0" w:afterAutospacing="0" w:line="276" w:lineRule="auto"/>
        <w:ind w:left="360"/>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   </w:t>
      </w:r>
      <w:r>
        <w:rPr>
          <w:rFonts w:ascii="Simplified Arabic" w:hAnsi="Simplified Arabic" w:cs="Simplified Arabic" w:hint="cs"/>
          <w:sz w:val="32"/>
          <w:szCs w:val="32"/>
          <w:rtl/>
          <w:lang w:bidi="ar-DZ"/>
        </w:rPr>
        <w:t xml:space="preserve">خلال القرن الرابع الهجري برز ابن جني بجملة من أراءٍ لغويةٍ وعلميةٍ تشكل عن حق هوية التراث اللغوي العربي إذ تحدث في كتابه الخصائص أن أغلب الظواهر اللغوية تحليلا وتطبيقا. كتناوله لقضية </w:t>
      </w:r>
      <w:r w:rsidR="00FB0B64">
        <w:rPr>
          <w:rFonts w:ascii="Simplified Arabic" w:hAnsi="Simplified Arabic" w:cs="Simplified Arabic" w:hint="cs"/>
          <w:sz w:val="32"/>
          <w:szCs w:val="32"/>
          <w:rtl/>
          <w:lang w:bidi="ar-DZ"/>
        </w:rPr>
        <w:t>اللفظ والمعنى، ونشأة اللغة، ومسألة الاشتقاق والسياق وغير ذلك.</w:t>
      </w:r>
    </w:p>
    <w:p w:rsidR="00754941" w:rsidRDefault="00FB0B64" w:rsidP="00BA07D5">
      <w:pPr>
        <w:spacing w:before="120" w:after="0" w:afterAutospacing="0" w:line="276" w:lineRule="auto"/>
        <w:ind w:left="825"/>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FB0B64">
        <w:rPr>
          <w:rFonts w:ascii="Simplified Arabic" w:hAnsi="Simplified Arabic" w:cs="Simplified Arabic" w:hint="cs"/>
          <w:sz w:val="32"/>
          <w:szCs w:val="32"/>
          <w:rtl/>
          <w:lang w:bidi="ar-DZ"/>
        </w:rPr>
        <w:t>الفظ والمعنى: حيث عدد ثلاث علاقات في هذه المسألة وهي علاقة اللفظ باللفظ، علاقة اللفظ بالمعنى، وأخيرا العلاقة بين الحروف ببعضها البعض، وعقد لذلك ابوابا مستقلة سمَّاها:</w:t>
      </w:r>
      <w:r>
        <w:rPr>
          <w:rFonts w:ascii="Simplified Arabic" w:hAnsi="Simplified Arabic" w:cs="Simplified Arabic" w:hint="cs"/>
          <w:sz w:val="32"/>
          <w:szCs w:val="32"/>
          <w:rtl/>
          <w:lang w:bidi="ar-DZ"/>
        </w:rPr>
        <w:t xml:space="preserve">           </w:t>
      </w:r>
      <w:r w:rsidRPr="00FB0B64">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 </w:t>
      </w:r>
      <w:r w:rsidRPr="00FB0B64">
        <w:rPr>
          <w:rFonts w:ascii="Simplified Arabic" w:hAnsi="Simplified Arabic" w:cs="Simplified Arabic" w:hint="cs"/>
          <w:sz w:val="32"/>
          <w:szCs w:val="32"/>
          <w:rtl/>
          <w:lang w:bidi="ar-DZ"/>
        </w:rPr>
        <w:t>''باب في تلاقي المعاني على اختلاف الأصول والمباني'' وهو ما يقصد به: الترادف ''...وذلك أن تجد للمعنى الواحد أسماء كثيرة، فنبحث عن اصل كل اسم منها فتجده مفضي المعنى إلى معنى صاحبه''</w:t>
      </w:r>
    </w:p>
    <w:p w:rsidR="00BA07D5" w:rsidRDefault="00BA07D5" w:rsidP="00BA07D5">
      <w:pPr>
        <w:spacing w:before="120" w:after="0" w:afterAutospacing="0" w:line="276" w:lineRule="auto"/>
        <w:ind w:left="825"/>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''باب تصاقب الالفاظ لتصاقب المعاني'' أي تقارب الحروف لتقارب المعاني.</w:t>
      </w:r>
    </w:p>
    <w:p w:rsidR="00BA07D5" w:rsidRDefault="00BA07D5" w:rsidP="00BA07D5">
      <w:pPr>
        <w:spacing w:before="120" w:after="0" w:afterAutospacing="0" w:line="276" w:lineRule="auto"/>
        <w:ind w:left="825"/>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''باب أمساس الالفاظ أشباه المعاني'' أي محاكاة الألفاظ لمعانيها.   </w:t>
      </w:r>
    </w:p>
    <w:p w:rsidR="00BA07D5" w:rsidRDefault="00BA07D5" w:rsidP="00BA07D5">
      <w:pPr>
        <w:spacing w:before="120" w:after="0" w:afterAutospacing="0" w:line="276" w:lineRule="auto"/>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جهود عبد القاهر الجرجاني:</w:t>
      </w:r>
    </w:p>
    <w:p w:rsidR="00E60CE5" w:rsidRDefault="00BA07D5" w:rsidP="00BA07D5">
      <w:pPr>
        <w:spacing w:before="120" w:after="0" w:afterAutospacing="0" w:line="276" w:lineRule="auto"/>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   </w:t>
      </w:r>
      <w:r>
        <w:rPr>
          <w:rFonts w:ascii="Simplified Arabic" w:hAnsi="Simplified Arabic" w:cs="Simplified Arabic" w:hint="cs"/>
          <w:sz w:val="32"/>
          <w:szCs w:val="32"/>
          <w:rtl/>
          <w:lang w:bidi="ar-DZ"/>
        </w:rPr>
        <w:t xml:space="preserve">تتلخص جهود عبد القادر الجرجاني في الدلالة في نظريته اللسانية المشهورة (النظم) </w:t>
      </w:r>
      <w:r w:rsidR="00E60CE5">
        <w:rPr>
          <w:rFonts w:ascii="Simplified Arabic" w:hAnsi="Simplified Arabic" w:cs="Simplified Arabic" w:hint="cs"/>
          <w:sz w:val="32"/>
          <w:szCs w:val="32"/>
          <w:rtl/>
          <w:lang w:bidi="ar-DZ"/>
        </w:rPr>
        <w:t>التي عالجها في كتابه: '' دلائل الإعجاز '' والتي تعد مبحثا دلاليا نحويا وبلاغيا.</w:t>
      </w:r>
    </w:p>
    <w:p w:rsidR="00E60CE5" w:rsidRDefault="00E60CE5" w:rsidP="00BA07D5">
      <w:pPr>
        <w:spacing w:before="120" w:after="0" w:afterAutospacing="0" w:line="276" w:lineRule="auto"/>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ومن اهم ما يرتبط بالدلالة في نظريته نذكر:</w:t>
      </w:r>
    </w:p>
    <w:p w:rsidR="00E60CE5" w:rsidRDefault="00E60CE5" w:rsidP="00E60CE5">
      <w:pPr>
        <w:pStyle w:val="Paragraphedeliste"/>
        <w:numPr>
          <w:ilvl w:val="0"/>
          <w:numId w:val="4"/>
        </w:numPr>
        <w:spacing w:before="120" w:after="0" w:afterAutospacing="0" w:line="276" w:lineRule="auto"/>
        <w:rPr>
          <w:rFonts w:ascii="Simplified Arabic" w:hAnsi="Simplified Arabic" w:cs="Simplified Arabic"/>
          <w:sz w:val="32"/>
          <w:szCs w:val="32"/>
          <w:lang w:bidi="ar-DZ"/>
        </w:rPr>
      </w:pPr>
      <w:r>
        <w:rPr>
          <w:rFonts w:ascii="Simplified Arabic" w:hAnsi="Simplified Arabic" w:cs="Simplified Arabic" w:hint="cs"/>
          <w:sz w:val="32"/>
          <w:szCs w:val="32"/>
          <w:rtl/>
          <w:lang w:bidi="ar-DZ"/>
        </w:rPr>
        <w:lastRenderedPageBreak/>
        <w:t>العلامة الإنسانية ( علاقة اللفظ بالمعنى ): في إطار حديثه عن الحدث الكلامي، وهو يرى بأن المعاني غير نهائية مقارنة بالألفاظ والالفاظ تالية لحدوث المعاني في النفس.</w:t>
      </w:r>
    </w:p>
    <w:p w:rsidR="009D5451" w:rsidRDefault="009D5451" w:rsidP="009D5451">
      <w:pPr>
        <w:spacing w:before="120" w:after="0" w:afterAutospacing="0" w:line="276" w:lineRule="auto"/>
        <w:ind w:left="465"/>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E60CE5">
        <w:rPr>
          <w:rFonts w:ascii="Simplified Arabic" w:hAnsi="Simplified Arabic" w:cs="Simplified Arabic" w:hint="cs"/>
          <w:sz w:val="32"/>
          <w:szCs w:val="32"/>
          <w:rtl/>
          <w:lang w:bidi="ar-DZ"/>
        </w:rPr>
        <w:t>والألفاظ تابعة والمعاني متبوعة، لكن هذه العملية، ينبغي أن تتوقف حسب التأليف والنظم بين الألفاظ. من أجل وضوح الدلالة وسلامتها. ولأجل ذلك ينبغي توخي معاني النحو وأحكامه: فالنظم ليست سوى توخي معاني النحو، أي النحو ليس قواعد تشكيلية بل يرتبط به معاني تظهر في العلاقات المختلفة التي ترتبط بها وتتحدد على ضوئها معاني الكلام، أي أغراض المتكلم التي يأخذ ف</w:t>
      </w:r>
      <w:r>
        <w:rPr>
          <w:rFonts w:ascii="Simplified Arabic" w:hAnsi="Simplified Arabic" w:cs="Simplified Arabic" w:hint="cs"/>
          <w:sz w:val="32"/>
          <w:szCs w:val="32"/>
          <w:rtl/>
          <w:lang w:bidi="ar-DZ"/>
        </w:rPr>
        <w:t>يها الحسبان حال السامع مع حاجته.</w:t>
      </w:r>
    </w:p>
    <w:p w:rsidR="009D5451" w:rsidRDefault="009D5451" w:rsidP="009D5451">
      <w:pPr>
        <w:spacing w:before="120" w:after="0" w:afterAutospacing="0" w:line="276" w:lineRule="auto"/>
        <w:ind w:left="465"/>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وفي موضع آخر تحدث عن فكرة '' معنى المعنى '' إذ يقول: '' المعنى ومعنى المعنى، تعني المعنى بالمعنى المفهوم من ظاهر اللفظ والذي يصل إليه بغير واسطة، وبمعنى المعنى أن تعقل من اللفظ معنى ثم يفضي بك ذلك المعنى إلى معنى آخر ''.</w:t>
      </w:r>
    </w:p>
    <w:p w:rsidR="009D5451" w:rsidRDefault="009D5451" w:rsidP="009D5451">
      <w:pPr>
        <w:spacing w:before="120" w:after="0" w:afterAutospacing="0" w:line="276" w:lineRule="auto"/>
        <w:ind w:left="465"/>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وهي الفكرة التي يسميها الدارسون: بالتوليد الدلالي ( التوالد الدلالي ) </w:t>
      </w:r>
    </w:p>
    <w:p w:rsidR="009D5451" w:rsidRDefault="009D5451" w:rsidP="009D5451">
      <w:pPr>
        <w:spacing w:before="120" w:after="0" w:afterAutospacing="0" w:line="276" w:lineRule="auto"/>
        <w:ind w:left="465"/>
        <w:rPr>
          <w:rFonts w:ascii="Simplified Arabic" w:hAnsi="Simplified Arabic" w:cs="Simplified Arabic"/>
          <w:sz w:val="32"/>
          <w:szCs w:val="32"/>
          <w:vertAlign w:val="subscript"/>
          <w:rtl/>
          <w:lang w:bidi="ar-DZ"/>
        </w:rPr>
      </w:pPr>
      <w:r>
        <w:rPr>
          <w:rFonts w:ascii="Simplified Arabic" w:hAnsi="Simplified Arabic" w:cs="Simplified Arabic" w:hint="cs"/>
          <w:noProof/>
          <w:sz w:val="32"/>
          <w:szCs w:val="32"/>
          <w:rtl/>
        </w:rPr>
        <mc:AlternateContent>
          <mc:Choice Requires="wps">
            <w:drawing>
              <wp:anchor distT="0" distB="0" distL="114300" distR="114300" simplePos="0" relativeHeight="251659264" behindDoc="0" locked="0" layoutInCell="1" allowOverlap="1">
                <wp:simplePos x="0" y="0"/>
                <wp:positionH relativeFrom="column">
                  <wp:posOffset>3716655</wp:posOffset>
                </wp:positionH>
                <wp:positionV relativeFrom="paragraph">
                  <wp:posOffset>257810</wp:posOffset>
                </wp:positionV>
                <wp:extent cx="876300" cy="0"/>
                <wp:effectExtent l="38100" t="76200" r="0" b="95250"/>
                <wp:wrapNone/>
                <wp:docPr id="3" name="Connecteur droit avec flèche 3"/>
                <wp:cNvGraphicFramePr/>
                <a:graphic xmlns:a="http://schemas.openxmlformats.org/drawingml/2006/main">
                  <a:graphicData uri="http://schemas.microsoft.com/office/word/2010/wordprocessingShape">
                    <wps:wsp>
                      <wps:cNvCnPr/>
                      <wps:spPr>
                        <a:xfrm flipH="1">
                          <a:off x="0" y="0"/>
                          <a:ext cx="8763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271BE86" id="_x0000_t32" coordsize="21600,21600" o:spt="32" o:oned="t" path="m,l21600,21600e" filled="f">
                <v:path arrowok="t" fillok="f" o:connecttype="none"/>
                <o:lock v:ext="edit" shapetype="t"/>
              </v:shapetype>
              <v:shape id="Connecteur droit avec flèche 3" o:spid="_x0000_s1026" type="#_x0000_t32" style="position:absolute;left:0;text-align:left;margin-left:292.65pt;margin-top:20.3pt;width:69pt;height:0;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" strokecolor="black [3200]" strokeweight=".5pt">
                <v:stroke endarrow="block" joinstyle="miter"/>
              </v:shape>
            </w:pict>
          </mc:Fallback>
        </mc:AlternateContent>
      </w:r>
      <w:r>
        <w:rPr>
          <w:rFonts w:ascii="Simplified Arabic" w:hAnsi="Simplified Arabic" w:cs="Simplified Arabic" w:hint="cs"/>
          <w:sz w:val="32"/>
          <w:szCs w:val="32"/>
          <w:rtl/>
          <w:lang w:bidi="ar-DZ"/>
        </w:rPr>
        <w:t xml:space="preserve">                  دال                مدلول </w:t>
      </w:r>
      <w:r>
        <w:rPr>
          <w:rFonts w:ascii="Simplified Arabic" w:hAnsi="Simplified Arabic" w:cs="Simplified Arabic" w:hint="cs"/>
          <w:sz w:val="32"/>
          <w:szCs w:val="32"/>
          <w:vertAlign w:val="subscript"/>
          <w:rtl/>
          <w:lang w:bidi="ar-DZ"/>
        </w:rPr>
        <w:t xml:space="preserve">1 </w:t>
      </w:r>
    </w:p>
    <w:p w:rsidR="009D5451" w:rsidRPr="009D5451" w:rsidRDefault="009D5451" w:rsidP="009D5451">
      <w:pPr>
        <w:spacing w:before="120" w:after="0" w:afterAutospacing="0" w:line="276" w:lineRule="auto"/>
        <w:ind w:left="465"/>
        <w:rPr>
          <w:rFonts w:ascii="Simplified Arabic" w:hAnsi="Simplified Arabic" w:cs="Simplified Arabic"/>
          <w:sz w:val="32"/>
          <w:szCs w:val="32"/>
          <w:lang w:bidi="ar-DZ"/>
        </w:rPr>
      </w:pPr>
      <w:r>
        <w:rPr>
          <w:rFonts w:ascii="Simplified Arabic" w:hAnsi="Simplified Arabic" w:cs="Simplified Arabic" w:hint="cs"/>
          <w:noProof/>
          <w:sz w:val="32"/>
          <w:szCs w:val="32"/>
          <w:vertAlign w:val="subscript"/>
          <w:rtl/>
        </w:rPr>
        <mc:AlternateContent>
          <mc:Choice Requires="wps">
            <w:drawing>
              <wp:anchor distT="0" distB="0" distL="114300" distR="114300" simplePos="0" relativeHeight="251660288" behindDoc="0" locked="0" layoutInCell="1" allowOverlap="1">
                <wp:simplePos x="0" y="0"/>
                <wp:positionH relativeFrom="column">
                  <wp:posOffset>3850005</wp:posOffset>
                </wp:positionH>
                <wp:positionV relativeFrom="paragraph">
                  <wp:posOffset>318135</wp:posOffset>
                </wp:positionV>
                <wp:extent cx="590550" cy="0"/>
                <wp:effectExtent l="38100" t="76200" r="0" b="95250"/>
                <wp:wrapNone/>
                <wp:docPr id="4" name="Connecteur droit avec flèche 4"/>
                <wp:cNvGraphicFramePr/>
                <a:graphic xmlns:a="http://schemas.openxmlformats.org/drawingml/2006/main">
                  <a:graphicData uri="http://schemas.microsoft.com/office/word/2010/wordprocessingShape">
                    <wps:wsp>
                      <wps:cNvCnPr/>
                      <wps:spPr>
                        <a:xfrm flipH="1">
                          <a:off x="0" y="0"/>
                          <a:ext cx="5905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18DC4CB" id="Connecteur droit avec flèche 4" o:spid="_x0000_s1026" type="#_x0000_t32" style="position:absolute;left:0;text-align:left;margin-left:303.15pt;margin-top:25.05pt;width:46.5pt;height:0;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" strokecolor="black [3200]" strokeweight=".5pt">
                <v:stroke endarrow="block" joinstyle="miter"/>
              </v:shape>
            </w:pict>
          </mc:Fallback>
        </mc:AlternateContent>
      </w:r>
      <w:r>
        <w:rPr>
          <w:rFonts w:ascii="Simplified Arabic" w:hAnsi="Simplified Arabic" w:cs="Simplified Arabic" w:hint="cs"/>
          <w:sz w:val="32"/>
          <w:szCs w:val="32"/>
          <w:vertAlign w:val="subscript"/>
          <w:rtl/>
          <w:lang w:bidi="ar-DZ"/>
        </w:rPr>
        <w:t xml:space="preserve">                          </w:t>
      </w:r>
      <w:r>
        <w:rPr>
          <w:rFonts w:ascii="Simplified Arabic" w:hAnsi="Simplified Arabic" w:cs="Simplified Arabic" w:hint="cs"/>
          <w:sz w:val="32"/>
          <w:szCs w:val="32"/>
          <w:rtl/>
          <w:lang w:bidi="ar-DZ"/>
        </w:rPr>
        <w:t xml:space="preserve">مدلول </w:t>
      </w:r>
      <w:r>
        <w:rPr>
          <w:rFonts w:ascii="Simplified Arabic" w:hAnsi="Simplified Arabic" w:cs="Simplified Arabic" w:hint="cs"/>
          <w:sz w:val="32"/>
          <w:szCs w:val="32"/>
          <w:vertAlign w:val="subscript"/>
          <w:rtl/>
          <w:lang w:bidi="ar-DZ"/>
        </w:rPr>
        <w:t>1</w:t>
      </w:r>
      <w:r>
        <w:rPr>
          <w:rFonts w:ascii="Simplified Arabic" w:hAnsi="Simplified Arabic" w:cs="Simplified Arabic" w:hint="cs"/>
          <w:sz w:val="32"/>
          <w:szCs w:val="32"/>
          <w:rtl/>
          <w:lang w:bidi="ar-DZ"/>
        </w:rPr>
        <w:t xml:space="preserve">            مدلول </w:t>
      </w:r>
      <w:r>
        <w:rPr>
          <w:rFonts w:ascii="Simplified Arabic" w:hAnsi="Simplified Arabic" w:cs="Simplified Arabic" w:hint="cs"/>
          <w:sz w:val="32"/>
          <w:szCs w:val="32"/>
          <w:vertAlign w:val="subscript"/>
          <w:rtl/>
          <w:lang w:bidi="ar-DZ"/>
        </w:rPr>
        <w:t>2</w:t>
      </w:r>
    </w:p>
    <w:p w:rsidR="00CB183B" w:rsidRDefault="00CB183B" w:rsidP="00BA07D5">
      <w:pPr>
        <w:spacing w:before="120" w:after="0" w:afterAutospacing="0" w:line="276" w:lineRule="auto"/>
        <w:ind w:left="360"/>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 ومن الأعلام أيضا :</w:t>
      </w:r>
    </w:p>
    <w:p w:rsidR="00CB183B" w:rsidRDefault="00754941" w:rsidP="00BA07D5">
      <w:pPr>
        <w:spacing w:before="120" w:after="0" w:afterAutospacing="0" w:line="276" w:lineRule="auto"/>
        <w:ind w:left="360"/>
        <w:rPr>
          <w:rFonts w:ascii="Simplified Arabic" w:hAnsi="Simplified Arabic" w:cs="Simplified Arabic" w:hint="cs"/>
          <w:sz w:val="32"/>
          <w:szCs w:val="32"/>
          <w:rtl/>
          <w:lang w:bidi="ar-DZ"/>
        </w:rPr>
      </w:pPr>
      <w:r>
        <w:rPr>
          <w:rFonts w:ascii="Simplified Arabic" w:hAnsi="Simplified Arabic" w:cs="Simplified Arabic" w:hint="cs"/>
          <w:b/>
          <w:bCs/>
          <w:sz w:val="32"/>
          <w:szCs w:val="32"/>
          <w:rtl/>
          <w:lang w:bidi="ar-DZ"/>
        </w:rPr>
        <w:t xml:space="preserve">   </w:t>
      </w:r>
      <w:r w:rsidR="00CB183B">
        <w:rPr>
          <w:rFonts w:ascii="Simplified Arabic" w:hAnsi="Simplified Arabic" w:cs="Simplified Arabic" w:hint="cs"/>
          <w:sz w:val="32"/>
          <w:szCs w:val="32"/>
          <w:rtl/>
          <w:lang w:bidi="ar-DZ"/>
        </w:rPr>
        <w:t>أبو إسحاق الزيادي ( له كتاب عنوانه : شرح كتاب سيبويه)</w:t>
      </w:r>
    </w:p>
    <w:p w:rsidR="00CB183B" w:rsidRDefault="00CB183B" w:rsidP="00BA07D5">
      <w:pPr>
        <w:spacing w:before="120" w:after="0" w:afterAutospacing="0" w:line="276" w:lineRule="auto"/>
        <w:ind w:left="360"/>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أبو عثمان المازني(التصريف)</w:t>
      </w:r>
    </w:p>
    <w:p w:rsidR="00CB183B" w:rsidRDefault="00CB183B" w:rsidP="00BA07D5">
      <w:pPr>
        <w:spacing w:before="120" w:after="0" w:afterAutospacing="0" w:line="276" w:lineRule="auto"/>
        <w:ind w:left="360"/>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ابن السراج: أصول النحو)</w:t>
      </w:r>
    </w:p>
    <w:p w:rsidR="00CB183B" w:rsidRDefault="00CB183B" w:rsidP="00BA07D5">
      <w:pPr>
        <w:spacing w:before="120" w:after="0" w:afterAutospacing="0" w:line="276" w:lineRule="auto"/>
        <w:ind w:left="360"/>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الزمخشري(المفصّل)</w:t>
      </w:r>
    </w:p>
    <w:p w:rsidR="00BD48BB" w:rsidRPr="00754941" w:rsidRDefault="00CB183B" w:rsidP="00BA07D5">
      <w:pPr>
        <w:spacing w:before="120" w:after="0" w:afterAutospacing="0" w:line="276" w:lineRule="auto"/>
        <w:ind w:left="360"/>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ابن هشام الانصاري(مغني اللبيب).</w:t>
      </w:r>
      <w:r w:rsidR="009144F7" w:rsidRPr="00754941">
        <w:rPr>
          <w:rFonts w:ascii="Simplified Arabic" w:hAnsi="Simplified Arabic" w:cs="Simplified Arabic" w:hint="cs"/>
          <w:sz w:val="32"/>
          <w:szCs w:val="32"/>
          <w:rtl/>
          <w:lang w:bidi="ar-DZ"/>
        </w:rPr>
        <w:t xml:space="preserve">  </w:t>
      </w:r>
      <w:r w:rsidR="003326CC" w:rsidRPr="00754941">
        <w:rPr>
          <w:rFonts w:ascii="Simplified Arabic" w:hAnsi="Simplified Arabic" w:cs="Simplified Arabic" w:hint="cs"/>
          <w:sz w:val="32"/>
          <w:szCs w:val="32"/>
          <w:rtl/>
          <w:lang w:bidi="ar-DZ"/>
        </w:rPr>
        <w:t xml:space="preserve">   </w:t>
      </w:r>
      <w:r w:rsidR="00D22229" w:rsidRPr="00754941">
        <w:rPr>
          <w:rFonts w:ascii="Simplified Arabic" w:hAnsi="Simplified Arabic" w:cs="Simplified Arabic" w:hint="cs"/>
          <w:sz w:val="32"/>
          <w:szCs w:val="32"/>
          <w:rtl/>
          <w:lang w:bidi="ar-DZ"/>
        </w:rPr>
        <w:t xml:space="preserve"> </w:t>
      </w:r>
      <w:r w:rsidR="00BE3A49" w:rsidRPr="00754941">
        <w:rPr>
          <w:rFonts w:ascii="Simplified Arabic" w:hAnsi="Simplified Arabic" w:cs="Simplified Arabic" w:hint="cs"/>
          <w:sz w:val="32"/>
          <w:szCs w:val="32"/>
          <w:rtl/>
          <w:lang w:bidi="ar-DZ"/>
        </w:rPr>
        <w:t xml:space="preserve">  </w:t>
      </w:r>
      <w:r w:rsidR="00FF7178" w:rsidRPr="00754941">
        <w:rPr>
          <w:rFonts w:ascii="Simplified Arabic" w:hAnsi="Simplified Arabic" w:cs="Simplified Arabic" w:hint="cs"/>
          <w:sz w:val="32"/>
          <w:szCs w:val="32"/>
          <w:rtl/>
          <w:lang w:bidi="ar-DZ"/>
        </w:rPr>
        <w:t xml:space="preserve"> </w:t>
      </w:r>
      <w:r w:rsidR="009A408D" w:rsidRPr="00754941">
        <w:rPr>
          <w:rFonts w:ascii="Simplified Arabic" w:hAnsi="Simplified Arabic" w:cs="Simplified Arabic" w:hint="cs"/>
          <w:sz w:val="32"/>
          <w:szCs w:val="32"/>
          <w:rtl/>
          <w:lang w:bidi="ar-DZ"/>
        </w:rPr>
        <w:t xml:space="preserve">       </w:t>
      </w:r>
      <w:r w:rsidR="00E23758" w:rsidRPr="00754941">
        <w:rPr>
          <w:rFonts w:ascii="Simplified Arabic" w:hAnsi="Simplified Arabic" w:cs="Simplified Arabic" w:hint="cs"/>
          <w:sz w:val="32"/>
          <w:szCs w:val="32"/>
          <w:rtl/>
          <w:lang w:bidi="ar-DZ"/>
        </w:rPr>
        <w:t xml:space="preserve">   </w:t>
      </w:r>
      <w:r w:rsidR="00005E04" w:rsidRPr="00754941">
        <w:rPr>
          <w:rFonts w:ascii="Simplified Arabic" w:hAnsi="Simplified Arabic" w:cs="Simplified Arabic" w:hint="cs"/>
          <w:sz w:val="32"/>
          <w:szCs w:val="32"/>
          <w:rtl/>
          <w:lang w:bidi="ar-DZ"/>
        </w:rPr>
        <w:t xml:space="preserve">      </w:t>
      </w:r>
      <w:r w:rsidR="00BD48BB" w:rsidRPr="00754941">
        <w:rPr>
          <w:rFonts w:ascii="Simplified Arabic" w:hAnsi="Simplified Arabic" w:cs="Simplified Arabic" w:hint="cs"/>
          <w:sz w:val="32"/>
          <w:szCs w:val="32"/>
          <w:rtl/>
          <w:lang w:bidi="ar-DZ"/>
        </w:rPr>
        <w:t xml:space="preserve">  </w:t>
      </w:r>
    </w:p>
    <w:sectPr w:rsidR="00BD48BB" w:rsidRPr="00754941" w:rsidSect="00BA07D5">
      <w:pgSz w:w="12240" w:h="15840" w:code="1"/>
      <w:pgMar w:top="1134" w:right="1077" w:bottom="1440" w:left="1077"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023" w:rsidRDefault="00CF7023" w:rsidP="00BA07D5">
      <w:pPr>
        <w:spacing w:after="0"/>
      </w:pPr>
      <w:r>
        <w:separator/>
      </w:r>
    </w:p>
  </w:endnote>
  <w:endnote w:type="continuationSeparator" w:id="0">
    <w:p w:rsidR="00CF7023" w:rsidRDefault="00CF7023" w:rsidP="00BA07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023" w:rsidRDefault="00CF7023" w:rsidP="00BA07D5">
      <w:pPr>
        <w:spacing w:after="0"/>
      </w:pPr>
      <w:r>
        <w:separator/>
      </w:r>
    </w:p>
  </w:footnote>
  <w:footnote w:type="continuationSeparator" w:id="0">
    <w:p w:rsidR="00CF7023" w:rsidRDefault="00CF7023" w:rsidP="00BA07D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FD053B"/>
    <w:multiLevelType w:val="hybridMultilevel"/>
    <w:tmpl w:val="F44A4704"/>
    <w:lvl w:ilvl="0" w:tplc="040C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
    <w:nsid w:val="3A8407A4"/>
    <w:multiLevelType w:val="hybridMultilevel"/>
    <w:tmpl w:val="97DC8124"/>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4D408D"/>
    <w:multiLevelType w:val="hybridMultilevel"/>
    <w:tmpl w:val="2A101B64"/>
    <w:lvl w:ilvl="0" w:tplc="040C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
    <w:nsid w:val="58C427C0"/>
    <w:multiLevelType w:val="hybridMultilevel"/>
    <w:tmpl w:val="9E94FC26"/>
    <w:lvl w:ilvl="0" w:tplc="B78633AC">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8BB"/>
    <w:rsid w:val="00005E04"/>
    <w:rsid w:val="000473AF"/>
    <w:rsid w:val="000B5C78"/>
    <w:rsid w:val="0025168C"/>
    <w:rsid w:val="002A05E4"/>
    <w:rsid w:val="002D5042"/>
    <w:rsid w:val="003326CC"/>
    <w:rsid w:val="004016DE"/>
    <w:rsid w:val="00602B89"/>
    <w:rsid w:val="00754941"/>
    <w:rsid w:val="009144F7"/>
    <w:rsid w:val="009A408D"/>
    <w:rsid w:val="009D5451"/>
    <w:rsid w:val="00A14403"/>
    <w:rsid w:val="00B62EF3"/>
    <w:rsid w:val="00BA07D5"/>
    <w:rsid w:val="00BD48BB"/>
    <w:rsid w:val="00BE3A49"/>
    <w:rsid w:val="00CB183B"/>
    <w:rsid w:val="00CF7023"/>
    <w:rsid w:val="00D22229"/>
    <w:rsid w:val="00E23758"/>
    <w:rsid w:val="00E60CE5"/>
    <w:rsid w:val="00FB0B64"/>
    <w:rsid w:val="00FE7898"/>
    <w:rsid w:val="00FF71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82DDE5E-3EBF-4D2E-955B-DE0A5ECA7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00" w:afterAutospacing="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BE3A49"/>
    <w:pPr>
      <w:spacing w:after="0"/>
    </w:pPr>
  </w:style>
  <w:style w:type="paragraph" w:styleId="Paragraphedeliste">
    <w:name w:val="List Paragraph"/>
    <w:basedOn w:val="Normal"/>
    <w:uiPriority w:val="34"/>
    <w:qFormat/>
    <w:rsid w:val="003326CC"/>
    <w:pPr>
      <w:ind w:left="720"/>
      <w:contextualSpacing/>
    </w:pPr>
  </w:style>
  <w:style w:type="paragraph" w:styleId="En-tte">
    <w:name w:val="header"/>
    <w:basedOn w:val="Normal"/>
    <w:link w:val="En-tteCar"/>
    <w:uiPriority w:val="99"/>
    <w:unhideWhenUsed/>
    <w:rsid w:val="00BA07D5"/>
    <w:pPr>
      <w:tabs>
        <w:tab w:val="center" w:pos="4536"/>
        <w:tab w:val="right" w:pos="9072"/>
      </w:tabs>
      <w:spacing w:after="0"/>
    </w:pPr>
  </w:style>
  <w:style w:type="character" w:customStyle="1" w:styleId="En-tteCar">
    <w:name w:val="En-tête Car"/>
    <w:basedOn w:val="Policepardfaut"/>
    <w:link w:val="En-tte"/>
    <w:uiPriority w:val="99"/>
    <w:rsid w:val="00BA07D5"/>
  </w:style>
  <w:style w:type="paragraph" w:styleId="Pieddepage">
    <w:name w:val="footer"/>
    <w:basedOn w:val="Normal"/>
    <w:link w:val="PieddepageCar"/>
    <w:uiPriority w:val="99"/>
    <w:unhideWhenUsed/>
    <w:rsid w:val="00BA07D5"/>
    <w:pPr>
      <w:tabs>
        <w:tab w:val="center" w:pos="4536"/>
        <w:tab w:val="right" w:pos="9072"/>
      </w:tabs>
      <w:spacing w:after="0"/>
    </w:pPr>
  </w:style>
  <w:style w:type="character" w:customStyle="1" w:styleId="PieddepageCar">
    <w:name w:val="Pied de page Car"/>
    <w:basedOn w:val="Policepardfaut"/>
    <w:link w:val="Pieddepage"/>
    <w:uiPriority w:val="99"/>
    <w:rsid w:val="00BA0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99E82-74AD-4BC4-87E5-5A05C069E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5</Pages>
  <Words>1010</Words>
  <Characters>5762</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dcterms:created xsi:type="dcterms:W3CDTF">2024-11-24T20:10:00Z</dcterms:created>
  <dcterms:modified xsi:type="dcterms:W3CDTF">2024-11-27T19:55:00Z</dcterms:modified>
</cp:coreProperties>
</file>