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CC" w:rsidRDefault="00EC4A2E" w:rsidP="0034495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بسم الله الرحمن الرحيم</w:t>
      </w:r>
    </w:p>
    <w:p w:rsidR="002E3D46" w:rsidRPr="008C2216" w:rsidRDefault="002E3D46" w:rsidP="002E3D46">
      <w:pPr>
        <w:bidi/>
        <w:jc w:val="center"/>
        <w:rPr>
          <w:rFonts w:ascii="Simplified Arabic" w:hAnsi="Simplified Arabic" w:cs="Simplified Arabic"/>
          <w:b/>
          <w:bCs/>
          <w:sz w:val="44"/>
          <w:szCs w:val="44"/>
          <w:rtl/>
          <w:lang w:bidi="ar-DZ"/>
        </w:rPr>
      </w:pPr>
      <w:r w:rsidRPr="008C2216">
        <w:rPr>
          <w:rFonts w:ascii="Simplified Arabic" w:hAnsi="Simplified Arabic" w:cs="Simplified Arabic" w:hint="cs"/>
          <w:b/>
          <w:bCs/>
          <w:sz w:val="44"/>
          <w:szCs w:val="44"/>
          <w:rtl/>
          <w:lang w:bidi="ar-DZ"/>
        </w:rPr>
        <w:t>البنية المكانيّة في الخطاب الشّعري العربي الحديث</w:t>
      </w:r>
    </w:p>
    <w:p w:rsidR="002E3D46" w:rsidRPr="008C2216" w:rsidRDefault="002E3D46" w:rsidP="002E3D46">
      <w:pPr>
        <w:bidi/>
        <w:jc w:val="center"/>
        <w:rPr>
          <w:rFonts w:ascii="Simplified Arabic" w:hAnsi="Simplified Arabic" w:cs="Simplified Arabic"/>
          <w:b/>
          <w:bCs/>
          <w:sz w:val="40"/>
          <w:szCs w:val="40"/>
          <w:rtl/>
          <w:lang w:bidi="ar-DZ"/>
        </w:rPr>
      </w:pPr>
      <w:r w:rsidRPr="008C2216">
        <w:rPr>
          <w:rFonts w:ascii="Simplified Arabic" w:hAnsi="Simplified Arabic" w:cs="Simplified Arabic" w:hint="cs"/>
          <w:b/>
          <w:bCs/>
          <w:sz w:val="40"/>
          <w:szCs w:val="40"/>
          <w:rtl/>
          <w:lang w:bidi="ar-DZ"/>
        </w:rPr>
        <w:t>أيّها النّيل لأمير الشّعراء أنموذجًا</w:t>
      </w:r>
    </w:p>
    <w:p w:rsidR="002963AB" w:rsidRDefault="002963AB" w:rsidP="002963AB">
      <w:pPr>
        <w:bidi/>
        <w:jc w:val="both"/>
        <w:rPr>
          <w:rFonts w:ascii="Simplified Arabic" w:hAnsi="Simplified Arabic" w:cs="Simplified Arabic" w:hint="cs"/>
          <w:b/>
          <w:bCs/>
          <w:sz w:val="44"/>
          <w:szCs w:val="44"/>
          <w:rtl/>
          <w:lang w:val="en-US" w:bidi="ar-DZ"/>
        </w:rPr>
      </w:pPr>
      <w:r>
        <w:rPr>
          <w:rFonts w:ascii="Simplified Arabic" w:hAnsi="Simplified Arabic" w:cs="Simplified Arabic" w:hint="cs"/>
          <w:b/>
          <w:bCs/>
          <w:sz w:val="44"/>
          <w:szCs w:val="44"/>
          <w:rtl/>
          <w:lang w:val="en-US" w:bidi="ar-DZ"/>
        </w:rPr>
        <w:t>.........</w:t>
      </w:r>
    </w:p>
    <w:p w:rsidR="0059357D" w:rsidRPr="008C2216" w:rsidRDefault="00B66307" w:rsidP="002963AB">
      <w:pPr>
        <w:bidi/>
        <w:jc w:val="both"/>
        <w:rPr>
          <w:rFonts w:ascii="Simplified Arabic" w:hAnsi="Simplified Arabic" w:cs="Simplified Arabic"/>
          <w:b/>
          <w:bCs/>
          <w:sz w:val="44"/>
          <w:szCs w:val="44"/>
          <w:rtl/>
          <w:lang w:val="en-US" w:bidi="ar-DZ"/>
        </w:rPr>
      </w:pPr>
      <w:r w:rsidRPr="008C2216">
        <w:rPr>
          <w:rFonts w:ascii="Simplified Arabic" w:hAnsi="Simplified Arabic" w:cs="Simplified Arabic" w:hint="cs"/>
          <w:b/>
          <w:bCs/>
          <w:sz w:val="44"/>
          <w:szCs w:val="44"/>
          <w:rtl/>
          <w:lang w:val="en-US" w:bidi="ar-DZ"/>
        </w:rPr>
        <w:t>ثانيا-</w:t>
      </w:r>
      <w:r w:rsidR="0087721F">
        <w:rPr>
          <w:rFonts w:ascii="Simplified Arabic" w:hAnsi="Simplified Arabic" w:cs="Simplified Arabic" w:hint="cs"/>
          <w:b/>
          <w:bCs/>
          <w:sz w:val="44"/>
          <w:szCs w:val="44"/>
          <w:rtl/>
          <w:lang w:val="en-US" w:bidi="ar-DZ"/>
        </w:rPr>
        <w:t xml:space="preserve"> البنية المكانية في قصيدة</w:t>
      </w:r>
      <w:r w:rsidR="0059357D" w:rsidRPr="008C2216">
        <w:rPr>
          <w:rFonts w:ascii="Simplified Arabic" w:hAnsi="Simplified Arabic" w:cs="Simplified Arabic" w:hint="cs"/>
          <w:b/>
          <w:bCs/>
          <w:sz w:val="44"/>
          <w:szCs w:val="44"/>
          <w:rtl/>
          <w:lang w:val="en-US" w:bidi="ar-DZ"/>
        </w:rPr>
        <w:t xml:space="preserve"> شوقي</w:t>
      </w:r>
      <w:r w:rsidR="0059357D" w:rsidRPr="008C2216">
        <w:rPr>
          <w:rFonts w:ascii="Simplified Arabic" w:hAnsi="Simplified Arabic" w:cs="Simplified Arabic" w:hint="cs"/>
          <w:b/>
          <w:bCs/>
          <w:sz w:val="44"/>
          <w:szCs w:val="44"/>
          <w:vertAlign w:val="superscript"/>
          <w:rtl/>
          <w:lang w:val="en-US" w:bidi="ar-DZ"/>
        </w:rPr>
        <w:t>8</w:t>
      </w:r>
      <w:r w:rsidR="0059357D" w:rsidRPr="008C2216">
        <w:rPr>
          <w:rFonts w:ascii="Simplified Arabic" w:hAnsi="Simplified Arabic" w:cs="Simplified Arabic" w:hint="cs"/>
          <w:b/>
          <w:bCs/>
          <w:sz w:val="44"/>
          <w:szCs w:val="44"/>
          <w:rtl/>
          <w:lang w:val="en-US" w:bidi="ar-DZ"/>
        </w:rPr>
        <w:t xml:space="preserve">: </w:t>
      </w:r>
    </w:p>
    <w:p w:rsidR="00CE6424" w:rsidRDefault="00B66307" w:rsidP="00BA0BD6">
      <w:pPr>
        <w:bidi/>
        <w:jc w:val="both"/>
        <w:rPr>
          <w:rFonts w:ascii="Simplified Arabic" w:hAnsi="Simplified Arabic" w:cs="Simplified Arabic"/>
          <w:sz w:val="44"/>
          <w:szCs w:val="44"/>
          <w:rtl/>
          <w:lang w:val="en-US" w:bidi="ar-DZ"/>
        </w:rPr>
      </w:pPr>
      <w:r w:rsidRPr="008C2216">
        <w:rPr>
          <w:rFonts w:ascii="Simplified Arabic" w:hAnsi="Simplified Arabic" w:cs="Simplified Arabic" w:hint="cs"/>
          <w:sz w:val="44"/>
          <w:szCs w:val="44"/>
          <w:rtl/>
          <w:lang w:val="en-US" w:bidi="ar-DZ"/>
        </w:rPr>
        <w:t xml:space="preserve">     </w:t>
      </w:r>
      <w:r w:rsidR="00A673E5" w:rsidRPr="008C2216">
        <w:rPr>
          <w:rFonts w:ascii="Simplified Arabic" w:hAnsi="Simplified Arabic" w:cs="Simplified Arabic" w:hint="cs"/>
          <w:sz w:val="44"/>
          <w:szCs w:val="44"/>
          <w:rtl/>
          <w:lang w:val="en-US" w:bidi="ar-DZ"/>
        </w:rPr>
        <w:t xml:space="preserve">أولى </w:t>
      </w:r>
      <w:r w:rsidR="004815B2">
        <w:rPr>
          <w:rFonts w:ascii="Simplified Arabic" w:hAnsi="Simplified Arabic" w:cs="Simplified Arabic" w:hint="cs"/>
          <w:sz w:val="44"/>
          <w:szCs w:val="44"/>
          <w:rtl/>
          <w:lang w:val="en-US" w:bidi="ar-DZ"/>
        </w:rPr>
        <w:t xml:space="preserve">ميكانيزمات قراءة المكان في النسيج الشعري لقصيدة أحمد شوقي تخص آلية "التقاطبات المكانية"، </w:t>
      </w:r>
      <w:r w:rsidR="00CE6424">
        <w:rPr>
          <w:rFonts w:ascii="Simplified Arabic" w:hAnsi="Simplified Arabic" w:cs="Simplified Arabic" w:hint="cs"/>
          <w:sz w:val="44"/>
          <w:szCs w:val="44"/>
          <w:rtl/>
          <w:lang w:val="en-US" w:bidi="ar-DZ"/>
        </w:rPr>
        <w:t>والأساس في هذه الآلية هو الكشف عن</w:t>
      </w:r>
      <w:r w:rsidR="004815B2">
        <w:rPr>
          <w:rFonts w:ascii="Simplified Arabic" w:hAnsi="Simplified Arabic" w:cs="Simplified Arabic" w:hint="cs"/>
          <w:sz w:val="44"/>
          <w:szCs w:val="44"/>
          <w:rtl/>
          <w:lang w:val="en-US" w:bidi="ar-DZ"/>
        </w:rPr>
        <w:t xml:space="preserve"> تأثيث المكان </w:t>
      </w:r>
      <w:r w:rsidR="00CE6424">
        <w:rPr>
          <w:rFonts w:ascii="Simplified Arabic" w:hAnsi="Simplified Arabic" w:cs="Simplified Arabic" w:hint="cs"/>
          <w:sz w:val="44"/>
          <w:szCs w:val="44"/>
          <w:rtl/>
          <w:lang w:val="en-US" w:bidi="ar-DZ"/>
        </w:rPr>
        <w:t>انطلاقا من</w:t>
      </w:r>
      <w:r w:rsidR="004815B2">
        <w:rPr>
          <w:rFonts w:ascii="Simplified Arabic" w:hAnsi="Simplified Arabic" w:cs="Simplified Arabic" w:hint="cs"/>
          <w:sz w:val="44"/>
          <w:szCs w:val="44"/>
          <w:rtl/>
          <w:lang w:val="en-US" w:bidi="ar-DZ"/>
        </w:rPr>
        <w:t xml:space="preserve"> الثنائيا</w:t>
      </w:r>
      <w:r w:rsidR="00CE6424">
        <w:rPr>
          <w:rFonts w:ascii="Simplified Arabic" w:hAnsi="Simplified Arabic" w:cs="Simplified Arabic" w:hint="cs"/>
          <w:sz w:val="44"/>
          <w:szCs w:val="44"/>
          <w:rtl/>
          <w:lang w:val="en-US" w:bidi="ar-DZ"/>
        </w:rPr>
        <w:t xml:space="preserve">ت الضدية، لأنها جزء من عملية إنتاجية المكان، ومن خلال هذه الثنائيات الضدية سيكون هناك حضور للمكان إلا أنه سينوجد في جسد النص وعلى طرائق مخصوصة. </w:t>
      </w:r>
    </w:p>
    <w:p w:rsidR="007650BE" w:rsidRDefault="00DC5106" w:rsidP="002963AB">
      <w:pPr>
        <w:bidi/>
        <w:jc w:val="both"/>
        <w:rPr>
          <w:rFonts w:ascii="Simplified Arabic" w:hAnsi="Simplified Arabic" w:cs="Simplified Arabic"/>
          <w:sz w:val="44"/>
          <w:szCs w:val="44"/>
          <w:rtl/>
          <w:lang w:val="en-US" w:bidi="ar-DZ"/>
        </w:rPr>
      </w:pPr>
      <w:r>
        <w:rPr>
          <w:rFonts w:ascii="Simplified Arabic" w:hAnsi="Simplified Arabic" w:cs="Simplified Arabic" w:hint="cs"/>
          <w:sz w:val="44"/>
          <w:szCs w:val="44"/>
          <w:rtl/>
          <w:lang w:val="en-US" w:bidi="ar-DZ"/>
        </w:rPr>
        <w:t>وبهذا تبقى التقاطبات المكانية</w:t>
      </w:r>
      <w:r w:rsidR="00CE6424">
        <w:rPr>
          <w:rFonts w:ascii="Simplified Arabic" w:hAnsi="Simplified Arabic" w:cs="Simplified Arabic" w:hint="cs"/>
          <w:sz w:val="44"/>
          <w:szCs w:val="44"/>
          <w:rtl/>
          <w:lang w:val="en-US" w:bidi="ar-DZ"/>
        </w:rPr>
        <w:t xml:space="preserve"> المفتاح الذي نستطي</w:t>
      </w:r>
      <w:r>
        <w:rPr>
          <w:rFonts w:ascii="Simplified Arabic" w:hAnsi="Simplified Arabic" w:cs="Simplified Arabic" w:hint="cs"/>
          <w:sz w:val="44"/>
          <w:szCs w:val="44"/>
          <w:rtl/>
          <w:lang w:val="en-US" w:bidi="ar-DZ"/>
        </w:rPr>
        <w:t>ع بواسطته إثبات وجود الثنائيات الضدية</w:t>
      </w:r>
      <w:r w:rsidR="00CE6424">
        <w:rPr>
          <w:rFonts w:ascii="Simplified Arabic" w:hAnsi="Simplified Arabic" w:cs="Simplified Arabic" w:hint="cs"/>
          <w:sz w:val="44"/>
          <w:szCs w:val="44"/>
          <w:rtl/>
          <w:lang w:val="en-US" w:bidi="ar-DZ"/>
        </w:rPr>
        <w:t xml:space="preserve"> المنتشرة على جسد النص،</w:t>
      </w:r>
      <w:r w:rsidR="00B66307" w:rsidRPr="008C2216">
        <w:rPr>
          <w:rFonts w:ascii="Simplified Arabic" w:hAnsi="Simplified Arabic" w:cs="Simplified Arabic" w:hint="cs"/>
          <w:sz w:val="44"/>
          <w:szCs w:val="44"/>
          <w:rtl/>
          <w:lang w:val="en-US" w:bidi="ar-DZ"/>
        </w:rPr>
        <w:t xml:space="preserve"> </w:t>
      </w:r>
      <w:r>
        <w:rPr>
          <w:rFonts w:ascii="Simplified Arabic" w:hAnsi="Simplified Arabic" w:cs="Simplified Arabic" w:hint="cs"/>
          <w:sz w:val="44"/>
          <w:szCs w:val="44"/>
          <w:rtl/>
          <w:lang w:val="en-US" w:bidi="ar-DZ"/>
        </w:rPr>
        <w:t xml:space="preserve">فضلا عن غاية أخرى يكاشفنا بها </w:t>
      </w:r>
      <w:r w:rsidR="002963AB">
        <w:rPr>
          <w:rFonts w:ascii="Simplified Arabic" w:hAnsi="Simplified Arabic" w:cs="Simplified Arabic" w:hint="cs"/>
          <w:sz w:val="44"/>
          <w:szCs w:val="44"/>
          <w:rtl/>
          <w:lang w:val="en-US" w:bidi="ar-DZ"/>
        </w:rPr>
        <w:t xml:space="preserve">النقد </w:t>
      </w:r>
      <w:r>
        <w:rPr>
          <w:rFonts w:ascii="Simplified Arabic" w:hAnsi="Simplified Arabic" w:cs="Simplified Arabic" w:hint="cs"/>
          <w:sz w:val="44"/>
          <w:szCs w:val="44"/>
          <w:rtl/>
          <w:lang w:val="en-US" w:bidi="ar-DZ"/>
        </w:rPr>
        <w:t xml:space="preserve">حيث أن الغاية من اعتماد الثنائيات الضدية </w:t>
      </w:r>
      <w:r w:rsidR="00B66307" w:rsidRPr="008C2216">
        <w:rPr>
          <w:rFonts w:ascii="Simplified Arabic" w:hAnsi="Simplified Arabic" w:cs="Simplified Arabic" w:hint="cs"/>
          <w:sz w:val="44"/>
          <w:szCs w:val="44"/>
          <w:rtl/>
          <w:lang w:val="en-US" w:bidi="ar-DZ"/>
        </w:rPr>
        <w:t>معمار</w:t>
      </w:r>
      <w:r>
        <w:rPr>
          <w:rFonts w:ascii="Simplified Arabic" w:hAnsi="Simplified Arabic" w:cs="Simplified Arabic" w:hint="cs"/>
          <w:sz w:val="44"/>
          <w:szCs w:val="44"/>
          <w:rtl/>
          <w:lang w:val="en-US" w:bidi="ar-DZ"/>
        </w:rPr>
        <w:t>ا</w:t>
      </w:r>
      <w:r w:rsidR="00B66307" w:rsidRPr="008C2216">
        <w:rPr>
          <w:rFonts w:ascii="Simplified Arabic" w:hAnsi="Simplified Arabic" w:cs="Simplified Arabic" w:hint="cs"/>
          <w:sz w:val="44"/>
          <w:szCs w:val="44"/>
          <w:rtl/>
          <w:lang w:val="en-US" w:bidi="ar-DZ"/>
        </w:rPr>
        <w:t xml:space="preserve"> في النسيج الشعري، هو أن "التقاطب قد جرى استخدامه </w:t>
      </w:r>
      <w:r w:rsidR="00B66307" w:rsidRPr="008C2216">
        <w:rPr>
          <w:rFonts w:ascii="Simplified Arabic" w:hAnsi="Simplified Arabic" w:cs="Simplified Arabic" w:hint="cs"/>
          <w:sz w:val="44"/>
          <w:szCs w:val="44"/>
          <w:rtl/>
          <w:lang w:val="en-US" w:bidi="ar-DZ"/>
        </w:rPr>
        <w:lastRenderedPageBreak/>
        <w:t xml:space="preserve">للوقوف على طبيعة الثنائيات المتضادة التي تنشأ </w:t>
      </w:r>
      <w:r w:rsidR="007A785C">
        <w:rPr>
          <w:rFonts w:ascii="Simplified Arabic" w:hAnsi="Simplified Arabic" w:cs="Simplified Arabic" w:hint="cs"/>
          <w:sz w:val="44"/>
          <w:szCs w:val="44"/>
          <w:rtl/>
          <w:lang w:val="en-US" w:bidi="ar-DZ"/>
        </w:rPr>
        <w:t xml:space="preserve">عن طريق توزيع الأمكنة في </w:t>
      </w:r>
      <w:r w:rsidR="007A785C">
        <w:rPr>
          <w:rFonts w:ascii="Simplified Arabic" w:hAnsi="Simplified Arabic" w:cs="Simplified Arabic" w:hint="cs"/>
          <w:sz w:val="44"/>
          <w:szCs w:val="44"/>
          <w:rtl/>
          <w:lang w:val="en-US"/>
        </w:rPr>
        <w:t>[النص]</w:t>
      </w:r>
      <w:r w:rsidR="00B66307" w:rsidRPr="008C2216">
        <w:rPr>
          <w:rFonts w:ascii="Simplified Arabic" w:hAnsi="Simplified Arabic" w:cs="Simplified Arabic" w:hint="cs"/>
          <w:sz w:val="44"/>
          <w:szCs w:val="44"/>
          <w:rtl/>
          <w:lang w:val="en-US" w:bidi="ar-DZ"/>
        </w:rPr>
        <w:t>"</w:t>
      </w:r>
      <w:r w:rsidR="0003396E" w:rsidRPr="008C2216">
        <w:rPr>
          <w:rFonts w:ascii="Simplified Arabic" w:hAnsi="Simplified Arabic" w:cs="Simplified Arabic" w:hint="cs"/>
          <w:b/>
          <w:bCs/>
          <w:sz w:val="44"/>
          <w:szCs w:val="44"/>
          <w:vertAlign w:val="superscript"/>
          <w:rtl/>
          <w:lang w:val="en-US" w:bidi="ar-DZ"/>
        </w:rPr>
        <w:t>9</w:t>
      </w:r>
      <w:r w:rsidR="007650BE">
        <w:rPr>
          <w:rFonts w:ascii="Simplified Arabic" w:hAnsi="Simplified Arabic" w:cs="Simplified Arabic" w:hint="cs"/>
          <w:sz w:val="44"/>
          <w:szCs w:val="44"/>
          <w:rtl/>
          <w:lang w:val="en-US" w:bidi="ar-DZ"/>
        </w:rPr>
        <w:t xml:space="preserve">. </w:t>
      </w:r>
      <w:r w:rsidR="00BA0BD6" w:rsidRPr="008C2216">
        <w:rPr>
          <w:rFonts w:ascii="Simplified Arabic" w:hAnsi="Simplified Arabic" w:cs="Simplified Arabic" w:hint="cs"/>
          <w:sz w:val="44"/>
          <w:szCs w:val="44"/>
          <w:rtl/>
          <w:lang w:val="en-US" w:bidi="ar-DZ"/>
        </w:rPr>
        <w:t xml:space="preserve"> </w:t>
      </w:r>
    </w:p>
    <w:p w:rsidR="00D71688" w:rsidRPr="008C2216" w:rsidRDefault="00DC5106" w:rsidP="007650BE">
      <w:pPr>
        <w:bidi/>
        <w:jc w:val="both"/>
        <w:rPr>
          <w:rFonts w:ascii="Simplified Arabic" w:hAnsi="Simplified Arabic" w:cs="Simplified Arabic"/>
          <w:sz w:val="44"/>
          <w:szCs w:val="44"/>
          <w:rtl/>
          <w:lang w:val="en-US" w:bidi="ar-DZ"/>
        </w:rPr>
      </w:pPr>
      <w:r>
        <w:rPr>
          <w:rFonts w:ascii="Simplified Arabic" w:hAnsi="Simplified Arabic" w:cs="Simplified Arabic" w:hint="cs"/>
          <w:sz w:val="44"/>
          <w:szCs w:val="44"/>
          <w:rtl/>
          <w:lang w:val="en-US" w:bidi="ar-DZ"/>
        </w:rPr>
        <w:t>تنوعت الثنائيات الضدية</w:t>
      </w:r>
      <w:r w:rsidRPr="008C2216">
        <w:rPr>
          <w:rFonts w:ascii="Simplified Arabic" w:hAnsi="Simplified Arabic" w:cs="Simplified Arabic" w:hint="cs"/>
          <w:sz w:val="44"/>
          <w:szCs w:val="44"/>
          <w:rtl/>
          <w:lang w:val="en-US" w:bidi="ar-DZ"/>
        </w:rPr>
        <w:t xml:space="preserve"> </w:t>
      </w:r>
      <w:r w:rsidR="008A46AD">
        <w:rPr>
          <w:rFonts w:ascii="Simplified Arabic" w:hAnsi="Simplified Arabic" w:cs="Simplified Arabic" w:hint="cs"/>
          <w:sz w:val="44"/>
          <w:szCs w:val="44"/>
          <w:rtl/>
          <w:lang w:val="en-US" w:bidi="ar-DZ"/>
        </w:rPr>
        <w:t xml:space="preserve">من حيث طبيعتها فكانت </w:t>
      </w:r>
      <w:r>
        <w:rPr>
          <w:rFonts w:ascii="Simplified Arabic" w:hAnsi="Simplified Arabic" w:cs="Simplified Arabic" w:hint="cs"/>
          <w:sz w:val="44"/>
          <w:szCs w:val="44"/>
          <w:rtl/>
          <w:lang w:val="en-US" w:bidi="ar-DZ"/>
        </w:rPr>
        <w:t>"</w:t>
      </w:r>
      <w:r w:rsidRPr="008C2216">
        <w:rPr>
          <w:rFonts w:ascii="Simplified Arabic" w:hAnsi="Simplified Arabic" w:cs="Simplified Arabic" w:hint="cs"/>
          <w:sz w:val="44"/>
          <w:szCs w:val="44"/>
          <w:rtl/>
          <w:lang w:val="en-US" w:bidi="ar-DZ"/>
        </w:rPr>
        <w:t>من قبيل الداخل / الخارج، الفوق / التحت، الأمام / الوراء"</w:t>
      </w:r>
      <w:r w:rsidR="007650BE">
        <w:rPr>
          <w:rFonts w:ascii="Simplified Arabic" w:hAnsi="Simplified Arabic" w:cs="Simplified Arabic" w:hint="cs"/>
          <w:b/>
          <w:bCs/>
          <w:sz w:val="44"/>
          <w:szCs w:val="44"/>
          <w:vertAlign w:val="superscript"/>
          <w:rtl/>
          <w:lang w:val="en-US" w:bidi="ar-DZ"/>
        </w:rPr>
        <w:t>10</w:t>
      </w:r>
      <w:r w:rsidRPr="00DC5106">
        <w:rPr>
          <w:rFonts w:ascii="Simplified Arabic" w:hAnsi="Simplified Arabic" w:cs="Simplified Arabic" w:hint="cs"/>
          <w:sz w:val="44"/>
          <w:szCs w:val="44"/>
          <w:rtl/>
          <w:lang w:val="en-US" w:bidi="ar-DZ"/>
        </w:rPr>
        <w:t xml:space="preserve"> </w:t>
      </w:r>
      <w:r w:rsidR="008A46AD">
        <w:rPr>
          <w:rFonts w:ascii="Simplified Arabic" w:hAnsi="Simplified Arabic" w:cs="Simplified Arabic" w:hint="cs"/>
          <w:sz w:val="44"/>
          <w:szCs w:val="44"/>
          <w:rtl/>
          <w:lang w:val="en-US" w:bidi="ar-DZ"/>
        </w:rPr>
        <w:t xml:space="preserve">...وغير هذه الطبيعة </w:t>
      </w:r>
      <w:r>
        <w:rPr>
          <w:rFonts w:ascii="Simplified Arabic" w:hAnsi="Simplified Arabic" w:cs="Simplified Arabic" w:hint="cs"/>
          <w:sz w:val="44"/>
          <w:szCs w:val="44"/>
          <w:rtl/>
          <w:lang w:val="en-US" w:bidi="ar-DZ"/>
        </w:rPr>
        <w:t xml:space="preserve">كثير، وبتتبع قصيدة الشاعر أحمد شوقي وجدنا فيها </w:t>
      </w:r>
      <w:r w:rsidR="00B66307" w:rsidRPr="008C2216">
        <w:rPr>
          <w:rFonts w:ascii="Simplified Arabic" w:hAnsi="Simplified Arabic" w:cs="Simplified Arabic" w:hint="cs"/>
          <w:sz w:val="44"/>
          <w:szCs w:val="44"/>
          <w:rtl/>
          <w:lang w:val="en-US" w:bidi="ar-DZ"/>
        </w:rPr>
        <w:t xml:space="preserve">توزيع </w:t>
      </w:r>
      <w:r w:rsidR="00D71688" w:rsidRPr="008C2216">
        <w:rPr>
          <w:rFonts w:ascii="Simplified Arabic" w:hAnsi="Simplified Arabic" w:cs="Simplified Arabic" w:hint="cs"/>
          <w:sz w:val="44"/>
          <w:szCs w:val="44"/>
          <w:rtl/>
          <w:lang w:val="en-US" w:bidi="ar-DZ"/>
        </w:rPr>
        <w:t>العديد من الأمكنة</w:t>
      </w:r>
      <w:r>
        <w:rPr>
          <w:rFonts w:ascii="Simplified Arabic" w:hAnsi="Simplified Arabic" w:cs="Simplified Arabic" w:hint="cs"/>
          <w:sz w:val="44"/>
          <w:szCs w:val="44"/>
          <w:rtl/>
          <w:lang w:val="en-US" w:bidi="ar-DZ"/>
        </w:rPr>
        <w:t xml:space="preserve"> على مدار أبيات الشوقية</w:t>
      </w:r>
      <w:r w:rsidR="00B66307" w:rsidRPr="008C2216">
        <w:rPr>
          <w:rFonts w:ascii="Simplified Arabic" w:hAnsi="Simplified Arabic" w:cs="Simplified Arabic" w:hint="cs"/>
          <w:sz w:val="44"/>
          <w:szCs w:val="44"/>
          <w:rtl/>
          <w:lang w:val="en-US" w:bidi="ar-DZ"/>
        </w:rPr>
        <w:t xml:space="preserve">، </w:t>
      </w:r>
      <w:r w:rsidR="00A673E5" w:rsidRPr="008C2216">
        <w:rPr>
          <w:rFonts w:ascii="Simplified Arabic" w:hAnsi="Simplified Arabic" w:cs="Simplified Arabic" w:hint="cs"/>
          <w:sz w:val="44"/>
          <w:szCs w:val="44"/>
          <w:rtl/>
          <w:lang w:val="en-US" w:bidi="ar-DZ"/>
        </w:rPr>
        <w:t>وقد أخذت لها داخل النس</w:t>
      </w:r>
      <w:r>
        <w:rPr>
          <w:rFonts w:ascii="Simplified Arabic" w:hAnsi="Simplified Arabic" w:cs="Simplified Arabic" w:hint="cs"/>
          <w:sz w:val="44"/>
          <w:szCs w:val="44"/>
          <w:rtl/>
          <w:lang w:val="en-US" w:bidi="ar-DZ"/>
        </w:rPr>
        <w:t>يج الشعري وضعية الثنائيات الضد</w:t>
      </w:r>
      <w:r w:rsidR="00A673E5" w:rsidRPr="008C2216">
        <w:rPr>
          <w:rFonts w:ascii="Simplified Arabic" w:hAnsi="Simplified Arabic" w:cs="Simplified Arabic" w:hint="cs"/>
          <w:sz w:val="44"/>
          <w:szCs w:val="44"/>
          <w:rtl/>
          <w:lang w:val="en-US" w:bidi="ar-DZ"/>
        </w:rPr>
        <w:t>ية، وبيان هذا،</w:t>
      </w:r>
      <w:r w:rsidR="00D71688" w:rsidRPr="008C2216">
        <w:rPr>
          <w:rFonts w:ascii="Simplified Arabic" w:hAnsi="Simplified Arabic" w:cs="Simplified Arabic" w:hint="cs"/>
          <w:sz w:val="44"/>
          <w:szCs w:val="44"/>
          <w:rtl/>
          <w:lang w:val="en-US" w:bidi="ar-DZ"/>
        </w:rPr>
        <w:t xml:space="preserve"> ما نقرأ</w:t>
      </w:r>
      <w:r>
        <w:rPr>
          <w:rFonts w:ascii="Simplified Arabic" w:hAnsi="Simplified Arabic" w:cs="Simplified Arabic" w:hint="cs"/>
          <w:sz w:val="44"/>
          <w:szCs w:val="44"/>
          <w:rtl/>
          <w:lang w:val="en-US" w:bidi="ar-DZ"/>
        </w:rPr>
        <w:t>ه عن أول ثنائية وردت</w:t>
      </w:r>
      <w:r w:rsidR="00D71688" w:rsidRPr="008C2216">
        <w:rPr>
          <w:rFonts w:ascii="Simplified Arabic" w:hAnsi="Simplified Arabic" w:cs="Simplified Arabic" w:hint="cs"/>
          <w:sz w:val="44"/>
          <w:szCs w:val="44"/>
          <w:rtl/>
          <w:lang w:val="en-US" w:bidi="ar-DZ"/>
        </w:rPr>
        <w:t xml:space="preserve"> في البيت الأول</w:t>
      </w:r>
      <w:r>
        <w:rPr>
          <w:rFonts w:ascii="Simplified Arabic" w:hAnsi="Simplified Arabic" w:cs="Simplified Arabic" w:hint="cs"/>
          <w:sz w:val="44"/>
          <w:szCs w:val="44"/>
          <w:rtl/>
          <w:lang w:val="en-US" w:bidi="ar-DZ"/>
        </w:rPr>
        <w:t>، يقول النص</w:t>
      </w:r>
      <w:r w:rsidR="00D71688" w:rsidRPr="008C2216">
        <w:rPr>
          <w:rFonts w:ascii="Simplified Arabic" w:hAnsi="Simplified Arabic" w:cs="Simplified Arabic" w:hint="cs"/>
          <w:sz w:val="44"/>
          <w:szCs w:val="44"/>
          <w:rtl/>
          <w:lang w:val="en-US" w:bidi="ar-DZ"/>
        </w:rPr>
        <w:t xml:space="preserve">: </w:t>
      </w:r>
    </w:p>
    <w:p w:rsidR="002D1711" w:rsidRPr="007650BE" w:rsidRDefault="00D71688" w:rsidP="007650BE">
      <w:pPr>
        <w:bidi/>
        <w:jc w:val="both"/>
        <w:rPr>
          <w:rFonts w:ascii="Simplified Arabic" w:hAnsi="Simplified Arabic" w:cs="Simplified Arabic"/>
          <w:b/>
          <w:bCs/>
          <w:sz w:val="44"/>
          <w:szCs w:val="44"/>
          <w:vertAlign w:val="superscript"/>
          <w:rtl/>
          <w:lang w:val="en-US" w:bidi="ar-DZ"/>
        </w:rPr>
      </w:pPr>
      <w:r w:rsidRPr="008C2216">
        <w:rPr>
          <w:rFonts w:ascii="Simplified Arabic" w:hAnsi="Simplified Arabic" w:cs="Simplified Arabic" w:hint="cs"/>
          <w:sz w:val="44"/>
          <w:szCs w:val="44"/>
          <w:rtl/>
          <w:lang w:val="en-US" w:bidi="ar-DZ"/>
        </w:rPr>
        <w:t>مِنْ أيِّ عهد في القُرى تَتدفقُ         وبأيِّ كفٍّ في المَدَائنِ تُغْدِقُ</w:t>
      </w:r>
      <w:r w:rsidR="007650BE">
        <w:rPr>
          <w:rFonts w:ascii="Simplified Arabic" w:hAnsi="Simplified Arabic" w:cs="Simplified Arabic" w:hint="cs"/>
          <w:b/>
          <w:bCs/>
          <w:sz w:val="44"/>
          <w:szCs w:val="44"/>
          <w:vertAlign w:val="superscript"/>
          <w:rtl/>
          <w:lang w:val="en-US" w:bidi="ar-DZ"/>
        </w:rPr>
        <w:t>11</w:t>
      </w:r>
    </w:p>
    <w:p w:rsidR="00EE22CC" w:rsidRDefault="00DC5106" w:rsidP="008A46AD">
      <w:pPr>
        <w:bidi/>
        <w:jc w:val="both"/>
        <w:rPr>
          <w:rFonts w:ascii="Simplified Arabic" w:hAnsi="Simplified Arabic" w:cs="Simplified Arabic"/>
          <w:sz w:val="44"/>
          <w:szCs w:val="44"/>
          <w:rtl/>
          <w:lang w:val="en-US" w:bidi="ar-DZ"/>
        </w:rPr>
      </w:pPr>
      <w:r>
        <w:rPr>
          <w:rFonts w:ascii="Simplified Arabic" w:hAnsi="Simplified Arabic" w:cs="Simplified Arabic" w:hint="cs"/>
          <w:sz w:val="44"/>
          <w:szCs w:val="44"/>
          <w:rtl/>
          <w:lang w:val="en-US" w:bidi="ar-DZ"/>
        </w:rPr>
        <w:t>تكشف آلية التقاطب المكاني عن تمأسس البيت الشعري على وحدتي "كف" و"المدائن"،</w:t>
      </w:r>
      <w:r w:rsidR="00D71688" w:rsidRPr="008C2216">
        <w:rPr>
          <w:rFonts w:ascii="Simplified Arabic" w:hAnsi="Simplified Arabic" w:cs="Simplified Arabic" w:hint="cs"/>
          <w:sz w:val="44"/>
          <w:szCs w:val="44"/>
          <w:rtl/>
          <w:lang w:val="en-US" w:bidi="ar-DZ"/>
        </w:rPr>
        <w:t xml:space="preserve"> </w:t>
      </w:r>
      <w:r w:rsidR="008A46AD">
        <w:rPr>
          <w:rFonts w:ascii="Simplified Arabic" w:hAnsi="Simplified Arabic" w:cs="Simplified Arabic" w:hint="cs"/>
          <w:sz w:val="44"/>
          <w:szCs w:val="44"/>
          <w:rtl/>
          <w:lang w:val="en-US" w:bidi="ar-DZ"/>
        </w:rPr>
        <w:t>هما في الأصل مكانا</w:t>
      </w:r>
      <w:r w:rsidR="00D71688" w:rsidRPr="008C2216">
        <w:rPr>
          <w:rFonts w:ascii="Simplified Arabic" w:hAnsi="Simplified Arabic" w:cs="Simplified Arabic" w:hint="cs"/>
          <w:sz w:val="44"/>
          <w:szCs w:val="44"/>
          <w:rtl/>
          <w:lang w:val="en-US" w:bidi="ar-DZ"/>
        </w:rPr>
        <w:t xml:space="preserve">ن </w:t>
      </w:r>
      <w:r>
        <w:rPr>
          <w:rFonts w:ascii="Simplified Arabic" w:hAnsi="Simplified Arabic" w:cs="Simplified Arabic" w:hint="cs"/>
          <w:sz w:val="44"/>
          <w:szCs w:val="44"/>
          <w:rtl/>
          <w:lang w:val="en-US" w:bidi="ar-DZ"/>
        </w:rPr>
        <w:t>تتموضع عليها وفيها الأشياء، يتميز المكان الأول "الكف" بال</w:t>
      </w:r>
      <w:r w:rsidR="00D71688" w:rsidRPr="008C2216">
        <w:rPr>
          <w:rFonts w:ascii="Simplified Arabic" w:hAnsi="Simplified Arabic" w:cs="Simplified Arabic" w:hint="cs"/>
          <w:sz w:val="44"/>
          <w:szCs w:val="44"/>
          <w:rtl/>
          <w:lang w:val="en-US" w:bidi="ar-DZ"/>
        </w:rPr>
        <w:t>ضيق</w:t>
      </w:r>
      <w:r>
        <w:rPr>
          <w:rFonts w:ascii="Simplified Arabic" w:hAnsi="Simplified Arabic" w:cs="Simplified Arabic" w:hint="cs"/>
          <w:sz w:val="44"/>
          <w:szCs w:val="44"/>
          <w:rtl/>
          <w:lang w:val="en-US" w:bidi="ar-DZ"/>
        </w:rPr>
        <w:t xml:space="preserve">، في حين المكان </w:t>
      </w:r>
      <w:r w:rsidR="00D71688" w:rsidRPr="008C2216">
        <w:rPr>
          <w:rFonts w:ascii="Simplified Arabic" w:hAnsi="Simplified Arabic" w:cs="Simplified Arabic" w:hint="cs"/>
          <w:sz w:val="44"/>
          <w:szCs w:val="44"/>
          <w:rtl/>
          <w:lang w:val="en-US" w:bidi="ar-DZ"/>
        </w:rPr>
        <w:t xml:space="preserve">الثاني </w:t>
      </w:r>
      <w:r w:rsidR="008A46AD">
        <w:rPr>
          <w:rFonts w:ascii="Simplified Arabic" w:hAnsi="Simplified Arabic" w:cs="Simplified Arabic" w:hint="cs"/>
          <w:sz w:val="44"/>
          <w:szCs w:val="44"/>
          <w:rtl/>
          <w:lang w:val="en-US" w:bidi="ar-DZ"/>
        </w:rPr>
        <w:t>"مدائن" يتميز بكونه</w:t>
      </w:r>
      <w:r>
        <w:rPr>
          <w:rFonts w:ascii="Simplified Arabic" w:hAnsi="Simplified Arabic" w:cs="Simplified Arabic" w:hint="cs"/>
          <w:sz w:val="44"/>
          <w:szCs w:val="44"/>
          <w:rtl/>
          <w:lang w:val="en-US" w:bidi="ar-DZ"/>
        </w:rPr>
        <w:t xml:space="preserve"> مكان </w:t>
      </w:r>
      <w:r w:rsidR="00D71688" w:rsidRPr="008C2216">
        <w:rPr>
          <w:rFonts w:ascii="Simplified Arabic" w:hAnsi="Simplified Arabic" w:cs="Simplified Arabic" w:hint="cs"/>
          <w:sz w:val="44"/>
          <w:szCs w:val="44"/>
          <w:rtl/>
          <w:lang w:val="en-US" w:bidi="ar-DZ"/>
        </w:rPr>
        <w:t>واسع.</w:t>
      </w:r>
      <w:r w:rsidR="008A46AD">
        <w:rPr>
          <w:rFonts w:ascii="Simplified Arabic" w:hAnsi="Simplified Arabic" w:cs="Simplified Arabic" w:hint="cs"/>
          <w:sz w:val="44"/>
          <w:szCs w:val="44"/>
          <w:rtl/>
          <w:lang w:val="en-US" w:bidi="ar-DZ"/>
        </w:rPr>
        <w:t xml:space="preserve"> ومنه نقول بني البيت الأول على ثنائية ضدية قائمة على الضيّق والواسع وما يعادلها في الوحدات اللغوية الدالة على المكان الكف والمدائن.</w:t>
      </w:r>
    </w:p>
    <w:p w:rsidR="00EE22CC" w:rsidRPr="008C2216" w:rsidRDefault="00EE22CC" w:rsidP="00EE22CC">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lastRenderedPageBreak/>
        <w:t xml:space="preserve">ومما نلاحظه على قصيدة "أيها النيل" أنها </w:t>
      </w:r>
      <w:r w:rsidRPr="008C2216">
        <w:rPr>
          <w:rFonts w:ascii="Simplified Arabic" w:hAnsi="Simplified Arabic" w:cs="Simplified Arabic" w:hint="cs"/>
          <w:sz w:val="44"/>
          <w:szCs w:val="44"/>
          <w:rtl/>
          <w:lang w:bidi="ar-DZ"/>
        </w:rPr>
        <w:t xml:space="preserve">تعج </w:t>
      </w:r>
      <w:r>
        <w:rPr>
          <w:rFonts w:ascii="Simplified Arabic" w:hAnsi="Simplified Arabic" w:cs="Simplified Arabic" w:hint="cs"/>
          <w:sz w:val="44"/>
          <w:szCs w:val="44"/>
          <w:rtl/>
          <w:lang w:bidi="ar-DZ"/>
        </w:rPr>
        <w:t>بالثنائية الضدية</w:t>
      </w:r>
      <w:r w:rsidRPr="008C2216">
        <w:rPr>
          <w:rFonts w:ascii="Simplified Arabic" w:hAnsi="Simplified Arabic" w:cs="Simplified Arabic" w:hint="cs"/>
          <w:sz w:val="44"/>
          <w:szCs w:val="44"/>
          <w:rtl/>
          <w:lang w:bidi="ar-DZ"/>
        </w:rPr>
        <w:t xml:space="preserve"> </w:t>
      </w:r>
      <w:r>
        <w:rPr>
          <w:rFonts w:ascii="Simplified Arabic" w:hAnsi="Simplified Arabic" w:cs="Simplified Arabic" w:hint="cs"/>
          <w:sz w:val="44"/>
          <w:szCs w:val="44"/>
          <w:rtl/>
          <w:lang w:bidi="ar-DZ"/>
        </w:rPr>
        <w:t>"</w:t>
      </w:r>
      <w:r w:rsidRPr="008C2216">
        <w:rPr>
          <w:rFonts w:ascii="Simplified Arabic" w:hAnsi="Simplified Arabic" w:cs="Simplified Arabic" w:hint="cs"/>
          <w:sz w:val="44"/>
          <w:szCs w:val="44"/>
          <w:rtl/>
          <w:lang w:bidi="ar-DZ"/>
        </w:rPr>
        <w:t>ضيق</w:t>
      </w:r>
      <w:r>
        <w:rPr>
          <w:rFonts w:ascii="Simplified Arabic" w:hAnsi="Simplified Arabic" w:cs="Simplified Arabic" w:hint="cs"/>
          <w:sz w:val="44"/>
          <w:szCs w:val="44"/>
          <w:rtl/>
          <w:lang w:bidi="ar-DZ"/>
        </w:rPr>
        <w:t>/</w:t>
      </w:r>
      <w:r w:rsidRPr="008C2216">
        <w:rPr>
          <w:rFonts w:ascii="Simplified Arabic" w:hAnsi="Simplified Arabic" w:cs="Simplified Arabic" w:hint="cs"/>
          <w:sz w:val="44"/>
          <w:szCs w:val="44"/>
          <w:rtl/>
          <w:lang w:bidi="ar-DZ"/>
        </w:rPr>
        <w:t xml:space="preserve"> واسع</w:t>
      </w:r>
      <w:r>
        <w:rPr>
          <w:rFonts w:ascii="Simplified Arabic" w:hAnsi="Simplified Arabic" w:cs="Simplified Arabic" w:hint="cs"/>
          <w:sz w:val="44"/>
          <w:szCs w:val="44"/>
          <w:rtl/>
          <w:lang w:bidi="ar-DZ"/>
        </w:rPr>
        <w:t>"</w:t>
      </w:r>
      <w:r w:rsidRPr="008C2216">
        <w:rPr>
          <w:rFonts w:ascii="Simplified Arabic" w:hAnsi="Simplified Arabic" w:cs="Simplified Arabic" w:hint="cs"/>
          <w:sz w:val="44"/>
          <w:szCs w:val="44"/>
          <w:rtl/>
          <w:lang w:bidi="ar-DZ"/>
        </w:rPr>
        <w:t>،</w:t>
      </w:r>
      <w:r>
        <w:rPr>
          <w:rFonts w:ascii="Simplified Arabic" w:hAnsi="Simplified Arabic" w:cs="Simplified Arabic" w:hint="cs"/>
          <w:sz w:val="44"/>
          <w:szCs w:val="44"/>
          <w:rtl/>
          <w:lang w:bidi="ar-DZ"/>
        </w:rPr>
        <w:t xml:space="preserve"> وهو ما نقرأه بشكل منتشر على كل جسد القصيدة، فمع البيت التاسع، نقرأ: </w:t>
      </w:r>
      <w:r w:rsidRPr="008C2216">
        <w:rPr>
          <w:rFonts w:ascii="Simplified Arabic" w:hAnsi="Simplified Arabic" w:cs="Simplified Arabic" w:hint="cs"/>
          <w:sz w:val="44"/>
          <w:szCs w:val="44"/>
          <w:rtl/>
          <w:lang w:bidi="ar-DZ"/>
        </w:rPr>
        <w:t xml:space="preserve"> </w:t>
      </w:r>
    </w:p>
    <w:p w:rsidR="00EE22CC" w:rsidRPr="007650BE" w:rsidRDefault="00EE22CC" w:rsidP="00EE22CC">
      <w:pPr>
        <w:bidi/>
        <w:jc w:val="both"/>
        <w:rPr>
          <w:rFonts w:ascii="Simplified Arabic" w:hAnsi="Simplified Arabic" w:cs="Simplified Arabic"/>
          <w:b/>
          <w:bCs/>
          <w:sz w:val="44"/>
          <w:szCs w:val="44"/>
          <w:vertAlign w:val="superscript"/>
          <w:rtl/>
          <w:lang w:bidi="ar-DZ"/>
        </w:rPr>
      </w:pPr>
      <w:r>
        <w:rPr>
          <w:rFonts w:ascii="Simplified Arabic" w:hAnsi="Simplified Arabic" w:cs="Simplified Arabic" w:hint="cs"/>
          <w:sz w:val="44"/>
          <w:szCs w:val="44"/>
          <w:rtl/>
          <w:lang w:bidi="ar-DZ"/>
        </w:rPr>
        <w:t>والماءُ تسكُبُه فيُسْبكُ عَسْجَدً</w:t>
      </w:r>
      <w:r w:rsidR="0088763D">
        <w:rPr>
          <w:rFonts w:ascii="Simplified Arabic" w:hAnsi="Simplified Arabic" w:cs="Simplified Arabic" w:hint="cs"/>
          <w:sz w:val="44"/>
          <w:szCs w:val="44"/>
          <w:rtl/>
          <w:lang w:bidi="ar-DZ"/>
        </w:rPr>
        <w:t xml:space="preserve">ا      </w:t>
      </w:r>
      <w:r>
        <w:rPr>
          <w:rFonts w:ascii="Simplified Arabic" w:hAnsi="Simplified Arabic" w:cs="Simplified Arabic" w:hint="cs"/>
          <w:sz w:val="44"/>
          <w:szCs w:val="44"/>
          <w:rtl/>
          <w:lang w:bidi="ar-DZ"/>
        </w:rPr>
        <w:t xml:space="preserve"> والأرضُ تُغْرقُها فيحيَا المُغْرَقُ</w:t>
      </w:r>
      <w:r w:rsidR="007650BE">
        <w:rPr>
          <w:rFonts w:ascii="Simplified Arabic" w:hAnsi="Simplified Arabic" w:cs="Simplified Arabic" w:hint="cs"/>
          <w:b/>
          <w:bCs/>
          <w:sz w:val="44"/>
          <w:szCs w:val="44"/>
          <w:vertAlign w:val="superscript"/>
          <w:rtl/>
          <w:lang w:bidi="ar-DZ"/>
        </w:rPr>
        <w:t>12</w:t>
      </w:r>
    </w:p>
    <w:p w:rsidR="00EE22CC" w:rsidRPr="00EE22CC" w:rsidRDefault="00EE22CC" w:rsidP="00EE22CC">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t xml:space="preserve">التأسيس تم على ثنائيتي "الأرض" و"المُغْرَق"، فهما يمثلان المكان، ولكن الاختلاف بينهما من حيث الطبيعة فقط، فمكان الأرض يمثل طبيعة الواسع، في حين المكان المغرق فهو يمثل المكان الضيق، وهكذا تنشأ الثنائية الضدية بين "الواسع والضيق" ومنه "الأرض والمغرق" في قصيدة أيها النيل. </w:t>
      </w:r>
    </w:p>
    <w:p w:rsidR="009615FC" w:rsidRDefault="009615FC" w:rsidP="009615FC">
      <w:pPr>
        <w:bidi/>
        <w:jc w:val="both"/>
        <w:rPr>
          <w:rFonts w:ascii="Simplified Arabic" w:hAnsi="Simplified Arabic" w:cs="Simplified Arabic"/>
          <w:sz w:val="44"/>
          <w:szCs w:val="44"/>
          <w:rtl/>
          <w:lang w:bidi="ar-DZ"/>
        </w:rPr>
      </w:pPr>
      <w:r w:rsidRPr="008C2216">
        <w:rPr>
          <w:rFonts w:ascii="Simplified Arabic" w:hAnsi="Simplified Arabic" w:cs="Simplified Arabic" w:hint="cs"/>
          <w:sz w:val="44"/>
          <w:szCs w:val="44"/>
          <w:rtl/>
          <w:lang w:bidi="ar-DZ"/>
        </w:rPr>
        <w:t>يتجاور مع هذه المعمارية تأثيث آخر</w:t>
      </w:r>
      <w:r w:rsidR="008A46AD">
        <w:rPr>
          <w:rFonts w:ascii="Simplified Arabic" w:hAnsi="Simplified Arabic" w:cs="Simplified Arabic" w:hint="cs"/>
          <w:sz w:val="44"/>
          <w:szCs w:val="44"/>
          <w:rtl/>
          <w:lang w:bidi="ar-DZ"/>
        </w:rPr>
        <w:t>، مع الإشارة إلى أن هذا الأخير</w:t>
      </w:r>
      <w:r w:rsidRPr="008C2216">
        <w:rPr>
          <w:rFonts w:ascii="Simplified Arabic" w:hAnsi="Simplified Arabic" w:cs="Simplified Arabic" w:hint="cs"/>
          <w:sz w:val="44"/>
          <w:szCs w:val="44"/>
          <w:rtl/>
          <w:lang w:bidi="ar-DZ"/>
        </w:rPr>
        <w:t xml:space="preserve"> لم يخرج من طبيعة الثنائيات الضدية، </w:t>
      </w:r>
      <w:r w:rsidR="00A56484">
        <w:rPr>
          <w:rFonts w:ascii="Simplified Arabic" w:hAnsi="Simplified Arabic" w:cs="Simplified Arabic" w:hint="cs"/>
          <w:sz w:val="44"/>
          <w:szCs w:val="44"/>
          <w:rtl/>
          <w:lang w:bidi="ar-DZ"/>
        </w:rPr>
        <w:t>إنها ثنائية "المرتفع والمنخفض"، وبيان هذا</w:t>
      </w:r>
      <w:r w:rsidRPr="008C2216">
        <w:rPr>
          <w:rFonts w:ascii="Simplified Arabic" w:hAnsi="Simplified Arabic" w:cs="Simplified Arabic" w:hint="cs"/>
          <w:sz w:val="44"/>
          <w:szCs w:val="44"/>
          <w:rtl/>
          <w:lang w:bidi="ar-DZ"/>
        </w:rPr>
        <w:t xml:space="preserve"> ما نقرأه </w:t>
      </w:r>
      <w:r>
        <w:rPr>
          <w:rFonts w:ascii="Simplified Arabic" w:hAnsi="Simplified Arabic" w:cs="Simplified Arabic" w:hint="cs"/>
          <w:sz w:val="44"/>
          <w:szCs w:val="44"/>
          <w:rtl/>
          <w:lang w:bidi="ar-DZ"/>
        </w:rPr>
        <w:t>في البيت الثاني</w:t>
      </w:r>
      <w:r w:rsidR="00A56484">
        <w:rPr>
          <w:rFonts w:ascii="Simplified Arabic" w:hAnsi="Simplified Arabic" w:cs="Simplified Arabic" w:hint="cs"/>
          <w:sz w:val="44"/>
          <w:szCs w:val="44"/>
          <w:rtl/>
          <w:lang w:bidi="ar-DZ"/>
        </w:rPr>
        <w:t xml:space="preserve"> من </w:t>
      </w:r>
      <w:r w:rsidR="008A46AD">
        <w:rPr>
          <w:rFonts w:ascii="Simplified Arabic" w:hAnsi="Simplified Arabic" w:cs="Simplified Arabic" w:hint="cs"/>
          <w:sz w:val="44"/>
          <w:szCs w:val="44"/>
          <w:rtl/>
          <w:lang w:bidi="ar-DZ"/>
        </w:rPr>
        <w:t>قصيدة</w:t>
      </w:r>
      <w:r w:rsidR="00A56484">
        <w:rPr>
          <w:rFonts w:ascii="Simplified Arabic" w:hAnsi="Simplified Arabic" w:cs="Simplified Arabic" w:hint="cs"/>
          <w:sz w:val="44"/>
          <w:szCs w:val="44"/>
          <w:rtl/>
          <w:lang w:bidi="ar-DZ"/>
        </w:rPr>
        <w:t xml:space="preserve"> أحمد شوقي</w:t>
      </w:r>
      <w:r w:rsidR="008A46AD">
        <w:rPr>
          <w:rFonts w:ascii="Simplified Arabic" w:hAnsi="Simplified Arabic" w:cs="Simplified Arabic" w:hint="cs"/>
          <w:sz w:val="44"/>
          <w:szCs w:val="44"/>
          <w:rtl/>
          <w:lang w:bidi="ar-DZ"/>
        </w:rPr>
        <w:t xml:space="preserve">، </w:t>
      </w:r>
      <w:r w:rsidR="00A56484">
        <w:rPr>
          <w:rFonts w:ascii="Simplified Arabic" w:hAnsi="Simplified Arabic" w:cs="Simplified Arabic" w:hint="cs"/>
          <w:sz w:val="44"/>
          <w:szCs w:val="44"/>
          <w:rtl/>
          <w:lang w:bidi="ar-DZ"/>
        </w:rPr>
        <w:t>ومما جاء فيه</w:t>
      </w:r>
      <w:r w:rsidR="008A46AD">
        <w:rPr>
          <w:rFonts w:ascii="Simplified Arabic" w:hAnsi="Simplified Arabic" w:cs="Simplified Arabic" w:hint="cs"/>
          <w:sz w:val="44"/>
          <w:szCs w:val="44"/>
          <w:rtl/>
          <w:lang w:bidi="ar-DZ"/>
        </w:rPr>
        <w:t xml:space="preserve">: </w:t>
      </w:r>
    </w:p>
    <w:p w:rsidR="009615FC" w:rsidRDefault="00973664" w:rsidP="009615FC">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t>ومِن السّمَاءِ نزلْ</w:t>
      </w:r>
      <w:r w:rsidR="009615FC" w:rsidRPr="008C2216">
        <w:rPr>
          <w:rFonts w:ascii="Simplified Arabic" w:hAnsi="Simplified Arabic" w:cs="Simplified Arabic" w:hint="cs"/>
          <w:sz w:val="44"/>
          <w:szCs w:val="44"/>
          <w:rtl/>
          <w:lang w:bidi="ar-DZ"/>
        </w:rPr>
        <w:t xml:space="preserve">تَ أم فجِّرْتَ مِنْ </w:t>
      </w:r>
      <w:r w:rsidR="0088763D">
        <w:rPr>
          <w:rFonts w:ascii="Simplified Arabic" w:hAnsi="Simplified Arabic" w:cs="Simplified Arabic" w:hint="cs"/>
          <w:sz w:val="44"/>
          <w:szCs w:val="44"/>
          <w:rtl/>
          <w:lang w:bidi="ar-DZ"/>
        </w:rPr>
        <w:t xml:space="preserve"> </w:t>
      </w:r>
      <w:r w:rsidR="009615FC" w:rsidRPr="008C2216">
        <w:rPr>
          <w:rFonts w:ascii="Simplified Arabic" w:hAnsi="Simplified Arabic" w:cs="Simplified Arabic" w:hint="cs"/>
          <w:sz w:val="44"/>
          <w:szCs w:val="44"/>
          <w:rtl/>
          <w:lang w:bidi="ar-DZ"/>
        </w:rPr>
        <w:t xml:space="preserve">   عَلْيا الجِنَانِ جَدَاولاً تترقْرَقُ</w:t>
      </w:r>
      <w:r w:rsidR="0088763D">
        <w:rPr>
          <w:rFonts w:ascii="Simplified Arabic" w:hAnsi="Simplified Arabic" w:cs="Simplified Arabic" w:hint="cs"/>
          <w:b/>
          <w:bCs/>
          <w:sz w:val="44"/>
          <w:szCs w:val="44"/>
          <w:vertAlign w:val="superscript"/>
          <w:rtl/>
          <w:lang w:bidi="ar-DZ"/>
        </w:rPr>
        <w:t>15</w:t>
      </w:r>
      <w:r w:rsidR="009615FC">
        <w:rPr>
          <w:rFonts w:ascii="Simplified Arabic" w:hAnsi="Simplified Arabic" w:cs="Simplified Arabic" w:hint="cs"/>
          <w:sz w:val="44"/>
          <w:szCs w:val="44"/>
          <w:rtl/>
          <w:lang w:bidi="ar-DZ"/>
        </w:rPr>
        <w:t xml:space="preserve"> </w:t>
      </w:r>
    </w:p>
    <w:p w:rsidR="00503DC0" w:rsidRPr="008C2216" w:rsidRDefault="00973664" w:rsidP="00503DC0">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lastRenderedPageBreak/>
        <w:t>و</w:t>
      </w:r>
      <w:r w:rsidR="00503DC0">
        <w:rPr>
          <w:rFonts w:ascii="Simplified Arabic" w:hAnsi="Simplified Arabic" w:cs="Simplified Arabic" w:hint="cs"/>
          <w:sz w:val="44"/>
          <w:szCs w:val="44"/>
          <w:rtl/>
          <w:lang w:bidi="ar-DZ"/>
        </w:rPr>
        <w:t xml:space="preserve">في آخر قصيدة أيها النيل، يختتم أنموذجنا المقارب بثنائية ضدية تخص المرتفع والمنخفض، وهذا في </w:t>
      </w:r>
      <w:r w:rsidR="003E5416">
        <w:rPr>
          <w:rFonts w:ascii="Simplified Arabic" w:hAnsi="Simplified Arabic" w:cs="Simplified Arabic" w:hint="cs"/>
          <w:sz w:val="44"/>
          <w:szCs w:val="44"/>
          <w:rtl/>
          <w:lang w:bidi="ar-DZ"/>
        </w:rPr>
        <w:t>قول النص:</w:t>
      </w:r>
    </w:p>
    <w:p w:rsidR="00503DC0" w:rsidRPr="0088763D" w:rsidRDefault="00503DC0" w:rsidP="00503DC0">
      <w:pPr>
        <w:bidi/>
        <w:jc w:val="both"/>
        <w:rPr>
          <w:rFonts w:ascii="Simplified Arabic" w:hAnsi="Simplified Arabic" w:cs="Simplified Arabic"/>
          <w:b/>
          <w:bCs/>
          <w:sz w:val="44"/>
          <w:szCs w:val="44"/>
          <w:vertAlign w:val="superscript"/>
          <w:rtl/>
          <w:lang w:bidi="ar-DZ"/>
        </w:rPr>
      </w:pPr>
      <w:r w:rsidRPr="008C2216">
        <w:rPr>
          <w:rFonts w:ascii="Simplified Arabic" w:hAnsi="Simplified Arabic" w:cs="Simplified Arabic" w:hint="cs"/>
          <w:sz w:val="44"/>
          <w:szCs w:val="44"/>
          <w:rtl/>
          <w:lang w:bidi="ar-DZ"/>
        </w:rPr>
        <w:t>للأرض يوم والسماء قيامة           وقيامة الوادي غداة تحلق</w:t>
      </w:r>
      <w:r w:rsidR="0088763D">
        <w:rPr>
          <w:rFonts w:ascii="Simplified Arabic" w:hAnsi="Simplified Arabic" w:cs="Simplified Arabic" w:hint="cs"/>
          <w:b/>
          <w:bCs/>
          <w:sz w:val="44"/>
          <w:szCs w:val="44"/>
          <w:vertAlign w:val="superscript"/>
          <w:rtl/>
          <w:lang w:bidi="ar-DZ"/>
        </w:rPr>
        <w:t>16</w:t>
      </w:r>
    </w:p>
    <w:p w:rsidR="002963AB" w:rsidRDefault="003E5416" w:rsidP="00503DC0">
      <w:pPr>
        <w:bidi/>
        <w:jc w:val="both"/>
        <w:rPr>
          <w:rFonts w:ascii="Simplified Arabic" w:hAnsi="Simplified Arabic" w:cs="Simplified Arabic" w:hint="cs"/>
          <w:sz w:val="44"/>
          <w:szCs w:val="44"/>
          <w:rtl/>
          <w:lang w:bidi="ar-DZ"/>
        </w:rPr>
      </w:pPr>
      <w:r>
        <w:rPr>
          <w:rFonts w:ascii="Simplified Arabic" w:hAnsi="Simplified Arabic" w:cs="Simplified Arabic" w:hint="cs"/>
          <w:sz w:val="44"/>
          <w:szCs w:val="44"/>
          <w:rtl/>
          <w:lang w:bidi="ar-DZ"/>
        </w:rPr>
        <w:t>تمثل وحدة المكان "</w:t>
      </w:r>
      <w:r w:rsidR="00503DC0">
        <w:rPr>
          <w:rFonts w:ascii="Simplified Arabic" w:hAnsi="Simplified Arabic" w:cs="Simplified Arabic" w:hint="cs"/>
          <w:sz w:val="44"/>
          <w:szCs w:val="44"/>
          <w:rtl/>
          <w:lang w:bidi="ar-DZ"/>
        </w:rPr>
        <w:t>الأرض</w:t>
      </w:r>
      <w:r>
        <w:rPr>
          <w:rFonts w:ascii="Simplified Arabic" w:hAnsi="Simplified Arabic" w:cs="Simplified Arabic" w:hint="cs"/>
          <w:sz w:val="44"/>
          <w:szCs w:val="44"/>
          <w:rtl/>
          <w:lang w:bidi="ar-DZ"/>
        </w:rPr>
        <w:t>" صفة المكان</w:t>
      </w:r>
      <w:r w:rsidR="00503DC0">
        <w:rPr>
          <w:rFonts w:ascii="Simplified Arabic" w:hAnsi="Simplified Arabic" w:cs="Simplified Arabic" w:hint="cs"/>
          <w:sz w:val="44"/>
          <w:szCs w:val="44"/>
          <w:rtl/>
          <w:lang w:bidi="ar-DZ"/>
        </w:rPr>
        <w:t xml:space="preserve"> </w:t>
      </w:r>
      <w:r>
        <w:rPr>
          <w:rFonts w:ascii="Simplified Arabic" w:hAnsi="Simplified Arabic" w:cs="Simplified Arabic" w:hint="cs"/>
          <w:sz w:val="44"/>
          <w:szCs w:val="44"/>
          <w:rtl/>
          <w:lang w:bidi="ar-DZ"/>
        </w:rPr>
        <w:t>ال</w:t>
      </w:r>
      <w:r w:rsidR="00503DC0">
        <w:rPr>
          <w:rFonts w:ascii="Simplified Arabic" w:hAnsi="Simplified Arabic" w:cs="Simplified Arabic" w:hint="cs"/>
          <w:sz w:val="44"/>
          <w:szCs w:val="44"/>
          <w:rtl/>
          <w:lang w:bidi="ar-DZ"/>
        </w:rPr>
        <w:t xml:space="preserve">منخفض، في حين </w:t>
      </w:r>
      <w:r>
        <w:rPr>
          <w:rFonts w:ascii="Simplified Arabic" w:hAnsi="Simplified Arabic" w:cs="Simplified Arabic" w:hint="cs"/>
          <w:sz w:val="44"/>
          <w:szCs w:val="44"/>
          <w:rtl/>
          <w:lang w:bidi="ar-DZ"/>
        </w:rPr>
        <w:t>وحدة ال</w:t>
      </w:r>
      <w:r w:rsidR="00973664">
        <w:rPr>
          <w:rFonts w:ascii="Simplified Arabic" w:hAnsi="Simplified Arabic" w:cs="Simplified Arabic" w:hint="cs"/>
          <w:sz w:val="44"/>
          <w:szCs w:val="44"/>
          <w:rtl/>
          <w:lang w:bidi="ar-DZ"/>
        </w:rPr>
        <w:t>مكان السماء فهي</w:t>
      </w:r>
      <w:r w:rsidR="00503DC0">
        <w:rPr>
          <w:rFonts w:ascii="Simplified Arabic" w:hAnsi="Simplified Arabic" w:cs="Simplified Arabic" w:hint="cs"/>
          <w:sz w:val="44"/>
          <w:szCs w:val="44"/>
          <w:rtl/>
          <w:lang w:bidi="ar-DZ"/>
        </w:rPr>
        <w:t xml:space="preserve"> </w:t>
      </w:r>
      <w:r w:rsidR="00973664">
        <w:rPr>
          <w:rFonts w:ascii="Simplified Arabic" w:hAnsi="Simplified Arabic" w:cs="Simplified Arabic" w:hint="cs"/>
          <w:sz w:val="44"/>
          <w:szCs w:val="44"/>
          <w:rtl/>
          <w:lang w:bidi="ar-DZ"/>
        </w:rPr>
        <w:t>ت</w:t>
      </w:r>
      <w:r>
        <w:rPr>
          <w:rFonts w:ascii="Simplified Arabic" w:hAnsi="Simplified Arabic" w:cs="Simplified Arabic" w:hint="cs"/>
          <w:sz w:val="44"/>
          <w:szCs w:val="44"/>
          <w:rtl/>
          <w:lang w:bidi="ar-DZ"/>
        </w:rPr>
        <w:t>مثل ال</w:t>
      </w:r>
      <w:r w:rsidR="00503DC0">
        <w:rPr>
          <w:rFonts w:ascii="Simplified Arabic" w:hAnsi="Simplified Arabic" w:cs="Simplified Arabic" w:hint="cs"/>
          <w:sz w:val="44"/>
          <w:szCs w:val="44"/>
          <w:rtl/>
          <w:lang w:bidi="ar-DZ"/>
        </w:rPr>
        <w:t xml:space="preserve">مرتفع، وبهذا </w:t>
      </w:r>
      <w:r>
        <w:rPr>
          <w:rFonts w:ascii="Simplified Arabic" w:hAnsi="Simplified Arabic" w:cs="Simplified Arabic" w:hint="cs"/>
          <w:sz w:val="44"/>
          <w:szCs w:val="44"/>
          <w:rtl/>
          <w:lang w:bidi="ar-DZ"/>
        </w:rPr>
        <w:t>تتشكل الثنائية الضدية "منخفض/ مرتفع" وقد ارتسمت وحدته من خلال التركيبة اللغوي الشعرية "الأرض/ السماء"</w:t>
      </w:r>
      <w:r w:rsidR="00503DC0">
        <w:rPr>
          <w:rFonts w:ascii="Simplified Arabic" w:hAnsi="Simplified Arabic" w:cs="Simplified Arabic" w:hint="cs"/>
          <w:sz w:val="44"/>
          <w:szCs w:val="44"/>
          <w:rtl/>
          <w:lang w:bidi="ar-DZ"/>
        </w:rPr>
        <w:t xml:space="preserve">. </w:t>
      </w:r>
    </w:p>
    <w:p w:rsidR="00503DC0" w:rsidRPr="008C2216" w:rsidRDefault="002963AB" w:rsidP="002963AB">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t>...</w:t>
      </w:r>
      <w:r w:rsidR="00503DC0">
        <w:rPr>
          <w:rFonts w:ascii="Simplified Arabic" w:hAnsi="Simplified Arabic" w:cs="Simplified Arabic" w:hint="cs"/>
          <w:sz w:val="44"/>
          <w:szCs w:val="44"/>
          <w:rtl/>
          <w:lang w:bidi="ar-DZ"/>
        </w:rPr>
        <w:t xml:space="preserve">  </w:t>
      </w:r>
    </w:p>
    <w:p w:rsidR="00A72DEF" w:rsidRPr="00946F67" w:rsidRDefault="00556933" w:rsidP="00946F67">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t>2-</w:t>
      </w:r>
      <w:r w:rsidR="00C620D1" w:rsidRPr="008C2216">
        <w:rPr>
          <w:rFonts w:ascii="Simplified Arabic" w:hAnsi="Simplified Arabic" w:cs="Simplified Arabic" w:hint="cs"/>
          <w:b/>
          <w:bCs/>
          <w:sz w:val="44"/>
          <w:szCs w:val="44"/>
          <w:rtl/>
          <w:lang w:bidi="ar-DZ"/>
        </w:rPr>
        <w:t xml:space="preserve">علاقة المكان بالوصف: </w:t>
      </w:r>
    </w:p>
    <w:p w:rsidR="00917B2E" w:rsidRPr="008C2216" w:rsidRDefault="00E24D6C" w:rsidP="00823B08">
      <w:pPr>
        <w:bidi/>
        <w:jc w:val="both"/>
        <w:rPr>
          <w:rFonts w:ascii="Simplified Arabic" w:hAnsi="Simplified Arabic" w:cs="Simplified Arabic"/>
          <w:sz w:val="44"/>
          <w:szCs w:val="44"/>
          <w:rtl/>
        </w:rPr>
      </w:pPr>
      <w:r>
        <w:rPr>
          <w:rFonts w:ascii="Simplified Arabic" w:hAnsi="Simplified Arabic" w:cs="Simplified Arabic" w:hint="cs"/>
          <w:sz w:val="44"/>
          <w:szCs w:val="44"/>
          <w:rtl/>
          <w:lang w:bidi="ar-DZ"/>
        </w:rPr>
        <w:t xml:space="preserve">     </w:t>
      </w:r>
      <w:r w:rsidR="00C620D1" w:rsidRPr="008C2216">
        <w:rPr>
          <w:rFonts w:ascii="Simplified Arabic" w:hAnsi="Simplified Arabic" w:cs="Simplified Arabic" w:hint="cs"/>
          <w:sz w:val="44"/>
          <w:szCs w:val="44"/>
          <w:rtl/>
          <w:lang w:bidi="ar-DZ"/>
        </w:rPr>
        <w:t xml:space="preserve">تتحدد علاقة وطيدة بين المكان والوصف، حيث أن المكان يقدم لنا داخل النسيج النصي من خلال آلية الوصف، وتعليل هذا، </w:t>
      </w:r>
      <w:r w:rsidR="00823B08">
        <w:rPr>
          <w:rFonts w:ascii="Simplified Arabic" w:hAnsi="Simplified Arabic" w:cs="Simplified Arabic" w:hint="cs"/>
          <w:sz w:val="44"/>
          <w:szCs w:val="44"/>
          <w:rtl/>
          <w:lang w:bidi="ar-DZ"/>
        </w:rPr>
        <w:t>أن الوصف في طبيعته أساسا، "</w:t>
      </w:r>
      <w:r w:rsidR="0030022B">
        <w:rPr>
          <w:rFonts w:ascii="Simplified Arabic" w:hAnsi="Simplified Arabic" w:cs="Simplified Arabic" w:hint="cs"/>
          <w:sz w:val="44"/>
          <w:szCs w:val="44"/>
          <w:rtl/>
          <w:lang w:bidi="ar-DZ"/>
        </w:rPr>
        <w:t>أسلوب ..</w:t>
      </w:r>
      <w:r w:rsidR="00C620D1" w:rsidRPr="008C2216">
        <w:rPr>
          <w:rFonts w:ascii="Simplified Arabic" w:hAnsi="Simplified Arabic" w:cs="Simplified Arabic" w:hint="cs"/>
          <w:sz w:val="44"/>
          <w:szCs w:val="44"/>
          <w:rtl/>
          <w:lang w:bidi="ar-DZ"/>
        </w:rPr>
        <w:t xml:space="preserve"> يتناول ذكر الأشياء في مظهرها الحسي ويقدمها للعين"</w:t>
      </w:r>
      <w:r w:rsidR="00823B08">
        <w:rPr>
          <w:rFonts w:ascii="Simplified Arabic" w:hAnsi="Simplified Arabic" w:cs="Simplified Arabic" w:hint="cs"/>
          <w:b/>
          <w:bCs/>
          <w:sz w:val="44"/>
          <w:szCs w:val="44"/>
          <w:vertAlign w:val="superscript"/>
          <w:rtl/>
          <w:lang w:bidi="ar-DZ"/>
        </w:rPr>
        <w:t>21</w:t>
      </w:r>
      <w:r w:rsidR="00823B08">
        <w:rPr>
          <w:rFonts w:ascii="Simplified Arabic" w:hAnsi="Simplified Arabic" w:cs="Simplified Arabic" w:hint="cs"/>
          <w:sz w:val="44"/>
          <w:szCs w:val="44"/>
          <w:rtl/>
          <w:lang w:bidi="ar-DZ"/>
        </w:rPr>
        <w:t xml:space="preserve">، </w:t>
      </w:r>
      <w:r w:rsidR="00823B08">
        <w:rPr>
          <w:rFonts w:ascii="Simplified Arabic" w:hAnsi="Simplified Arabic" w:cs="Simplified Arabic" w:hint="cs"/>
          <w:sz w:val="44"/>
          <w:szCs w:val="44"/>
          <w:rtl/>
        </w:rPr>
        <w:t>وبهذ</w:t>
      </w:r>
      <w:r w:rsidR="0030022B">
        <w:rPr>
          <w:rFonts w:ascii="Simplified Arabic" w:hAnsi="Simplified Arabic" w:cs="Simplified Arabic" w:hint="cs"/>
          <w:sz w:val="44"/>
          <w:szCs w:val="44"/>
          <w:rtl/>
        </w:rPr>
        <w:t>ا يتم تقديم المكان، النيل أنموذج</w:t>
      </w:r>
      <w:r w:rsidR="00823B08">
        <w:rPr>
          <w:rFonts w:ascii="Simplified Arabic" w:hAnsi="Simplified Arabic" w:cs="Simplified Arabic" w:hint="cs"/>
          <w:sz w:val="44"/>
          <w:szCs w:val="44"/>
          <w:rtl/>
        </w:rPr>
        <w:t xml:space="preserve">ا من خلال آلية الوصف. </w:t>
      </w:r>
    </w:p>
    <w:p w:rsidR="00814BED" w:rsidRDefault="00823B08" w:rsidP="00814BED">
      <w:pPr>
        <w:bidi/>
        <w:jc w:val="both"/>
        <w:rPr>
          <w:rFonts w:ascii="Simplified Arabic" w:hAnsi="Simplified Arabic" w:cs="Simplified Arabic"/>
          <w:sz w:val="44"/>
          <w:szCs w:val="44"/>
          <w:rtl/>
        </w:rPr>
      </w:pPr>
      <w:r>
        <w:rPr>
          <w:rFonts w:ascii="Simplified Arabic" w:hAnsi="Simplified Arabic" w:cs="Simplified Arabic" w:hint="cs"/>
          <w:sz w:val="44"/>
          <w:szCs w:val="44"/>
          <w:rtl/>
        </w:rPr>
        <w:lastRenderedPageBreak/>
        <w:t>انطلاقا مما سيق، تتحدد معنا تلك العلاقة البينة بين الوصف</w:t>
      </w:r>
      <w:r w:rsidR="00814BED">
        <w:rPr>
          <w:rFonts w:ascii="Simplified Arabic" w:hAnsi="Simplified Arabic" w:cs="Simplified Arabic" w:hint="cs"/>
          <w:sz w:val="44"/>
          <w:szCs w:val="44"/>
          <w:rtl/>
        </w:rPr>
        <w:t xml:space="preserve"> </w:t>
      </w:r>
      <w:r>
        <w:rPr>
          <w:rFonts w:ascii="Simplified Arabic" w:hAnsi="Simplified Arabic" w:cs="Simplified Arabic" w:hint="cs"/>
          <w:sz w:val="44"/>
          <w:szCs w:val="44"/>
          <w:rtl/>
        </w:rPr>
        <w:t xml:space="preserve">والمكان، </w:t>
      </w:r>
      <w:r w:rsidR="0030022B">
        <w:rPr>
          <w:rFonts w:ascii="Simplified Arabic" w:hAnsi="Simplified Arabic" w:cs="Simplified Arabic" w:hint="cs"/>
          <w:sz w:val="44"/>
          <w:szCs w:val="44"/>
          <w:rtl/>
        </w:rPr>
        <w:t>في قصيدة أيها النيل لأمير لشعراء أحمد شوقي، ومن بين الوصف الذي قدم في النص نذكر</w:t>
      </w:r>
      <w:r>
        <w:rPr>
          <w:rFonts w:ascii="Simplified Arabic" w:hAnsi="Simplified Arabic" w:cs="Simplified Arabic" w:hint="cs"/>
          <w:sz w:val="44"/>
          <w:szCs w:val="44"/>
          <w:rtl/>
        </w:rPr>
        <w:t xml:space="preserve"> وصف ضفتي النيل، هذا الذي </w:t>
      </w:r>
      <w:r w:rsidR="00814BED">
        <w:rPr>
          <w:rFonts w:ascii="Simplified Arabic" w:hAnsi="Simplified Arabic" w:cs="Simplified Arabic" w:hint="cs"/>
          <w:sz w:val="44"/>
          <w:szCs w:val="44"/>
          <w:rtl/>
        </w:rPr>
        <w:t xml:space="preserve">يمكننا استجلاؤه </w:t>
      </w:r>
      <w:r>
        <w:rPr>
          <w:rFonts w:ascii="Simplified Arabic" w:hAnsi="Simplified Arabic" w:cs="Simplified Arabic" w:hint="cs"/>
          <w:sz w:val="44"/>
          <w:szCs w:val="44"/>
          <w:rtl/>
        </w:rPr>
        <w:t xml:space="preserve">بوضوح </w:t>
      </w:r>
      <w:r w:rsidR="00814BED">
        <w:rPr>
          <w:rFonts w:ascii="Simplified Arabic" w:hAnsi="Simplified Arabic" w:cs="Simplified Arabic" w:hint="cs"/>
          <w:sz w:val="44"/>
          <w:szCs w:val="44"/>
          <w:rtl/>
        </w:rPr>
        <w:t>في هذا المقطع الشعري الذي كاشفنا ب</w:t>
      </w:r>
      <w:r>
        <w:rPr>
          <w:rFonts w:ascii="Simplified Arabic" w:hAnsi="Simplified Arabic" w:cs="Simplified Arabic" w:hint="cs"/>
          <w:sz w:val="44"/>
          <w:szCs w:val="44"/>
          <w:rtl/>
        </w:rPr>
        <w:t>مجموع الصفات التي قدمت في وصف المكان، بما هي ضفتي النيل</w:t>
      </w:r>
      <w:r w:rsidR="00814BED">
        <w:rPr>
          <w:rFonts w:ascii="Simplified Arabic" w:hAnsi="Simplified Arabic" w:cs="Simplified Arabic" w:hint="cs"/>
          <w:sz w:val="44"/>
          <w:szCs w:val="44"/>
          <w:rtl/>
        </w:rPr>
        <w:t xml:space="preserve">، يقول الشاعر: </w:t>
      </w:r>
    </w:p>
    <w:p w:rsidR="00814BED" w:rsidRDefault="00814BED" w:rsidP="00814BED">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و بأيّ نول </w:t>
      </w:r>
      <w:r w:rsidR="00946F67">
        <w:rPr>
          <w:rFonts w:ascii="Simplified Arabic" w:hAnsi="Simplified Arabic" w:cs="Simplified Arabic" w:hint="cs"/>
          <w:sz w:val="44"/>
          <w:szCs w:val="44"/>
          <w:rtl/>
        </w:rPr>
        <w:t xml:space="preserve">أنت ناسج بردة     </w:t>
      </w:r>
      <w:r>
        <w:rPr>
          <w:rFonts w:ascii="Simplified Arabic" w:hAnsi="Simplified Arabic" w:cs="Simplified Arabic" w:hint="cs"/>
          <w:sz w:val="44"/>
          <w:szCs w:val="44"/>
          <w:rtl/>
        </w:rPr>
        <w:t>للضفتيــــــــن جديــــــدها لا يخلق</w:t>
      </w:r>
    </w:p>
    <w:p w:rsidR="00814BED" w:rsidRDefault="00814BED" w:rsidP="00814BED">
      <w:pPr>
        <w:tabs>
          <w:tab w:val="right" w:pos="9072"/>
        </w:tabs>
        <w:bidi/>
        <w:jc w:val="both"/>
        <w:rPr>
          <w:rFonts w:ascii="Simplified Arabic" w:hAnsi="Simplified Arabic" w:cs="Simplified Arabic"/>
          <w:sz w:val="44"/>
          <w:szCs w:val="44"/>
          <w:rtl/>
        </w:rPr>
      </w:pPr>
      <w:r>
        <w:rPr>
          <w:rFonts w:ascii="Simplified Arabic" w:hAnsi="Simplified Arabic" w:cs="Simplified Arabic" w:hint="cs"/>
          <w:sz w:val="44"/>
          <w:szCs w:val="44"/>
          <w:rtl/>
        </w:rPr>
        <w:t>ت</w:t>
      </w:r>
      <w:r w:rsidR="00946F67">
        <w:rPr>
          <w:rFonts w:ascii="Simplified Arabic" w:hAnsi="Simplified Arabic" w:cs="Simplified Arabic" w:hint="cs"/>
          <w:sz w:val="44"/>
          <w:szCs w:val="44"/>
          <w:rtl/>
        </w:rPr>
        <w:t xml:space="preserve">سـود ديباجا إذا فـارقتـها      </w:t>
      </w:r>
      <w:r>
        <w:rPr>
          <w:rFonts w:ascii="Simplified Arabic" w:hAnsi="Simplified Arabic" w:cs="Simplified Arabic" w:hint="cs"/>
          <w:sz w:val="44"/>
          <w:szCs w:val="44"/>
          <w:rtl/>
        </w:rPr>
        <w:t xml:space="preserve"> فإذا حضرت اخضوضر الاستبرق</w:t>
      </w:r>
      <w:r>
        <w:rPr>
          <w:rFonts w:ascii="Simplified Arabic" w:hAnsi="Simplified Arabic" w:cs="Simplified Arabic"/>
          <w:sz w:val="44"/>
          <w:szCs w:val="44"/>
          <w:rtl/>
        </w:rPr>
        <w:tab/>
      </w:r>
    </w:p>
    <w:p w:rsidR="00814BED" w:rsidRDefault="00946F67" w:rsidP="00243E08">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في كل آونة  تبدل صبغة       </w:t>
      </w:r>
      <w:r w:rsidR="00814BED">
        <w:rPr>
          <w:rFonts w:ascii="Simplified Arabic" w:hAnsi="Simplified Arabic" w:cs="Simplified Arabic" w:hint="cs"/>
          <w:sz w:val="44"/>
          <w:szCs w:val="44"/>
          <w:rtl/>
        </w:rPr>
        <w:t>عــــجبا و أنت الصابـــــغ المتأنق</w:t>
      </w:r>
      <w:r>
        <w:rPr>
          <w:rFonts w:ascii="Simplified Arabic" w:hAnsi="Simplified Arabic" w:cs="Simplified Arabic" w:hint="cs"/>
          <w:b/>
          <w:bCs/>
          <w:sz w:val="44"/>
          <w:szCs w:val="44"/>
          <w:vertAlign w:val="superscript"/>
          <w:rtl/>
        </w:rPr>
        <w:t>2</w:t>
      </w:r>
      <w:r w:rsidR="00243E08">
        <w:rPr>
          <w:rFonts w:ascii="Simplified Arabic" w:hAnsi="Simplified Arabic" w:cs="Simplified Arabic" w:hint="cs"/>
          <w:b/>
          <w:bCs/>
          <w:sz w:val="44"/>
          <w:szCs w:val="44"/>
          <w:vertAlign w:val="superscript"/>
          <w:rtl/>
        </w:rPr>
        <w:t>2</w:t>
      </w:r>
      <w:r w:rsidR="00814BED">
        <w:rPr>
          <w:rFonts w:ascii="Simplified Arabic" w:hAnsi="Simplified Arabic" w:cs="Simplified Arabic" w:hint="cs"/>
          <w:sz w:val="44"/>
          <w:szCs w:val="44"/>
          <w:rtl/>
        </w:rPr>
        <w:t xml:space="preserve">       </w:t>
      </w:r>
    </w:p>
    <w:p w:rsidR="00814BED" w:rsidRDefault="0030022B" w:rsidP="00814BED">
      <w:pPr>
        <w:bidi/>
        <w:jc w:val="both"/>
        <w:rPr>
          <w:rFonts w:ascii="Simplified Arabic" w:hAnsi="Simplified Arabic" w:cs="Simplified Arabic"/>
          <w:sz w:val="44"/>
          <w:szCs w:val="44"/>
          <w:rtl/>
        </w:rPr>
      </w:pPr>
      <w:r>
        <w:rPr>
          <w:rFonts w:ascii="Simplified Arabic" w:hAnsi="Simplified Arabic" w:cs="Simplified Arabic" w:hint="cs"/>
          <w:sz w:val="44"/>
          <w:szCs w:val="44"/>
          <w:rtl/>
        </w:rPr>
        <w:t>يعرض هذا المقطع الشعري</w:t>
      </w:r>
      <w:r w:rsidR="00814BED">
        <w:rPr>
          <w:rFonts w:ascii="Simplified Arabic" w:hAnsi="Simplified Arabic" w:cs="Simplified Arabic" w:hint="cs"/>
          <w:sz w:val="44"/>
          <w:szCs w:val="44"/>
          <w:rtl/>
        </w:rPr>
        <w:t xml:space="preserve"> إلى وصف ضفتي النيل، ومما ذكره عنها أنك تراها بين حالتين، فهي إما مخضرة الرداء في كل وقت وحين، نيرة، تنبئ عن جدة لا يمسها البلى، تبدل صبغتها بين الفينة والأخرى مما زادها أناقة وجمالا. وإما أن الضفتين تكونان على وصف باهتة، سوداء، مؤذنة بموت محقق، ومنه اللاجمال. </w:t>
      </w:r>
    </w:p>
    <w:p w:rsidR="00243E08" w:rsidRDefault="00814BED" w:rsidP="00814BED">
      <w:pPr>
        <w:bidi/>
        <w:jc w:val="both"/>
        <w:rPr>
          <w:rFonts w:ascii="Simplified Arabic" w:hAnsi="Simplified Arabic" w:cs="Simplified Arabic"/>
          <w:sz w:val="44"/>
          <w:szCs w:val="44"/>
          <w:rtl/>
        </w:rPr>
      </w:pPr>
      <w:r>
        <w:rPr>
          <w:rFonts w:ascii="Simplified Arabic" w:hAnsi="Simplified Arabic" w:cs="Simplified Arabic" w:hint="cs"/>
          <w:sz w:val="44"/>
          <w:szCs w:val="44"/>
          <w:rtl/>
        </w:rPr>
        <w:lastRenderedPageBreak/>
        <w:t>إن تحقق هذا الوصف مع ضفتي النيل مرهون بشرط وا</w:t>
      </w:r>
      <w:r w:rsidR="00D90120">
        <w:rPr>
          <w:rFonts w:ascii="Simplified Arabic" w:hAnsi="Simplified Arabic" w:cs="Simplified Arabic" w:hint="cs"/>
          <w:sz w:val="44"/>
          <w:szCs w:val="44"/>
          <w:rtl/>
        </w:rPr>
        <w:t>حد، ألا وهو حضور النيل أو غيابه،</w:t>
      </w:r>
      <w:r>
        <w:rPr>
          <w:rFonts w:ascii="Simplified Arabic" w:hAnsi="Simplified Arabic" w:cs="Simplified Arabic" w:hint="cs"/>
          <w:sz w:val="44"/>
          <w:szCs w:val="44"/>
          <w:rtl/>
        </w:rPr>
        <w:t xml:space="preserve"> فإذا حضر النيل كان رداء الضفتين على ما قدمنا زاهيا، جديدا، تدب فيه الحياة، ومنه جمال الضفتين. وإذا غاب عن الضفتين النيل، </w:t>
      </w:r>
      <w:r w:rsidR="00243E08">
        <w:rPr>
          <w:rFonts w:ascii="Simplified Arabic" w:hAnsi="Simplified Arabic" w:cs="Simplified Arabic" w:hint="cs"/>
          <w:sz w:val="44"/>
          <w:szCs w:val="44"/>
          <w:rtl/>
        </w:rPr>
        <w:t xml:space="preserve">فإنها </w:t>
      </w:r>
      <w:r>
        <w:rPr>
          <w:rFonts w:ascii="Simplified Arabic" w:hAnsi="Simplified Arabic" w:cs="Simplified Arabic" w:hint="cs"/>
          <w:sz w:val="44"/>
          <w:szCs w:val="44"/>
          <w:rtl/>
        </w:rPr>
        <w:t xml:space="preserve">تتحول إلى موات. </w:t>
      </w:r>
    </w:p>
    <w:p w:rsidR="00814BED" w:rsidRDefault="00243E08" w:rsidP="00243E08">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ومن هنا يمكننا القول أن الوصف الذي قدم لضفتي النيل أريد به بيان أهمية النيل، هذه الأهمية التي لا يمكن إبرازها إلا من خلال معطيات حسية النبات، الخضرة، تبدل ألوان بساط الضفتين، ...، </w:t>
      </w:r>
      <w:r w:rsidR="00814BED">
        <w:rPr>
          <w:rFonts w:ascii="Simplified Arabic" w:hAnsi="Simplified Arabic" w:cs="Simplified Arabic" w:hint="cs"/>
          <w:sz w:val="44"/>
          <w:szCs w:val="44"/>
          <w:rtl/>
        </w:rPr>
        <w:t>إنها الأهمية التي يتمتع بها النيل وتنطبع على من حوله، الضفتين أنموذجا، ففي حضرته تكون الحياة،</w:t>
      </w:r>
      <w:r>
        <w:rPr>
          <w:rFonts w:ascii="Simplified Arabic" w:hAnsi="Simplified Arabic" w:cs="Simplified Arabic" w:hint="cs"/>
          <w:sz w:val="44"/>
          <w:szCs w:val="44"/>
          <w:rtl/>
        </w:rPr>
        <w:t xml:space="preserve"> والجمال، ف</w:t>
      </w:r>
      <w:r w:rsidR="00946F67">
        <w:rPr>
          <w:rFonts w:ascii="Simplified Arabic" w:hAnsi="Simplified Arabic" w:cs="Simplified Arabic" w:hint="cs"/>
          <w:sz w:val="44"/>
          <w:szCs w:val="44"/>
          <w:rtl/>
        </w:rPr>
        <w:t>جمال الضفتين من جمال</w:t>
      </w:r>
      <w:r w:rsidR="00D90120">
        <w:rPr>
          <w:rFonts w:ascii="Simplified Arabic" w:hAnsi="Simplified Arabic" w:cs="Simplified Arabic" w:hint="cs"/>
          <w:sz w:val="44"/>
          <w:szCs w:val="44"/>
          <w:rtl/>
        </w:rPr>
        <w:t xml:space="preserve"> نهر النيل،</w:t>
      </w:r>
      <w:r w:rsidR="00814BED">
        <w:rPr>
          <w:rFonts w:ascii="Simplified Arabic" w:hAnsi="Simplified Arabic" w:cs="Simplified Arabic" w:hint="cs"/>
          <w:sz w:val="44"/>
          <w:szCs w:val="44"/>
          <w:rtl/>
        </w:rPr>
        <w:t xml:space="preserve"> وفي غيبته تصير الضفتين إلى موات.</w:t>
      </w:r>
    </w:p>
    <w:p w:rsidR="00D523BE" w:rsidRDefault="00CE5CC7" w:rsidP="00CE5CC7">
      <w:pPr>
        <w:bidi/>
        <w:jc w:val="both"/>
        <w:rPr>
          <w:rFonts w:ascii="Simplified Arabic" w:hAnsi="Simplified Arabic" w:cs="Simplified Arabic"/>
          <w:sz w:val="44"/>
          <w:szCs w:val="44"/>
          <w:rtl/>
          <w:lang w:bidi="ar-DZ"/>
        </w:rPr>
      </w:pPr>
      <w:r>
        <w:rPr>
          <w:rFonts w:ascii="Simplified Arabic" w:hAnsi="Simplified Arabic" w:cs="Simplified Arabic" w:hint="cs"/>
          <w:sz w:val="44"/>
          <w:szCs w:val="44"/>
          <w:rtl/>
          <w:lang w:bidi="ar-DZ"/>
        </w:rPr>
        <w:t xml:space="preserve">     كما تعلق الوصف بتحديد فضائل النيل من خيرات، ونعم، وهو ما نقرأه في هذا البيت الشعري: </w:t>
      </w:r>
    </w:p>
    <w:p w:rsidR="00802CC5" w:rsidRPr="00946F67" w:rsidRDefault="00802CC5" w:rsidP="007B1100">
      <w:pPr>
        <w:tabs>
          <w:tab w:val="right" w:pos="9072"/>
        </w:tabs>
        <w:bidi/>
        <w:jc w:val="both"/>
        <w:rPr>
          <w:rFonts w:ascii="Simplified Arabic" w:hAnsi="Simplified Arabic" w:cs="Simplified Arabic"/>
          <w:b/>
          <w:bCs/>
          <w:sz w:val="44"/>
          <w:szCs w:val="44"/>
          <w:vertAlign w:val="superscript"/>
          <w:rtl/>
          <w:lang w:bidi="ar-DZ"/>
        </w:rPr>
      </w:pPr>
      <w:r w:rsidRPr="008C2216">
        <w:rPr>
          <w:rFonts w:ascii="Simplified Arabic" w:hAnsi="Simplified Arabic" w:cs="Simplified Arabic" w:hint="cs"/>
          <w:sz w:val="44"/>
          <w:szCs w:val="44"/>
          <w:rtl/>
          <w:lang w:bidi="ar-DZ"/>
        </w:rPr>
        <w:t>تسقي وتطعم لا إن</w:t>
      </w:r>
      <w:r w:rsidR="00CE5CC7">
        <w:rPr>
          <w:rFonts w:ascii="Simplified Arabic" w:hAnsi="Simplified Arabic" w:cs="Simplified Arabic" w:hint="cs"/>
          <w:sz w:val="44"/>
          <w:szCs w:val="44"/>
          <w:rtl/>
          <w:lang w:bidi="ar-DZ"/>
        </w:rPr>
        <w:t xml:space="preserve">ــاؤك ضائق      </w:t>
      </w:r>
      <w:r w:rsidRPr="008C2216">
        <w:rPr>
          <w:rFonts w:ascii="Simplified Arabic" w:hAnsi="Simplified Arabic" w:cs="Simplified Arabic" w:hint="cs"/>
          <w:sz w:val="44"/>
          <w:szCs w:val="44"/>
          <w:rtl/>
          <w:lang w:bidi="ar-DZ"/>
        </w:rPr>
        <w:t>بالواردي</w:t>
      </w:r>
      <w:r w:rsidR="00CE5CC7">
        <w:rPr>
          <w:rFonts w:ascii="Simplified Arabic" w:hAnsi="Simplified Arabic" w:cs="Simplified Arabic" w:hint="cs"/>
          <w:sz w:val="44"/>
          <w:szCs w:val="44"/>
          <w:rtl/>
          <w:lang w:bidi="ar-DZ"/>
        </w:rPr>
        <w:t>ـــ</w:t>
      </w:r>
      <w:r w:rsidRPr="008C2216">
        <w:rPr>
          <w:rFonts w:ascii="Simplified Arabic" w:hAnsi="Simplified Arabic" w:cs="Simplified Arabic" w:hint="cs"/>
          <w:sz w:val="44"/>
          <w:szCs w:val="44"/>
          <w:rtl/>
          <w:lang w:bidi="ar-DZ"/>
        </w:rPr>
        <w:t>ن ولا خوانك ينفق</w:t>
      </w:r>
      <w:r w:rsidR="007B1100">
        <w:rPr>
          <w:rFonts w:ascii="Simplified Arabic" w:hAnsi="Simplified Arabic" w:cs="Simplified Arabic"/>
          <w:sz w:val="44"/>
          <w:szCs w:val="44"/>
          <w:rtl/>
          <w:lang w:bidi="ar-DZ"/>
        </w:rPr>
        <w:tab/>
      </w:r>
    </w:p>
    <w:p w:rsidR="00E24D6C" w:rsidRPr="00946F67" w:rsidRDefault="00E24D6C" w:rsidP="00CE5CC7">
      <w:pPr>
        <w:bidi/>
        <w:jc w:val="both"/>
        <w:rPr>
          <w:rFonts w:ascii="Simplified Arabic" w:hAnsi="Simplified Arabic" w:cs="Simplified Arabic"/>
          <w:b/>
          <w:bCs/>
          <w:sz w:val="44"/>
          <w:szCs w:val="44"/>
          <w:vertAlign w:val="superscript"/>
          <w:rtl/>
          <w:lang w:val="en-US" w:bidi="ar-DZ"/>
        </w:rPr>
      </w:pPr>
      <w:r w:rsidRPr="008C2216">
        <w:rPr>
          <w:rFonts w:ascii="Simplified Arabic" w:hAnsi="Simplified Arabic" w:cs="Simplified Arabic" w:hint="cs"/>
          <w:sz w:val="44"/>
          <w:szCs w:val="44"/>
          <w:rtl/>
          <w:lang w:val="en-US" w:bidi="ar-DZ"/>
        </w:rPr>
        <w:t>أتت الدهُ</w:t>
      </w:r>
      <w:r w:rsidR="00946F67">
        <w:rPr>
          <w:rFonts w:ascii="Simplified Arabic" w:hAnsi="Simplified Arabic" w:cs="Simplified Arabic" w:hint="cs"/>
          <w:sz w:val="44"/>
          <w:szCs w:val="44"/>
          <w:rtl/>
          <w:lang w:val="en-US" w:bidi="ar-DZ"/>
        </w:rPr>
        <w:t xml:space="preserve">ورُ عليك مهدُكَ مترعٌ      </w:t>
      </w:r>
      <w:r w:rsidRPr="008C2216">
        <w:rPr>
          <w:rFonts w:ascii="Simplified Arabic" w:hAnsi="Simplified Arabic" w:cs="Simplified Arabic" w:hint="cs"/>
          <w:sz w:val="44"/>
          <w:szCs w:val="44"/>
          <w:rtl/>
          <w:lang w:val="en-US" w:bidi="ar-DZ"/>
        </w:rPr>
        <w:t>وحِياضُكَ الشر</w:t>
      </w:r>
      <w:r>
        <w:rPr>
          <w:rFonts w:ascii="Simplified Arabic" w:hAnsi="Simplified Arabic" w:cs="Simplified Arabic" w:hint="cs"/>
          <w:sz w:val="44"/>
          <w:szCs w:val="44"/>
          <w:rtl/>
          <w:lang w:val="en-US" w:bidi="ar-DZ"/>
        </w:rPr>
        <w:t>ُقُ الشّ</w:t>
      </w:r>
      <w:r w:rsidRPr="008C2216">
        <w:rPr>
          <w:rFonts w:ascii="Simplified Arabic" w:hAnsi="Simplified Arabic" w:cs="Simplified Arabic" w:hint="cs"/>
          <w:sz w:val="44"/>
          <w:szCs w:val="44"/>
          <w:rtl/>
          <w:lang w:val="en-US" w:bidi="ar-DZ"/>
        </w:rPr>
        <w:t>هيّة دُفَّقُ</w:t>
      </w:r>
    </w:p>
    <w:p w:rsidR="00E24D6C" w:rsidRPr="00CE5CC7" w:rsidRDefault="00CE5CC7" w:rsidP="00CE5CC7">
      <w:pPr>
        <w:bidi/>
        <w:jc w:val="both"/>
        <w:rPr>
          <w:rFonts w:ascii="Simplified Arabic" w:hAnsi="Simplified Arabic" w:cs="Simplified Arabic"/>
          <w:b/>
          <w:bCs/>
          <w:sz w:val="44"/>
          <w:szCs w:val="44"/>
          <w:vertAlign w:val="superscript"/>
          <w:rtl/>
          <w:lang w:bidi="ar-DZ"/>
        </w:rPr>
      </w:pPr>
      <w:r w:rsidRPr="008C2216">
        <w:rPr>
          <w:rFonts w:ascii="Simplified Arabic" w:hAnsi="Simplified Arabic" w:cs="Simplified Arabic" w:hint="cs"/>
          <w:sz w:val="44"/>
          <w:szCs w:val="44"/>
          <w:rtl/>
          <w:lang w:bidi="ar-DZ"/>
        </w:rPr>
        <w:t>دانو ببح</w:t>
      </w:r>
      <w:r>
        <w:rPr>
          <w:rFonts w:ascii="Simplified Arabic" w:hAnsi="Simplified Arabic" w:cs="Simplified Arabic" w:hint="cs"/>
          <w:sz w:val="44"/>
          <w:szCs w:val="44"/>
          <w:rtl/>
          <w:lang w:bidi="ar-DZ"/>
        </w:rPr>
        <w:t>ــــــــ</w:t>
      </w:r>
      <w:r w:rsidRPr="008C2216">
        <w:rPr>
          <w:rFonts w:ascii="Simplified Arabic" w:hAnsi="Simplified Arabic" w:cs="Simplified Arabic" w:hint="cs"/>
          <w:sz w:val="44"/>
          <w:szCs w:val="44"/>
          <w:rtl/>
          <w:lang w:bidi="ar-DZ"/>
        </w:rPr>
        <w:t>ر بالمكارم زاخر      عذب الم</w:t>
      </w:r>
      <w:r>
        <w:rPr>
          <w:rFonts w:ascii="Simplified Arabic" w:hAnsi="Simplified Arabic" w:cs="Simplified Arabic" w:hint="cs"/>
          <w:sz w:val="44"/>
          <w:szCs w:val="44"/>
          <w:rtl/>
          <w:lang w:bidi="ar-DZ"/>
        </w:rPr>
        <w:t>ـ</w:t>
      </w:r>
      <w:r w:rsidRPr="008C2216">
        <w:rPr>
          <w:rFonts w:ascii="Simplified Arabic" w:hAnsi="Simplified Arabic" w:cs="Simplified Arabic" w:hint="cs"/>
          <w:sz w:val="44"/>
          <w:szCs w:val="44"/>
          <w:rtl/>
          <w:lang w:bidi="ar-DZ"/>
        </w:rPr>
        <w:t>شارع مدّهُ لا يلحقُ</w:t>
      </w:r>
      <w:r>
        <w:rPr>
          <w:rFonts w:ascii="Simplified Arabic" w:hAnsi="Simplified Arabic" w:cs="Simplified Arabic" w:hint="cs"/>
          <w:b/>
          <w:bCs/>
          <w:sz w:val="44"/>
          <w:szCs w:val="44"/>
          <w:vertAlign w:val="superscript"/>
          <w:rtl/>
          <w:lang w:bidi="ar-DZ"/>
        </w:rPr>
        <w:t>24</w:t>
      </w:r>
    </w:p>
    <w:p w:rsidR="00CE5CC7" w:rsidRDefault="00CE5CC7" w:rsidP="004A7ABC">
      <w:pPr>
        <w:bidi/>
        <w:jc w:val="both"/>
        <w:rPr>
          <w:rFonts w:ascii="Simplified Arabic" w:hAnsi="Simplified Arabic" w:cs="Simplified Arabic"/>
          <w:sz w:val="44"/>
          <w:szCs w:val="44"/>
          <w:lang w:bidi="ar-DZ"/>
        </w:rPr>
      </w:pPr>
      <w:r>
        <w:rPr>
          <w:rFonts w:ascii="Simplified Arabic" w:hAnsi="Simplified Arabic" w:cs="Simplified Arabic" w:hint="cs"/>
          <w:sz w:val="44"/>
          <w:szCs w:val="44"/>
          <w:rtl/>
          <w:lang w:bidi="ar-DZ"/>
        </w:rPr>
        <w:lastRenderedPageBreak/>
        <w:t>من الموصوفات التي تعلقت بالنيل نورد وصفه</w:t>
      </w:r>
      <w:r w:rsidRPr="008C2216">
        <w:rPr>
          <w:rFonts w:ascii="Simplified Arabic" w:hAnsi="Simplified Arabic" w:cs="Simplified Arabic" w:hint="cs"/>
          <w:sz w:val="44"/>
          <w:szCs w:val="44"/>
          <w:rtl/>
          <w:lang w:bidi="ar-DZ"/>
        </w:rPr>
        <w:t xml:space="preserve"> ببحر المكارم، زاخر</w:t>
      </w:r>
      <w:r>
        <w:rPr>
          <w:rFonts w:ascii="Simplified Arabic" w:hAnsi="Simplified Arabic" w:cs="Simplified Arabic" w:hint="cs"/>
          <w:sz w:val="44"/>
          <w:szCs w:val="44"/>
          <w:rtl/>
          <w:lang w:bidi="ar-DZ"/>
        </w:rPr>
        <w:t xml:space="preserve"> المكارم، عذب المشارع، مُدُّه لا يلحق، مهد النيل المترع، حياضه الشهية، إناؤه لا يضيق بما فيه، مائدته لا تنفق. إنه خيرات النيل العميمة تميز بها هذا المجرى المائي الكبير، وهي </w:t>
      </w:r>
      <w:r w:rsidR="004A7ABC">
        <w:rPr>
          <w:rFonts w:ascii="Simplified Arabic" w:hAnsi="Simplified Arabic" w:cs="Simplified Arabic" w:hint="cs"/>
          <w:sz w:val="44"/>
          <w:szCs w:val="44"/>
          <w:rtl/>
          <w:lang w:bidi="ar-DZ"/>
        </w:rPr>
        <w:t>متدفقة ومنه الغزارة وأيضا لا تنفذ ولا تزول، وقد أخبر عن ذلك</w:t>
      </w:r>
      <w:r>
        <w:rPr>
          <w:rFonts w:ascii="Simplified Arabic" w:hAnsi="Simplified Arabic" w:cs="Simplified Arabic" w:hint="cs"/>
          <w:sz w:val="44"/>
          <w:szCs w:val="44"/>
          <w:rtl/>
          <w:lang w:bidi="ar-DZ"/>
        </w:rPr>
        <w:t xml:space="preserve"> الوصف.  </w:t>
      </w:r>
      <w:r w:rsidRPr="008C2216">
        <w:rPr>
          <w:rFonts w:ascii="Simplified Arabic" w:hAnsi="Simplified Arabic" w:cs="Simplified Arabic" w:hint="cs"/>
          <w:sz w:val="44"/>
          <w:szCs w:val="44"/>
          <w:rtl/>
          <w:lang w:bidi="ar-DZ"/>
        </w:rPr>
        <w:t xml:space="preserve"> </w:t>
      </w:r>
    </w:p>
    <w:p w:rsidR="00D523BE" w:rsidRPr="00556933" w:rsidRDefault="00556933" w:rsidP="000A1F7A">
      <w:pPr>
        <w:bidi/>
        <w:jc w:val="both"/>
        <w:rPr>
          <w:rFonts w:ascii="Simplified Arabic" w:hAnsi="Simplified Arabic" w:cs="Simplified Arabic"/>
          <w:b/>
          <w:bCs/>
          <w:sz w:val="44"/>
          <w:szCs w:val="44"/>
          <w:rtl/>
          <w:lang w:bidi="ar-DZ"/>
        </w:rPr>
      </w:pPr>
      <w:r w:rsidRPr="00556933">
        <w:rPr>
          <w:rFonts w:ascii="Simplified Arabic" w:hAnsi="Simplified Arabic" w:cs="Simplified Arabic" w:hint="cs"/>
          <w:b/>
          <w:bCs/>
          <w:sz w:val="44"/>
          <w:szCs w:val="44"/>
          <w:rtl/>
          <w:lang w:bidi="ar-DZ"/>
        </w:rPr>
        <w:t>3-</w:t>
      </w:r>
      <w:r w:rsidR="00061EB7" w:rsidRPr="00556933">
        <w:rPr>
          <w:rFonts w:ascii="Simplified Arabic" w:hAnsi="Simplified Arabic" w:cs="Simplified Arabic" w:hint="cs"/>
          <w:b/>
          <w:bCs/>
          <w:sz w:val="44"/>
          <w:szCs w:val="44"/>
          <w:rtl/>
          <w:lang w:bidi="ar-DZ"/>
        </w:rPr>
        <w:t>علاقة المكان بالشخصيات</w:t>
      </w:r>
      <w:r w:rsidRPr="00556933">
        <w:rPr>
          <w:rFonts w:ascii="Simplified Arabic" w:hAnsi="Simplified Arabic" w:cs="Simplified Arabic" w:hint="cs"/>
          <w:b/>
          <w:bCs/>
          <w:sz w:val="44"/>
          <w:szCs w:val="44"/>
          <w:rtl/>
          <w:lang w:bidi="ar-DZ"/>
        </w:rPr>
        <w:t>:</w:t>
      </w:r>
      <w:r w:rsidR="00061EB7" w:rsidRPr="00556933">
        <w:rPr>
          <w:rFonts w:ascii="Simplified Arabic" w:hAnsi="Simplified Arabic" w:cs="Simplified Arabic" w:hint="cs"/>
          <w:b/>
          <w:bCs/>
          <w:sz w:val="44"/>
          <w:szCs w:val="44"/>
          <w:rtl/>
          <w:lang w:bidi="ar-DZ"/>
        </w:rPr>
        <w:t xml:space="preserve"> </w:t>
      </w:r>
    </w:p>
    <w:p w:rsidR="00727219" w:rsidRDefault="00556933" w:rsidP="007B1100">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     </w:t>
      </w:r>
      <w:r w:rsidR="00727219">
        <w:rPr>
          <w:rFonts w:ascii="Simplified Arabic" w:hAnsi="Simplified Arabic" w:cs="Simplified Arabic" w:hint="cs"/>
          <w:sz w:val="44"/>
          <w:szCs w:val="44"/>
          <w:rtl/>
        </w:rPr>
        <w:t>الأداة ال</w:t>
      </w:r>
      <w:r w:rsidR="007A785C">
        <w:rPr>
          <w:rFonts w:ascii="Simplified Arabic" w:hAnsi="Simplified Arabic" w:cs="Simplified Arabic" w:hint="cs"/>
          <w:sz w:val="44"/>
          <w:szCs w:val="44"/>
          <w:rtl/>
        </w:rPr>
        <w:t>إجرائية الآتي</w:t>
      </w:r>
      <w:r w:rsidR="00727219">
        <w:rPr>
          <w:rFonts w:ascii="Simplified Arabic" w:hAnsi="Simplified Arabic" w:cs="Simplified Arabic" w:hint="cs"/>
          <w:sz w:val="44"/>
          <w:szCs w:val="44"/>
          <w:rtl/>
        </w:rPr>
        <w:t xml:space="preserve">ة </w:t>
      </w:r>
      <w:r w:rsidR="007A785C">
        <w:rPr>
          <w:rFonts w:ascii="Simplified Arabic" w:hAnsi="Simplified Arabic" w:cs="Simplified Arabic" w:hint="cs"/>
          <w:sz w:val="44"/>
          <w:szCs w:val="44"/>
          <w:rtl/>
        </w:rPr>
        <w:t xml:space="preserve">والأخيرة معنا فهي </w:t>
      </w:r>
      <w:r w:rsidR="00727219">
        <w:rPr>
          <w:rFonts w:ascii="Simplified Arabic" w:hAnsi="Simplified Arabic" w:cs="Simplified Arabic" w:hint="cs"/>
          <w:sz w:val="44"/>
          <w:szCs w:val="44"/>
          <w:rtl/>
        </w:rPr>
        <w:t xml:space="preserve">تخص </w:t>
      </w:r>
      <w:r w:rsidR="000D4147">
        <w:rPr>
          <w:rFonts w:ascii="Simplified Arabic" w:hAnsi="Simplified Arabic" w:cs="Simplified Arabic" w:hint="cs"/>
          <w:sz w:val="44"/>
          <w:szCs w:val="44"/>
          <w:rtl/>
        </w:rPr>
        <w:t xml:space="preserve">علاقة </w:t>
      </w:r>
      <w:r w:rsidR="007A785C">
        <w:rPr>
          <w:rFonts w:ascii="Simplified Arabic" w:hAnsi="Simplified Arabic" w:cs="Simplified Arabic" w:hint="cs"/>
          <w:sz w:val="44"/>
          <w:szCs w:val="44"/>
          <w:rtl/>
        </w:rPr>
        <w:t>المكان بالشخصيات</w:t>
      </w:r>
      <w:r w:rsidR="00727219">
        <w:rPr>
          <w:rFonts w:ascii="Simplified Arabic" w:hAnsi="Simplified Arabic" w:cs="Simplified Arabic" w:hint="cs"/>
          <w:sz w:val="44"/>
          <w:szCs w:val="44"/>
          <w:rtl/>
        </w:rPr>
        <w:t xml:space="preserve">، حيث أن هذه العلاقة </w:t>
      </w:r>
      <w:r w:rsidR="000D4147">
        <w:rPr>
          <w:rFonts w:ascii="Simplified Arabic" w:hAnsi="Simplified Arabic" w:cs="Simplified Arabic" w:hint="cs"/>
          <w:sz w:val="44"/>
          <w:szCs w:val="44"/>
          <w:rtl/>
        </w:rPr>
        <w:t xml:space="preserve"> </w:t>
      </w:r>
      <w:r w:rsidR="00727219">
        <w:rPr>
          <w:rFonts w:ascii="Simplified Arabic" w:hAnsi="Simplified Arabic" w:cs="Simplified Arabic" w:hint="cs"/>
          <w:sz w:val="44"/>
          <w:szCs w:val="44"/>
          <w:rtl/>
        </w:rPr>
        <w:t>متمأسسة على</w:t>
      </w:r>
      <w:r w:rsidR="00146286">
        <w:rPr>
          <w:rFonts w:ascii="Simplified Arabic" w:hAnsi="Simplified Arabic" w:cs="Simplified Arabic" w:hint="cs"/>
          <w:sz w:val="44"/>
          <w:szCs w:val="44"/>
          <w:rtl/>
        </w:rPr>
        <w:t xml:space="preserve"> زاويا </w:t>
      </w:r>
      <w:r w:rsidR="007A785C">
        <w:rPr>
          <w:rFonts w:ascii="Simplified Arabic" w:hAnsi="Simplified Arabic" w:cs="Simplified Arabic" w:hint="cs"/>
          <w:sz w:val="44"/>
          <w:szCs w:val="44"/>
          <w:rtl/>
        </w:rPr>
        <w:t xml:space="preserve">جد </w:t>
      </w:r>
      <w:r w:rsidR="00146286">
        <w:rPr>
          <w:rFonts w:ascii="Simplified Arabic" w:hAnsi="Simplified Arabic" w:cs="Simplified Arabic" w:hint="cs"/>
          <w:sz w:val="44"/>
          <w:szCs w:val="44"/>
          <w:rtl/>
        </w:rPr>
        <w:t>هامة</w:t>
      </w:r>
      <w:r w:rsidR="00727219">
        <w:rPr>
          <w:rFonts w:ascii="Simplified Arabic" w:hAnsi="Simplified Arabic" w:cs="Simplified Arabic" w:hint="cs"/>
          <w:sz w:val="44"/>
          <w:szCs w:val="44"/>
          <w:rtl/>
        </w:rPr>
        <w:t>، أما الأولى فمتعلقة بالشخصيات وذلك من حيث كون هذه الأخيرة "هي التي تنتج أحداث [النص] فإنها لا يمكنها القيام بذلك إلا ضمن حيز مك</w:t>
      </w:r>
      <w:r w:rsidR="00414FD6">
        <w:rPr>
          <w:rFonts w:ascii="Simplified Arabic" w:hAnsi="Simplified Arabic" w:cs="Simplified Arabic" w:hint="cs"/>
          <w:sz w:val="44"/>
          <w:szCs w:val="44"/>
          <w:rtl/>
        </w:rPr>
        <w:t>ا</w:t>
      </w:r>
      <w:r w:rsidR="00727219">
        <w:rPr>
          <w:rFonts w:ascii="Simplified Arabic" w:hAnsi="Simplified Arabic" w:cs="Simplified Arabic" w:hint="cs"/>
          <w:sz w:val="44"/>
          <w:szCs w:val="44"/>
          <w:rtl/>
        </w:rPr>
        <w:t>ني محدد"</w:t>
      </w:r>
      <w:r w:rsidR="00DF55AE">
        <w:rPr>
          <w:rFonts w:ascii="Simplified Arabic" w:hAnsi="Simplified Arabic" w:cs="Simplified Arabic" w:hint="cs"/>
          <w:b/>
          <w:bCs/>
          <w:sz w:val="44"/>
          <w:szCs w:val="44"/>
          <w:vertAlign w:val="superscript"/>
          <w:rtl/>
        </w:rPr>
        <w:t>28</w:t>
      </w:r>
      <w:r w:rsidR="00727219">
        <w:rPr>
          <w:rFonts w:ascii="Simplified Arabic" w:hAnsi="Simplified Arabic" w:cs="Simplified Arabic" w:hint="cs"/>
          <w:sz w:val="44"/>
          <w:szCs w:val="44"/>
          <w:rtl/>
        </w:rPr>
        <w:t xml:space="preserve"> </w:t>
      </w:r>
      <w:r w:rsidR="00DF55AE">
        <w:rPr>
          <w:rFonts w:ascii="Simplified Arabic" w:hAnsi="Simplified Arabic" w:cs="Simplified Arabic" w:hint="cs"/>
          <w:sz w:val="44"/>
          <w:szCs w:val="44"/>
          <w:rtl/>
        </w:rPr>
        <w:t xml:space="preserve">. </w:t>
      </w:r>
      <w:r w:rsidR="00727219">
        <w:rPr>
          <w:rFonts w:ascii="Simplified Arabic" w:hAnsi="Simplified Arabic" w:cs="Simplified Arabic" w:hint="cs"/>
          <w:sz w:val="44"/>
          <w:szCs w:val="44"/>
          <w:rtl/>
        </w:rPr>
        <w:t xml:space="preserve">أما الزاوية الثانية </w:t>
      </w:r>
      <w:r w:rsidR="00146286">
        <w:rPr>
          <w:rFonts w:ascii="Simplified Arabic" w:hAnsi="Simplified Arabic" w:cs="Simplified Arabic" w:hint="cs"/>
          <w:sz w:val="44"/>
          <w:szCs w:val="44"/>
          <w:rtl/>
        </w:rPr>
        <w:t xml:space="preserve">فهي </w:t>
      </w:r>
      <w:r w:rsidR="00DF55AE">
        <w:rPr>
          <w:rFonts w:ascii="Simplified Arabic" w:hAnsi="Simplified Arabic" w:cs="Simplified Arabic" w:hint="cs"/>
          <w:sz w:val="44"/>
          <w:szCs w:val="44"/>
          <w:rtl/>
        </w:rPr>
        <w:t xml:space="preserve">حسب </w:t>
      </w:r>
      <w:r w:rsidR="007B1100">
        <w:rPr>
          <w:rFonts w:ascii="Simplified Arabic" w:hAnsi="Simplified Arabic" w:cs="Simplified Arabic" w:hint="cs"/>
          <w:sz w:val="44"/>
          <w:szCs w:val="44"/>
          <w:rtl/>
        </w:rPr>
        <w:t xml:space="preserve">أحد النقاد </w:t>
      </w:r>
      <w:r w:rsidR="00146286">
        <w:rPr>
          <w:rFonts w:ascii="Simplified Arabic" w:hAnsi="Simplified Arabic" w:cs="Simplified Arabic" w:hint="cs"/>
          <w:sz w:val="44"/>
          <w:szCs w:val="44"/>
          <w:rtl/>
        </w:rPr>
        <w:t>تخص المكان، حيث</w:t>
      </w:r>
      <w:r w:rsidR="007A785C">
        <w:rPr>
          <w:rFonts w:ascii="Simplified Arabic" w:hAnsi="Simplified Arabic" w:cs="Simplified Arabic" w:hint="cs"/>
          <w:sz w:val="44"/>
          <w:szCs w:val="44"/>
          <w:rtl/>
        </w:rPr>
        <w:t xml:space="preserve"> أن هذا الأخير يعد "الرحم الذي [ت</w:t>
      </w:r>
      <w:r w:rsidR="00146286">
        <w:rPr>
          <w:rFonts w:ascii="Simplified Arabic" w:hAnsi="Simplified Arabic" w:cs="Simplified Arabic" w:hint="cs"/>
          <w:sz w:val="44"/>
          <w:szCs w:val="44"/>
          <w:rtl/>
        </w:rPr>
        <w:t>نمو</w:t>
      </w:r>
      <w:r w:rsidR="007A785C">
        <w:rPr>
          <w:rFonts w:ascii="Simplified Arabic" w:hAnsi="Simplified Arabic" w:cs="Simplified Arabic" w:hint="cs"/>
          <w:sz w:val="44"/>
          <w:szCs w:val="44"/>
          <w:rtl/>
        </w:rPr>
        <w:t>]</w:t>
      </w:r>
      <w:r w:rsidR="00146286">
        <w:rPr>
          <w:rFonts w:ascii="Simplified Arabic" w:hAnsi="Simplified Arabic" w:cs="Simplified Arabic" w:hint="cs"/>
          <w:sz w:val="44"/>
          <w:szCs w:val="44"/>
          <w:rtl/>
        </w:rPr>
        <w:t xml:space="preserve"> فيه الشخصية"</w:t>
      </w:r>
      <w:r w:rsidR="00DF55AE">
        <w:rPr>
          <w:rFonts w:ascii="Simplified Arabic" w:hAnsi="Simplified Arabic" w:cs="Simplified Arabic" w:hint="cs"/>
          <w:b/>
          <w:bCs/>
          <w:sz w:val="44"/>
          <w:szCs w:val="44"/>
          <w:vertAlign w:val="superscript"/>
          <w:rtl/>
        </w:rPr>
        <w:t>29</w:t>
      </w:r>
      <w:r w:rsidR="00146286">
        <w:rPr>
          <w:rFonts w:ascii="Simplified Arabic" w:hAnsi="Simplified Arabic" w:cs="Simplified Arabic" w:hint="cs"/>
          <w:sz w:val="44"/>
          <w:szCs w:val="44"/>
          <w:rtl/>
        </w:rPr>
        <w:t>، وأخيرا أن</w:t>
      </w:r>
      <w:r w:rsidR="00727219">
        <w:rPr>
          <w:rFonts w:ascii="Simplified Arabic" w:hAnsi="Simplified Arabic" w:cs="Simplified Arabic" w:hint="cs"/>
          <w:sz w:val="44"/>
          <w:szCs w:val="44"/>
          <w:rtl/>
        </w:rPr>
        <w:t xml:space="preserve"> الشخصية تطبع المكان بعناصر كثيرة تحددها أسيقة</w:t>
      </w:r>
      <w:r w:rsidR="00146286">
        <w:rPr>
          <w:rFonts w:ascii="Simplified Arabic" w:hAnsi="Simplified Arabic" w:cs="Simplified Arabic" w:hint="cs"/>
          <w:sz w:val="44"/>
          <w:szCs w:val="44"/>
          <w:rtl/>
        </w:rPr>
        <w:t xml:space="preserve"> النص،</w:t>
      </w:r>
      <w:r w:rsidR="007A785C">
        <w:rPr>
          <w:rFonts w:ascii="Simplified Arabic" w:hAnsi="Simplified Arabic" w:cs="Simplified Arabic" w:hint="cs"/>
          <w:sz w:val="44"/>
          <w:szCs w:val="44"/>
          <w:rtl/>
        </w:rPr>
        <w:t xml:space="preserve"> وهو ما سنستوضحه في هذه الشوقية</w:t>
      </w:r>
      <w:r w:rsidR="00727219">
        <w:rPr>
          <w:rFonts w:ascii="Simplified Arabic" w:hAnsi="Simplified Arabic" w:cs="Simplified Arabic" w:hint="cs"/>
          <w:sz w:val="44"/>
          <w:szCs w:val="44"/>
          <w:rtl/>
        </w:rPr>
        <w:t xml:space="preserve">. </w:t>
      </w:r>
    </w:p>
    <w:p w:rsidR="00727219" w:rsidRDefault="00727219" w:rsidP="00727219">
      <w:pPr>
        <w:bidi/>
        <w:jc w:val="both"/>
        <w:rPr>
          <w:rFonts w:ascii="Simplified Arabic" w:hAnsi="Simplified Arabic" w:cs="Simplified Arabic"/>
          <w:sz w:val="44"/>
          <w:szCs w:val="44"/>
          <w:rtl/>
        </w:rPr>
      </w:pPr>
      <w:r>
        <w:rPr>
          <w:rFonts w:ascii="Simplified Arabic" w:hAnsi="Simplified Arabic" w:cs="Simplified Arabic" w:hint="cs"/>
          <w:sz w:val="44"/>
          <w:szCs w:val="44"/>
          <w:rtl/>
        </w:rPr>
        <w:lastRenderedPageBreak/>
        <w:t xml:space="preserve"> وبالنسبة للشخصيات الواردة في قصيدة أيها ا</w:t>
      </w:r>
      <w:r w:rsidR="007A785C">
        <w:rPr>
          <w:rFonts w:ascii="Simplified Arabic" w:hAnsi="Simplified Arabic" w:cs="Simplified Arabic" w:hint="cs"/>
          <w:sz w:val="44"/>
          <w:szCs w:val="44"/>
          <w:rtl/>
        </w:rPr>
        <w:t>لنيل نجد عددا معتبرا منها</w:t>
      </w:r>
      <w:r>
        <w:rPr>
          <w:rFonts w:ascii="Simplified Arabic" w:hAnsi="Simplified Arabic" w:cs="Simplified Arabic" w:hint="cs"/>
          <w:sz w:val="44"/>
          <w:szCs w:val="44"/>
          <w:rtl/>
        </w:rPr>
        <w:t>، وهي</w:t>
      </w:r>
      <w:r w:rsidR="00146286">
        <w:rPr>
          <w:rFonts w:ascii="Simplified Arabic" w:hAnsi="Simplified Arabic" w:cs="Simplified Arabic" w:hint="cs"/>
          <w:sz w:val="44"/>
          <w:szCs w:val="44"/>
          <w:rtl/>
        </w:rPr>
        <w:t xml:space="preserve"> تخص كلا من</w:t>
      </w:r>
      <w:r>
        <w:rPr>
          <w:rFonts w:ascii="Simplified Arabic" w:hAnsi="Simplified Arabic" w:cs="Simplified Arabic" w:hint="cs"/>
          <w:sz w:val="44"/>
          <w:szCs w:val="44"/>
          <w:rtl/>
        </w:rPr>
        <w:t xml:space="preserve">: </w:t>
      </w:r>
      <w:r w:rsidR="007A785C">
        <w:rPr>
          <w:rFonts w:ascii="Simplified Arabic" w:hAnsi="Simplified Arabic" w:cs="Simplified Arabic" w:hint="cs"/>
          <w:sz w:val="44"/>
          <w:szCs w:val="44"/>
          <w:rtl/>
        </w:rPr>
        <w:t xml:space="preserve">الفرس، </w:t>
      </w:r>
      <w:r w:rsidR="003D0B91">
        <w:rPr>
          <w:rFonts w:ascii="Simplified Arabic" w:hAnsi="Simplified Arabic" w:cs="Simplified Arabic" w:hint="cs"/>
          <w:sz w:val="44"/>
          <w:szCs w:val="44"/>
          <w:rtl/>
        </w:rPr>
        <w:t>العباسيين</w:t>
      </w:r>
      <w:r w:rsidR="007A785C">
        <w:rPr>
          <w:rFonts w:ascii="Simplified Arabic" w:hAnsi="Simplified Arabic" w:cs="Simplified Arabic" w:hint="cs"/>
          <w:sz w:val="44"/>
          <w:szCs w:val="44"/>
          <w:rtl/>
        </w:rPr>
        <w:t xml:space="preserve">، </w:t>
      </w:r>
      <w:r w:rsidR="003D0B91">
        <w:rPr>
          <w:rFonts w:ascii="Simplified Arabic" w:hAnsi="Simplified Arabic" w:cs="Simplified Arabic" w:hint="cs"/>
          <w:sz w:val="44"/>
          <w:szCs w:val="44"/>
          <w:rtl/>
        </w:rPr>
        <w:t xml:space="preserve">الأمويين، </w:t>
      </w:r>
      <w:r>
        <w:rPr>
          <w:rFonts w:ascii="Simplified Arabic" w:hAnsi="Simplified Arabic" w:cs="Simplified Arabic" w:hint="cs"/>
          <w:sz w:val="44"/>
          <w:szCs w:val="44"/>
          <w:rtl/>
        </w:rPr>
        <w:t>الحجاج</w:t>
      </w:r>
      <w:r w:rsidR="003D0B91">
        <w:rPr>
          <w:rFonts w:ascii="Simplified Arabic" w:hAnsi="Simplified Arabic" w:cs="Simplified Arabic" w:hint="cs"/>
          <w:sz w:val="44"/>
          <w:szCs w:val="44"/>
          <w:rtl/>
        </w:rPr>
        <w:t xml:space="preserve"> إلى النيل</w:t>
      </w:r>
      <w:r>
        <w:rPr>
          <w:rFonts w:ascii="Simplified Arabic" w:hAnsi="Simplified Arabic" w:cs="Simplified Arabic" w:hint="cs"/>
          <w:sz w:val="44"/>
          <w:szCs w:val="44"/>
          <w:rtl/>
        </w:rPr>
        <w:t>، بنات فرعون، فرعون، الصحابة، الأنبياء</w:t>
      </w:r>
      <w:r w:rsidR="007A785C">
        <w:rPr>
          <w:rFonts w:ascii="Simplified Arabic" w:hAnsi="Simplified Arabic" w:cs="Simplified Arabic" w:hint="cs"/>
          <w:sz w:val="44"/>
          <w:szCs w:val="44"/>
          <w:rtl/>
        </w:rPr>
        <w:t xml:space="preserve"> والرسل.</w:t>
      </w:r>
      <w:r>
        <w:rPr>
          <w:rFonts w:ascii="Simplified Arabic" w:hAnsi="Simplified Arabic" w:cs="Simplified Arabic" w:hint="cs"/>
          <w:sz w:val="44"/>
          <w:szCs w:val="44"/>
          <w:rtl/>
        </w:rPr>
        <w:t xml:space="preserve"> </w:t>
      </w:r>
    </w:p>
    <w:p w:rsidR="003D0B91" w:rsidRDefault="007A785C" w:rsidP="003D0B91">
      <w:pPr>
        <w:bidi/>
        <w:jc w:val="both"/>
        <w:rPr>
          <w:rFonts w:ascii="Simplified Arabic" w:hAnsi="Simplified Arabic" w:cs="Simplified Arabic"/>
          <w:sz w:val="44"/>
          <w:szCs w:val="44"/>
          <w:rtl/>
        </w:rPr>
      </w:pPr>
      <w:r>
        <w:rPr>
          <w:rFonts w:ascii="Simplified Arabic" w:hAnsi="Simplified Arabic" w:cs="Simplified Arabic" w:hint="cs"/>
          <w:sz w:val="44"/>
          <w:szCs w:val="44"/>
          <w:rtl/>
        </w:rPr>
        <w:t>ومن الشخصيات المذكورة في القصيدة نورد الفرس، وبيان هذا</w:t>
      </w:r>
      <w:r w:rsidR="003D0B91">
        <w:rPr>
          <w:rFonts w:ascii="Simplified Arabic" w:hAnsi="Simplified Arabic" w:cs="Simplified Arabic" w:hint="cs"/>
          <w:sz w:val="44"/>
          <w:szCs w:val="44"/>
          <w:rtl/>
        </w:rPr>
        <w:t xml:space="preserve">: </w:t>
      </w:r>
    </w:p>
    <w:p w:rsidR="003D0B91" w:rsidRPr="00DF55AE" w:rsidRDefault="003D0B91" w:rsidP="003D0B91">
      <w:pPr>
        <w:bidi/>
        <w:jc w:val="both"/>
        <w:rPr>
          <w:rFonts w:ascii="Simplified Arabic" w:hAnsi="Simplified Arabic" w:cs="Simplified Arabic"/>
          <w:b/>
          <w:bCs/>
          <w:sz w:val="44"/>
          <w:szCs w:val="44"/>
          <w:vertAlign w:val="superscript"/>
          <w:rtl/>
        </w:rPr>
      </w:pPr>
      <w:r>
        <w:rPr>
          <w:rFonts w:ascii="Simplified Arabic" w:hAnsi="Simplified Arabic" w:cs="Simplified Arabic" w:hint="cs"/>
          <w:sz w:val="44"/>
          <w:szCs w:val="44"/>
          <w:rtl/>
        </w:rPr>
        <w:t>لا الفرس أوتوا مثله يوما ولا        بغداد في</w:t>
      </w:r>
      <w:r w:rsidR="00933019">
        <w:rPr>
          <w:rFonts w:ascii="Simplified Arabic" w:hAnsi="Simplified Arabic" w:cs="Simplified Arabic" w:hint="cs"/>
          <w:sz w:val="44"/>
          <w:szCs w:val="44"/>
          <w:rtl/>
        </w:rPr>
        <w:t xml:space="preserve"> ظل الرشيد و</w:t>
      </w:r>
      <w:r>
        <w:rPr>
          <w:rFonts w:ascii="Simplified Arabic" w:hAnsi="Simplified Arabic" w:cs="Simplified Arabic" w:hint="cs"/>
          <w:sz w:val="44"/>
          <w:szCs w:val="44"/>
          <w:rtl/>
        </w:rPr>
        <w:t>جل</w:t>
      </w:r>
      <w:r w:rsidR="007A785C">
        <w:rPr>
          <w:rFonts w:ascii="Simplified Arabic" w:hAnsi="Simplified Arabic" w:cs="Simplified Arabic" w:hint="cs"/>
          <w:sz w:val="44"/>
          <w:szCs w:val="44"/>
          <w:rtl/>
        </w:rPr>
        <w:t>ّ</w:t>
      </w:r>
      <w:r>
        <w:rPr>
          <w:rFonts w:ascii="Simplified Arabic" w:hAnsi="Simplified Arabic" w:cs="Simplified Arabic" w:hint="cs"/>
          <w:sz w:val="44"/>
          <w:szCs w:val="44"/>
          <w:rtl/>
        </w:rPr>
        <w:t>قُ</w:t>
      </w:r>
      <w:r w:rsidR="00DF55AE">
        <w:rPr>
          <w:rFonts w:ascii="Simplified Arabic" w:hAnsi="Simplified Arabic" w:cs="Simplified Arabic" w:hint="cs"/>
          <w:b/>
          <w:bCs/>
          <w:sz w:val="44"/>
          <w:szCs w:val="44"/>
          <w:vertAlign w:val="superscript"/>
          <w:rtl/>
        </w:rPr>
        <w:t>30</w:t>
      </w:r>
    </w:p>
    <w:p w:rsidR="003D0B91" w:rsidRDefault="007A785C" w:rsidP="003D0B91">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بدأت البيت بذكر الفرس فالعباسيين </w:t>
      </w:r>
      <w:r w:rsidR="00A81715">
        <w:rPr>
          <w:rFonts w:ascii="Simplified Arabic" w:hAnsi="Simplified Arabic" w:cs="Simplified Arabic" w:hint="cs"/>
          <w:sz w:val="44"/>
          <w:szCs w:val="44"/>
          <w:rtl/>
        </w:rPr>
        <w:t>فالأمويين دون تحديد بل كانت الشخصيات مذكورة في عموم جنسها، والأهم أنه قد تم القرن بين هذه الشخصيات المذكورة وبين النيل مع رسم إشارة في النص إلى أن هؤلاء القوم لا يملكون مثله، ليتحقق بهذا غاية الربط بين المكان والشخصيات، ليكون ذلك مدعاة لرفع قيمة النيل، وذكر علو كعبه أمام باقي الأجناس البشرية التي ذكرت</w:t>
      </w:r>
      <w:r w:rsidR="003D0B91">
        <w:rPr>
          <w:rFonts w:ascii="Simplified Arabic" w:hAnsi="Simplified Arabic" w:cs="Simplified Arabic" w:hint="cs"/>
          <w:sz w:val="44"/>
          <w:szCs w:val="44"/>
          <w:rtl/>
        </w:rPr>
        <w:t xml:space="preserve">. </w:t>
      </w:r>
    </w:p>
    <w:p w:rsidR="00A81715" w:rsidRDefault="00A81715" w:rsidP="003D0B91">
      <w:pPr>
        <w:bidi/>
        <w:jc w:val="both"/>
        <w:rPr>
          <w:rFonts w:ascii="Simplified Arabic" w:hAnsi="Simplified Arabic" w:cs="Simplified Arabic"/>
          <w:sz w:val="44"/>
          <w:szCs w:val="44"/>
          <w:rtl/>
        </w:rPr>
      </w:pPr>
      <w:r>
        <w:rPr>
          <w:rFonts w:ascii="Simplified Arabic" w:hAnsi="Simplified Arabic" w:cs="Simplified Arabic" w:hint="cs"/>
          <w:sz w:val="44"/>
          <w:szCs w:val="44"/>
          <w:rtl/>
        </w:rPr>
        <w:t xml:space="preserve">فئة أخرى من الشخصيات ذكرت في قصيدة أيها النيل، والدليل هذا البيت: </w:t>
      </w:r>
    </w:p>
    <w:p w:rsidR="007A63B5" w:rsidRPr="00DF55AE" w:rsidRDefault="007A63B5" w:rsidP="007A63B5">
      <w:pPr>
        <w:bidi/>
        <w:jc w:val="both"/>
        <w:rPr>
          <w:rFonts w:ascii="Simplified Arabic" w:hAnsi="Simplified Arabic" w:cs="Simplified Arabic"/>
          <w:b/>
          <w:bCs/>
          <w:sz w:val="44"/>
          <w:szCs w:val="44"/>
          <w:vertAlign w:val="superscript"/>
          <w:rtl/>
        </w:rPr>
      </w:pPr>
      <w:r>
        <w:rPr>
          <w:rFonts w:ascii="Simplified Arabic" w:hAnsi="Simplified Arabic" w:cs="Simplified Arabic" w:hint="cs"/>
          <w:sz w:val="44"/>
          <w:szCs w:val="44"/>
          <w:rtl/>
        </w:rPr>
        <w:t>فُتنت بشطيك العباد فلم يزل      قاص يحجهما ودان يرمق</w:t>
      </w:r>
      <w:r w:rsidR="00DF55AE">
        <w:rPr>
          <w:rFonts w:ascii="Simplified Arabic" w:hAnsi="Simplified Arabic" w:cs="Simplified Arabic" w:hint="cs"/>
          <w:b/>
          <w:bCs/>
          <w:sz w:val="44"/>
          <w:szCs w:val="44"/>
          <w:vertAlign w:val="superscript"/>
          <w:rtl/>
        </w:rPr>
        <w:t>31</w:t>
      </w:r>
    </w:p>
    <w:p w:rsidR="003C35EE" w:rsidRDefault="003C35EE" w:rsidP="003C35EE">
      <w:pPr>
        <w:bidi/>
        <w:jc w:val="both"/>
        <w:rPr>
          <w:rFonts w:ascii="Simplified Arabic" w:hAnsi="Simplified Arabic" w:cs="Simplified Arabic"/>
          <w:sz w:val="44"/>
          <w:szCs w:val="44"/>
          <w:rtl/>
        </w:rPr>
      </w:pPr>
      <w:r>
        <w:rPr>
          <w:rFonts w:ascii="Simplified Arabic" w:hAnsi="Simplified Arabic" w:cs="Simplified Arabic" w:hint="cs"/>
          <w:sz w:val="44"/>
          <w:szCs w:val="44"/>
          <w:rtl/>
        </w:rPr>
        <w:lastRenderedPageBreak/>
        <w:t xml:space="preserve">الشخصيات هنا مخصوصة بحجاج النيل، يأتي هؤلاء الحجاج قاصدين النيل، وقد أتوا من بعيد (قاص يحجهما) ومن قريب (دان يحجهما)، وهنا سيكونون بالطبع من خارج مناطق النيل ومن داخل مناطقه، والغاية من هذا القدوم إنما هي لآداء الحج، الذي كان إمعانا نظرا، وقوفا على ضفتي النيل، وإمعان نظر، وتصفيقا عند مرور موكب العروس.  </w:t>
      </w:r>
    </w:p>
    <w:p w:rsidR="00FB44ED" w:rsidRPr="008C2216" w:rsidRDefault="00FB44ED" w:rsidP="00FB44ED">
      <w:pPr>
        <w:bidi/>
        <w:jc w:val="both"/>
        <w:rPr>
          <w:rFonts w:ascii="Simplified Arabic" w:hAnsi="Simplified Arabic" w:cs="Simplified Arabic"/>
          <w:sz w:val="44"/>
          <w:szCs w:val="44"/>
          <w:lang w:val="en-US" w:bidi="ar-DZ"/>
        </w:rPr>
      </w:pPr>
    </w:p>
    <w:sectPr w:rsidR="00FB44ED" w:rsidRPr="008C2216" w:rsidSect="00722B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39A" w:rsidRDefault="0086539A" w:rsidP="00BC5D80">
      <w:pPr>
        <w:spacing w:after="0" w:line="240" w:lineRule="auto"/>
      </w:pPr>
      <w:r>
        <w:separator/>
      </w:r>
    </w:p>
  </w:endnote>
  <w:endnote w:type="continuationSeparator" w:id="1">
    <w:p w:rsidR="0086539A" w:rsidRDefault="0086539A"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39A" w:rsidRDefault="0086539A" w:rsidP="00BC5D80">
      <w:pPr>
        <w:spacing w:after="0" w:line="240" w:lineRule="auto"/>
      </w:pPr>
      <w:r>
        <w:separator/>
      </w:r>
    </w:p>
  </w:footnote>
  <w:footnote w:type="continuationSeparator" w:id="1">
    <w:p w:rsidR="0086539A" w:rsidRDefault="0086539A"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045A9"/>
    <w:rsid w:val="00011473"/>
    <w:rsid w:val="00021E1D"/>
    <w:rsid w:val="0002627A"/>
    <w:rsid w:val="0003396E"/>
    <w:rsid w:val="00034810"/>
    <w:rsid w:val="0004271A"/>
    <w:rsid w:val="00051E53"/>
    <w:rsid w:val="000617A2"/>
    <w:rsid w:val="00061EB7"/>
    <w:rsid w:val="000752F1"/>
    <w:rsid w:val="00084206"/>
    <w:rsid w:val="00085F43"/>
    <w:rsid w:val="00091720"/>
    <w:rsid w:val="000932C9"/>
    <w:rsid w:val="000A1F7A"/>
    <w:rsid w:val="000A4BE8"/>
    <w:rsid w:val="000B56E2"/>
    <w:rsid w:val="000B7900"/>
    <w:rsid w:val="000C0B53"/>
    <w:rsid w:val="000C2A82"/>
    <w:rsid w:val="000D153C"/>
    <w:rsid w:val="000D4147"/>
    <w:rsid w:val="000E0BBB"/>
    <w:rsid w:val="000E1CF3"/>
    <w:rsid w:val="000E49CC"/>
    <w:rsid w:val="001045A9"/>
    <w:rsid w:val="001153CF"/>
    <w:rsid w:val="00132DA3"/>
    <w:rsid w:val="00146286"/>
    <w:rsid w:val="001517F0"/>
    <w:rsid w:val="00153A37"/>
    <w:rsid w:val="001600D1"/>
    <w:rsid w:val="00160E0C"/>
    <w:rsid w:val="00176F91"/>
    <w:rsid w:val="0017708B"/>
    <w:rsid w:val="00190332"/>
    <w:rsid w:val="001968D6"/>
    <w:rsid w:val="00196AE0"/>
    <w:rsid w:val="001A2C8E"/>
    <w:rsid w:val="001A46CB"/>
    <w:rsid w:val="001B2628"/>
    <w:rsid w:val="001D60AB"/>
    <w:rsid w:val="001E535F"/>
    <w:rsid w:val="001F4E6B"/>
    <w:rsid w:val="002114A4"/>
    <w:rsid w:val="002210B1"/>
    <w:rsid w:val="0022665E"/>
    <w:rsid w:val="00233C5D"/>
    <w:rsid w:val="0023478F"/>
    <w:rsid w:val="00243E08"/>
    <w:rsid w:val="00246263"/>
    <w:rsid w:val="00252C22"/>
    <w:rsid w:val="002834C6"/>
    <w:rsid w:val="00285B8A"/>
    <w:rsid w:val="002963AB"/>
    <w:rsid w:val="002A56A4"/>
    <w:rsid w:val="002B1C78"/>
    <w:rsid w:val="002B2C3D"/>
    <w:rsid w:val="002D079F"/>
    <w:rsid w:val="002D0D97"/>
    <w:rsid w:val="002D1711"/>
    <w:rsid w:val="002E3D46"/>
    <w:rsid w:val="002E5A66"/>
    <w:rsid w:val="002F2C15"/>
    <w:rsid w:val="0030022B"/>
    <w:rsid w:val="00303AE8"/>
    <w:rsid w:val="00321092"/>
    <w:rsid w:val="003214FB"/>
    <w:rsid w:val="00333381"/>
    <w:rsid w:val="00344956"/>
    <w:rsid w:val="00356337"/>
    <w:rsid w:val="003568B5"/>
    <w:rsid w:val="00374A70"/>
    <w:rsid w:val="00374F41"/>
    <w:rsid w:val="0039167A"/>
    <w:rsid w:val="00395325"/>
    <w:rsid w:val="00396696"/>
    <w:rsid w:val="003A1445"/>
    <w:rsid w:val="003A4FAC"/>
    <w:rsid w:val="003B4ADC"/>
    <w:rsid w:val="003C35EE"/>
    <w:rsid w:val="003D0B91"/>
    <w:rsid w:val="003D290F"/>
    <w:rsid w:val="003E46F0"/>
    <w:rsid w:val="003E4D4F"/>
    <w:rsid w:val="003E5416"/>
    <w:rsid w:val="003E59A6"/>
    <w:rsid w:val="003E6E8C"/>
    <w:rsid w:val="004003D6"/>
    <w:rsid w:val="00405060"/>
    <w:rsid w:val="00410DA6"/>
    <w:rsid w:val="00410FFC"/>
    <w:rsid w:val="00414FD6"/>
    <w:rsid w:val="00430A3D"/>
    <w:rsid w:val="004458B7"/>
    <w:rsid w:val="004815B2"/>
    <w:rsid w:val="004905C7"/>
    <w:rsid w:val="00492DC0"/>
    <w:rsid w:val="00494781"/>
    <w:rsid w:val="004A08A6"/>
    <w:rsid w:val="004A2B3D"/>
    <w:rsid w:val="004A7ABC"/>
    <w:rsid w:val="004C30AB"/>
    <w:rsid w:val="004C3EE1"/>
    <w:rsid w:val="004C7E08"/>
    <w:rsid w:val="004D0297"/>
    <w:rsid w:val="004D2D75"/>
    <w:rsid w:val="004D3FFD"/>
    <w:rsid w:val="004E02E9"/>
    <w:rsid w:val="004F3F21"/>
    <w:rsid w:val="00502801"/>
    <w:rsid w:val="00503DC0"/>
    <w:rsid w:val="0050619E"/>
    <w:rsid w:val="00515A44"/>
    <w:rsid w:val="00541AEC"/>
    <w:rsid w:val="00545494"/>
    <w:rsid w:val="00556933"/>
    <w:rsid w:val="00556EFC"/>
    <w:rsid w:val="0056520B"/>
    <w:rsid w:val="00565D22"/>
    <w:rsid w:val="00570276"/>
    <w:rsid w:val="005733D5"/>
    <w:rsid w:val="00583328"/>
    <w:rsid w:val="00585C6F"/>
    <w:rsid w:val="00586F3F"/>
    <w:rsid w:val="0059357D"/>
    <w:rsid w:val="005B3476"/>
    <w:rsid w:val="005B4FB8"/>
    <w:rsid w:val="005C7EA1"/>
    <w:rsid w:val="005D2544"/>
    <w:rsid w:val="005F3407"/>
    <w:rsid w:val="0060577B"/>
    <w:rsid w:val="00613747"/>
    <w:rsid w:val="0061688C"/>
    <w:rsid w:val="00626940"/>
    <w:rsid w:val="006365E0"/>
    <w:rsid w:val="0064104C"/>
    <w:rsid w:val="0064111D"/>
    <w:rsid w:val="006415B4"/>
    <w:rsid w:val="00643015"/>
    <w:rsid w:val="006450C7"/>
    <w:rsid w:val="00652FE0"/>
    <w:rsid w:val="00653B77"/>
    <w:rsid w:val="00657CC6"/>
    <w:rsid w:val="006700F7"/>
    <w:rsid w:val="006876FF"/>
    <w:rsid w:val="006918DB"/>
    <w:rsid w:val="006A2368"/>
    <w:rsid w:val="006B2538"/>
    <w:rsid w:val="006E0603"/>
    <w:rsid w:val="006E1624"/>
    <w:rsid w:val="006E323E"/>
    <w:rsid w:val="00722BF6"/>
    <w:rsid w:val="00727219"/>
    <w:rsid w:val="0073571A"/>
    <w:rsid w:val="007446ED"/>
    <w:rsid w:val="007448F8"/>
    <w:rsid w:val="00746470"/>
    <w:rsid w:val="0075164E"/>
    <w:rsid w:val="007650BE"/>
    <w:rsid w:val="007715DD"/>
    <w:rsid w:val="0078026C"/>
    <w:rsid w:val="00780B52"/>
    <w:rsid w:val="00793BB2"/>
    <w:rsid w:val="007A63B5"/>
    <w:rsid w:val="007A785C"/>
    <w:rsid w:val="007B1100"/>
    <w:rsid w:val="007B4017"/>
    <w:rsid w:val="007B40EB"/>
    <w:rsid w:val="007B4CCC"/>
    <w:rsid w:val="007B717D"/>
    <w:rsid w:val="007D7BBD"/>
    <w:rsid w:val="00802C07"/>
    <w:rsid w:val="00802CC5"/>
    <w:rsid w:val="00814BED"/>
    <w:rsid w:val="00815B44"/>
    <w:rsid w:val="00823B08"/>
    <w:rsid w:val="0086539A"/>
    <w:rsid w:val="008745CD"/>
    <w:rsid w:val="0087721F"/>
    <w:rsid w:val="00881BDA"/>
    <w:rsid w:val="00882520"/>
    <w:rsid w:val="0088763D"/>
    <w:rsid w:val="008A2014"/>
    <w:rsid w:val="008A46AD"/>
    <w:rsid w:val="008A7693"/>
    <w:rsid w:val="008A7AAA"/>
    <w:rsid w:val="008B55C5"/>
    <w:rsid w:val="008C038F"/>
    <w:rsid w:val="008C2216"/>
    <w:rsid w:val="008C3268"/>
    <w:rsid w:val="008D16D4"/>
    <w:rsid w:val="008D62C8"/>
    <w:rsid w:val="008E0F43"/>
    <w:rsid w:val="008E43E9"/>
    <w:rsid w:val="008E5F20"/>
    <w:rsid w:val="008F72E5"/>
    <w:rsid w:val="0090041A"/>
    <w:rsid w:val="00902554"/>
    <w:rsid w:val="0090359C"/>
    <w:rsid w:val="00904CBB"/>
    <w:rsid w:val="009160BB"/>
    <w:rsid w:val="00917B2E"/>
    <w:rsid w:val="00917D5F"/>
    <w:rsid w:val="00923754"/>
    <w:rsid w:val="00933019"/>
    <w:rsid w:val="0094258E"/>
    <w:rsid w:val="00946F67"/>
    <w:rsid w:val="00951C4F"/>
    <w:rsid w:val="00957FE0"/>
    <w:rsid w:val="009615FC"/>
    <w:rsid w:val="00973664"/>
    <w:rsid w:val="00986283"/>
    <w:rsid w:val="009A271A"/>
    <w:rsid w:val="009A33A9"/>
    <w:rsid w:val="009A3DB3"/>
    <w:rsid w:val="009B7BDD"/>
    <w:rsid w:val="009C338E"/>
    <w:rsid w:val="009C4503"/>
    <w:rsid w:val="009C4F1E"/>
    <w:rsid w:val="009C5E3A"/>
    <w:rsid w:val="009D6C82"/>
    <w:rsid w:val="00A0242E"/>
    <w:rsid w:val="00A0663C"/>
    <w:rsid w:val="00A11A3A"/>
    <w:rsid w:val="00A22C77"/>
    <w:rsid w:val="00A253F2"/>
    <w:rsid w:val="00A338D2"/>
    <w:rsid w:val="00A5581A"/>
    <w:rsid w:val="00A56484"/>
    <w:rsid w:val="00A56FC6"/>
    <w:rsid w:val="00A643CD"/>
    <w:rsid w:val="00A67186"/>
    <w:rsid w:val="00A673E5"/>
    <w:rsid w:val="00A70F0B"/>
    <w:rsid w:val="00A72DEF"/>
    <w:rsid w:val="00A73222"/>
    <w:rsid w:val="00A73930"/>
    <w:rsid w:val="00A759F4"/>
    <w:rsid w:val="00A76282"/>
    <w:rsid w:val="00A81409"/>
    <w:rsid w:val="00A81715"/>
    <w:rsid w:val="00AB3055"/>
    <w:rsid w:val="00AC1553"/>
    <w:rsid w:val="00AC6596"/>
    <w:rsid w:val="00AD346D"/>
    <w:rsid w:val="00AE5DC0"/>
    <w:rsid w:val="00B05209"/>
    <w:rsid w:val="00B22A10"/>
    <w:rsid w:val="00B24E59"/>
    <w:rsid w:val="00B26D2A"/>
    <w:rsid w:val="00B27B6B"/>
    <w:rsid w:val="00B3279F"/>
    <w:rsid w:val="00B4329E"/>
    <w:rsid w:val="00B462DB"/>
    <w:rsid w:val="00B64464"/>
    <w:rsid w:val="00B66307"/>
    <w:rsid w:val="00B66648"/>
    <w:rsid w:val="00BA0BD6"/>
    <w:rsid w:val="00BA6D9A"/>
    <w:rsid w:val="00BC5D80"/>
    <w:rsid w:val="00BE167C"/>
    <w:rsid w:val="00BE4A21"/>
    <w:rsid w:val="00BE6953"/>
    <w:rsid w:val="00BF045C"/>
    <w:rsid w:val="00BF719D"/>
    <w:rsid w:val="00C042CC"/>
    <w:rsid w:val="00C178E2"/>
    <w:rsid w:val="00C20A2D"/>
    <w:rsid w:val="00C33AB3"/>
    <w:rsid w:val="00C53704"/>
    <w:rsid w:val="00C563F7"/>
    <w:rsid w:val="00C620D1"/>
    <w:rsid w:val="00C84552"/>
    <w:rsid w:val="00C9744B"/>
    <w:rsid w:val="00CA3B22"/>
    <w:rsid w:val="00CA6F45"/>
    <w:rsid w:val="00CB752A"/>
    <w:rsid w:val="00CC0684"/>
    <w:rsid w:val="00CE5CC7"/>
    <w:rsid w:val="00CE6424"/>
    <w:rsid w:val="00D001FF"/>
    <w:rsid w:val="00D13139"/>
    <w:rsid w:val="00D36F51"/>
    <w:rsid w:val="00D45C59"/>
    <w:rsid w:val="00D523BE"/>
    <w:rsid w:val="00D6259F"/>
    <w:rsid w:val="00D67482"/>
    <w:rsid w:val="00D71688"/>
    <w:rsid w:val="00D87948"/>
    <w:rsid w:val="00D90120"/>
    <w:rsid w:val="00D95269"/>
    <w:rsid w:val="00DB41B3"/>
    <w:rsid w:val="00DC5106"/>
    <w:rsid w:val="00DD4427"/>
    <w:rsid w:val="00DD7311"/>
    <w:rsid w:val="00DE42E0"/>
    <w:rsid w:val="00DE7102"/>
    <w:rsid w:val="00DE7C7A"/>
    <w:rsid w:val="00DF55AE"/>
    <w:rsid w:val="00E03266"/>
    <w:rsid w:val="00E0406F"/>
    <w:rsid w:val="00E06BB9"/>
    <w:rsid w:val="00E10514"/>
    <w:rsid w:val="00E14AD9"/>
    <w:rsid w:val="00E15261"/>
    <w:rsid w:val="00E21F8B"/>
    <w:rsid w:val="00E221EF"/>
    <w:rsid w:val="00E24D6C"/>
    <w:rsid w:val="00E257E8"/>
    <w:rsid w:val="00E27688"/>
    <w:rsid w:val="00E32399"/>
    <w:rsid w:val="00E40106"/>
    <w:rsid w:val="00E41955"/>
    <w:rsid w:val="00E56F0D"/>
    <w:rsid w:val="00E6036E"/>
    <w:rsid w:val="00E6729A"/>
    <w:rsid w:val="00E701EF"/>
    <w:rsid w:val="00E71CC9"/>
    <w:rsid w:val="00E77DC7"/>
    <w:rsid w:val="00E851A5"/>
    <w:rsid w:val="00E9458E"/>
    <w:rsid w:val="00EB1820"/>
    <w:rsid w:val="00EB45BF"/>
    <w:rsid w:val="00EC4A2E"/>
    <w:rsid w:val="00EE22CC"/>
    <w:rsid w:val="00EE2836"/>
    <w:rsid w:val="00EF59CA"/>
    <w:rsid w:val="00EF673A"/>
    <w:rsid w:val="00F006C2"/>
    <w:rsid w:val="00F07108"/>
    <w:rsid w:val="00F17E56"/>
    <w:rsid w:val="00F26415"/>
    <w:rsid w:val="00F26AEE"/>
    <w:rsid w:val="00F27E87"/>
    <w:rsid w:val="00F33CA9"/>
    <w:rsid w:val="00F35EF1"/>
    <w:rsid w:val="00F40199"/>
    <w:rsid w:val="00F4676A"/>
    <w:rsid w:val="00F5061A"/>
    <w:rsid w:val="00F611B6"/>
    <w:rsid w:val="00F6757C"/>
    <w:rsid w:val="00F75381"/>
    <w:rsid w:val="00F909DA"/>
    <w:rsid w:val="00FA1386"/>
    <w:rsid w:val="00FB44ED"/>
    <w:rsid w:val="00FB53A4"/>
    <w:rsid w:val="00FB68B3"/>
    <w:rsid w:val="00FC111E"/>
    <w:rsid w:val="00FC77FB"/>
    <w:rsid w:val="00FD029F"/>
    <w:rsid w:val="00FF3C8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F6"/>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تاج12</b:Tag>
    <b:SourceType>Book</b:SourceType>
    <b:Guid>{B03E2768-8EE7-4953-8255-5969CDD3637B}</b:Guid>
    <b:LCID>ar-DZ</b:LCID>
    <b:Title>حركة الترجمة بمصر خلال القرن التاسع عشر</b:Title>
    <b:Year>2012</b:Year>
    <b:City>القاهرة</b:City>
    <b:Publisher>مؤسسة هنداوي للتعليم والثقافة</b:Publisher>
    <b:CountryRegion>مصر</b:CountryRegion>
    <b:Edition>د.ط</b:Edition>
    <b:Author>
      <b:Author>
        <b:NameList>
          <b:Person>
            <b:Last>تاجر</b:Last>
            <b:First>جاك</b:First>
          </b:Person>
        </b:NameList>
      </b:Author>
    </b:Author>
    <b:RefOrder>1</b:RefOrder>
  </b:Source>
  <b:Source>
    <b:Tag>الط14</b:Tag>
    <b:SourceType>Book</b:SourceType>
    <b:Guid>{ED4473D7-5F5C-4C3D-A8A7-E7753877BDAE}</b:Guid>
    <b:Title>مناهج الألباب المصرية في مباهج الآداب العصرية</b:Title>
    <b:Year>2014</b:Year>
    <b:City>المملكة المتحدة</b:City>
    <b:Publisher>مؤسسة هنداوي</b:Publisher>
    <b:Edition>د.ط</b:Edition>
    <b:Author>
      <b:Author>
        <b:NameList>
          <b:Person>
            <b:Last>الطهطاوي</b:Last>
            <b:First>رفاعة رافع</b:First>
          </b:Person>
        </b:NameList>
      </b:Author>
    </b:Author>
    <b:LCID>ar-DZ</b:LCID>
    <b:RefOrder>3</b:RefOrder>
  </b:Source>
  <b:Source>
    <b:Tag>رفا10</b:Tag>
    <b:SourceType>Book</b:SourceType>
    <b:Guid>{F0D638A3-B8AE-4BF4-B5A0-94C5F168D021}</b:Guid>
    <b:LCID>ar-DZ</b:LCID>
    <b:Title>تخليص الإبريز في تلخيص باريز</b:Title>
    <b:Year>2010</b:Year>
    <b:City>المملكة المتحدة</b:City>
    <b:Publisher>مؤسسة هنداوي</b:Publisher>
    <b:Edition>د.ط</b:Edition>
    <b:Author>
      <b:Author>
        <b:NameList>
          <b:Person>
            <b:Last>رفاعة الطهطاوي</b:Last>
            <b:First>رافع</b:First>
          </b:Person>
        </b:NameList>
      </b:Author>
    </b:Author>
    <b:RefOrder>6</b:RefOrder>
  </b:Source>
  <b:Source>
    <b:Tag>عبد01</b:Tag>
    <b:SourceType>Book</b:SourceType>
    <b:Guid>{E742EE35-4CDD-48D7-958B-9E01DF8CA478}</b:Guid>
    <b:LCID>ar-DZ</b:LCID>
    <b:Title>نشأة القصة وتطورها في العراق 1908 – 1939</b:Title>
    <b:Year>2001</b:Year>
    <b:City>بغداد</b:City>
    <b:Publisher>دار الشؤون الثقافية العامة</b:Publisher>
    <b:CountryRegion>العراق</b:CountryRegion>
    <b:Edition>3</b:Edition>
    <b:Author>
      <b:Author>
        <b:NameList>
          <b:Person>
            <b:Last> عبد الإله</b:Last>
            <b:First>أحمد</b:First>
          </b:Person>
        </b:NameList>
      </b:Author>
    </b:Author>
    <b:RefOrder>7</b:RefOrder>
  </b:Source>
  <b:Source>
    <b:Tag>أحم23</b:Tag>
    <b:SourceType>Book</b:SourceType>
    <b:Guid>{4D2E306C-C668-4BE7-A6C0-1A49D25D9CD9}</b:Guid>
    <b:LCID>ar-DZ</b:LCID>
    <b:Title>التهذيب في أصول التعريب</b:Title>
    <b:Year>1923</b:Year>
    <b:City>القاهرة</b:City>
    <b:CountryRegion>مصر</b:CountryRegion>
    <b:Edition>1</b:Edition>
    <b:Author>
      <b:Author>
        <b:NameList>
          <b:Person>
            <b:Last>أحمد بك</b:Last>
            <b:First>عيسى</b:First>
          </b:Person>
        </b:NameList>
      </b:Author>
    </b:Author>
    <b:RefOrder>8</b:RefOrder>
  </b:Source>
  <b:Source>
    <b:Tag>نعي89</b:Tag>
    <b:SourceType>Book</b:SourceType>
    <b:Guid>{6D0C6A42-ED2D-4FE4-9656-FA6920195085}</b:Guid>
    <b:Title>الأباء والبنون</b:Title>
    <b:Year>1989</b:Year>
    <b:City>بيروت</b:City>
    <b:Publisher>مؤسسة نوفل</b:Publisher>
    <b:CountryRegion>لبنان</b:CountryRegion>
    <b:Edition>9</b:Edition>
    <b:Author>
      <b:Author>
        <b:NameList>
          <b:Person>
            <b:Last>نعيمة</b:Last>
            <b:First>ميخائيل</b:First>
          </b:Person>
        </b:NameList>
      </b:Author>
    </b:Author>
    <b:RefOrder>9</b:RefOrder>
  </b:Source>
  <b:Source>
    <b:Tag>ياغ</b:Tag>
    <b:SourceType>Book</b:SourceType>
    <b:Guid>{379A11FD-C304-4E83-B018-BA875FC7B058}</b:Guid>
    <b:Author>
      <b:Author>
        <b:NameList>
          <b:Person>
            <b:Last>ياغي</b:Last>
          </b:Person>
        </b:NameList>
      </b:Author>
    </b:Author>
    <b:LCID>ar-DZ</b:LCID>
    <b:RefOrder>10</b:RefOrder>
  </b:Source>
  <b:Source>
    <b:Tag>طهح12</b:Tag>
    <b:SourceType>Book</b:SourceType>
    <b:Guid>{6B7C7272-B6F4-4981-BB65-28A13664B506}</b:Guid>
    <b:Title>حافظ وشوقي</b:Title>
    <b:Year>2012</b:Year>
    <b:LCID>ar-DZ</b:LCID>
    <b:City>القاهرة</b:City>
    <b:Publisher>مؤسسة هنداوي للتعليم والثقافة</b:Publisher>
    <b:CountryRegion>مصر</b:CountryRegion>
    <b:Author>
      <b:Author>
        <b:NameList>
          <b:Person>
            <b:Last>طه</b:Last>
            <b:First>حسين</b:First>
          </b:Person>
        </b:NameList>
      </b:Author>
    </b:Author>
    <b:RefOrder>15</b:RefOrder>
  </b:Source>
  <b:Source>
    <b:Tag>أده12</b:Tag>
    <b:SourceType>Book</b:SourceType>
    <b:Guid>{C53F03DC-43EE-41C1-9AAB-1D05DBA97BAC}</b:Guid>
    <b:LCID>ar-DZ</b:LCID>
    <b:Title>توفيق الحكيم</b:Title>
    <b:Year>2012</b:Year>
    <b:City>القاهرة</b:City>
    <b:Publisher>مؤسسة هنداوي للثقافة والتعليم</b:Publisher>
    <b:CountryRegion>مصر</b:CountryRegion>
    <b:Edition>د.ط</b:Edition>
    <b:Author>
      <b:Author>
        <b:NameList>
          <b:Person>
            <b:Last>أدهم</b:Last>
            <b:First>اسماعيل،</b:First>
            <b:Middle>وآخر</b:Middle>
          </b:Person>
        </b:NameList>
      </b:Author>
    </b:Author>
    <b:RefOrder>4</b:RefOrder>
  </b:Source>
  <b:Source>
    <b:Tag>بوخ</b:Tag>
    <b:SourceType>ArticleInAPeriodical</b:SourceType>
    <b:Guid>{C8774EC1-EF86-41F3-B284-34E8E9B489DB}</b:Guid>
    <b:Title>تعذر الترجمة في الأدب الإنساني الخالد دراسة لسانية أسلوبية حكايات جان ذي لافونتين أنموذجا</b:Title>
    <b:PeriodicalTitle>مجلة اللسانيات</b:PeriodicalTitle>
    <b:Volume>28</b:Volume>
    <b:Issue>2</b:Issue>
    <b:Author>
      <b:Author>
        <b:NameList>
          <b:Person>
            <b:Last>بوخميسي</b:Last>
            <b:First>ليلى</b:First>
          </b:Person>
        </b:NameList>
      </b:Author>
    </b:Author>
    <b:LCID>ar-DZ</b:LCID>
    <b:Year>2022</b:Year>
    <b:Month>09</b:Month>
    <b:Day>12</b:Day>
    <b:RefOrder>14</b:RefOrder>
  </b:Source>
  <b:Source>
    <b:Tag>الش51</b:Tag>
    <b:SourceType>Book</b:SourceType>
    <b:Guid>{EF8C851B-C61B-46B1-AF3F-346996B9F0D6}</b:Guid>
    <b:LCID>ar-DZ</b:LCID>
    <b:Title>تاريخ الترجمة والحركة الثقافية في عصر محمد علي</b:Title>
    <b:Year>1951</b:Year>
    <b:City>مصر</b:City>
    <b:Publisher>دار الفكر العربي</b:Publisher>
    <b:CountryRegion>مصر</b:CountryRegion>
    <b:Edition>د.ط</b:Edition>
    <b:Author>
      <b:Author>
        <b:NameList>
          <b:Person>
            <b:Last>الشيال</b:Last>
            <b:First>جمال</b:First>
            <b:Middle>الدين</b:Middle>
          </b:Person>
        </b:NameList>
      </b:Author>
    </b:Author>
    <b:RefOrder>2</b:RefOrder>
  </b:Source>
  <b:Source>
    <b:Tag>الد</b:Tag>
    <b:SourceType>Book</b:SourceType>
    <b:Guid>{ADE291CE-64E7-4437-8B13-D80960FFA684}</b:Guid>
    <b:LCID>ar-DZ</b:LCID>
    <b:Title>في الأدب الحديث ج1</b:Title>
    <b:Publisher>دار الفكر</b:Publisher>
    <b:Volume>ج 1</b:Volume>
    <b:Edition>8</b:Edition>
    <b:Author>
      <b:Author>
        <b:NameList>
          <b:Person>
            <b:Last>الدسوقي</b:Last>
            <b:First>عمر</b:First>
          </b:Person>
        </b:NameList>
      </b:Author>
    </b:Author>
    <b:RefOrder>11</b:RefOrder>
  </b:Source>
  <b:Source>
    <b:Tag>باس22</b:Tag>
    <b:SourceType>Book</b:SourceType>
    <b:Guid>{51857632-761E-4FC0-9DA3-4E9FEA4C2191}</b:Guid>
    <b:LCID>ar-DZ</b:LCID>
    <b:Title>بناء الثقافات، مقالات في الترجمة الأدبية ، تر: محمد عناني</b:Title>
    <b:Year>2022</b:Year>
    <b:Publisher>مؤسسة هنداوي</b:Publisher>
    <b:CountryRegion>المملكة المتحدة</b:CountryRegion>
    <b:Edition>د.ط</b:Edition>
    <b:Author>
      <b:Translator>
        <b:NameList>
          <b:Person>
            <b:Last>عناني</b:Last>
            <b:First>محمد</b:First>
          </b:Person>
        </b:NameList>
      </b:Translator>
      <b:Author>
        <b:NameList>
          <b:Person>
            <b:Last>باسنيت</b:Last>
            <b:First>سوزان</b:First>
          </b:Person>
          <b:Person>
            <b:Last>وآخر</b:Last>
          </b:Person>
        </b:NameList>
      </b:Author>
    </b:Author>
    <b:RefOrder>12</b:RefOrder>
  </b:Source>
  <b:Source>
    <b:Tag>بير10</b:Tag>
    <b:SourceType>Book</b:SourceType>
    <b:Guid>{A92D0CAE-CEAF-49D2-BE6E-97CC161E1FFB}</b:Guid>
    <b:Title>الترجمة والحرف أو مقام البُعْد ، تر: عز الدين الخطابي</b:Title>
    <b:Year>2010</b:Year>
    <b:City>لبنان</b:City>
    <b:Publisher>مركز دراسات الوحدة العربية</b:Publisher>
    <b:CountryRegion>بيروت</b:CountryRegion>
    <b:Edition>1</b:Edition>
    <b:Author>
      <b:Translator>
        <b:NameList>
          <b:Person>
            <b:Last>الخطاب</b:Last>
            <b:First>عز الدين</b:First>
          </b:Person>
        </b:NameList>
      </b:Translator>
      <b:Author>
        <b:NameList>
          <b:Person>
            <b:Last>برمان</b:Last>
            <b:First>أنطوان</b:First>
          </b:Person>
        </b:NameList>
      </b:Author>
    </b:Author>
    <b:LCID>ar-DZ</b:LCID>
    <b:RefOrder>13</b:RefOrder>
  </b:Source>
  <b:Source>
    <b:Tag>الش09</b:Tag>
    <b:SourceType>Book</b:SourceType>
    <b:Guid>{D8E8CCF1-C19E-4DF9-AAB9-006F9651E744}</b:Guid>
    <b:LCID>ar-DZ</b:LCID>
    <b:Title>الأساس في الترجمة، مركز الشرق الأوسط للخدمات التعليمية</b:Title>
    <b:Year>2009</b:Year>
    <b:City>بنها</b:City>
    <b:CountryRegion>مصر</b:CountryRegion>
    <b:Edition>د.ط</b:Edition>
    <b:Author>
      <b:Author>
        <b:NameList>
          <b:Person>
            <b:Last>الشاهد</b:Last>
            <b:First>سامي</b:First>
            <b:Middle>خليل</b:Middle>
          </b:Person>
          <b:Person>
            <b:Last>وآخر</b:Last>
          </b:Person>
        </b:NameList>
      </b:Author>
    </b:Author>
    <b:RefOrder>16</b:RefOrder>
  </b:Source>
  <b:Source>
    <b:Tag>ياغ9م</b:Tag>
    <b:SourceType>Book</b:SourceType>
    <b:Guid>{C90EB94D-ED5C-42B4-9B44-20083E7FDFF7}</b:Guid>
    <b:LCID>ar-DZ</b:LCID>
    <b:Author>
      <b:Author>
        <b:NameList>
          <b:Person>
            <b:Last>ياغي</b:Last>
            <b:First>عبد الرحمن</b:First>
          </b:Person>
        </b:NameList>
      </b:Author>
    </b:Author>
    <b:Title>الجهود المسرحية العربية (من مارون النقاش إلى توفيق الحكيم)</b:Title>
    <b:Year>1999م</b:Year>
    <b:City>بيروت ، لبنان،</b:City>
    <b:Publisher>الفارابي</b:Publisher>
    <b:RefOrder>5</b:RefOrder>
  </b:Source>
</b:Sources>
</file>

<file path=customXml/itemProps1.xml><?xml version="1.0" encoding="utf-8"?>
<ds:datastoreItem xmlns:ds="http://schemas.openxmlformats.org/officeDocument/2006/customXml" ds:itemID="{A26DA182-92C5-483A-96CE-BFB6F4D7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9</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193</cp:revision>
  <dcterms:created xsi:type="dcterms:W3CDTF">2022-06-17T12:23:00Z</dcterms:created>
  <dcterms:modified xsi:type="dcterms:W3CDTF">2024-11-30T19:51:00Z</dcterms:modified>
</cp:coreProperties>
</file>