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3B" w:rsidRPr="00466871" w:rsidRDefault="00AF523B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6871"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 w:rsidR="00AF523B" w:rsidRPr="00E20BA7" w:rsidRDefault="00AF523B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0BA7"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 w:rsidR="00AF523B" w:rsidRPr="00E20BA7" w:rsidRDefault="00AF523B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Université :</w:t>
      </w:r>
      <w:r w:rsidRPr="00E20BA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Mohamed Lamine </w:t>
      </w:r>
      <w:r w:rsidR="00466871">
        <w:rPr>
          <w:rFonts w:asciiTheme="majorBidi" w:hAnsiTheme="majorBidi" w:cstheme="majorBidi"/>
          <w:b/>
          <w:bCs/>
          <w:sz w:val="28"/>
          <w:szCs w:val="28"/>
        </w:rPr>
        <w:t>DEBAGHINE</w:t>
      </w:r>
      <w:r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91687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Sétif</w:t>
      </w:r>
      <w:r w:rsidRPr="00E20BA7">
        <w:rPr>
          <w:rFonts w:asciiTheme="majorBidi" w:hAnsiTheme="majorBidi" w:cstheme="majorBidi"/>
          <w:b/>
          <w:bCs/>
          <w:sz w:val="28"/>
          <w:szCs w:val="28"/>
        </w:rPr>
        <w:t xml:space="preserve"> 2</w:t>
      </w:r>
    </w:p>
    <w:p w:rsidR="00AF523B" w:rsidRPr="00E20BA7" w:rsidRDefault="00AF523B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0BA7">
        <w:rPr>
          <w:rFonts w:asciiTheme="majorBidi" w:hAnsiTheme="majorBidi" w:cstheme="majorBidi"/>
          <w:b/>
          <w:bCs/>
          <w:sz w:val="28"/>
          <w:szCs w:val="28"/>
        </w:rPr>
        <w:t>Faculté des lettres et langues</w:t>
      </w:r>
    </w:p>
    <w:p w:rsidR="00AF523B" w:rsidRDefault="00AF523B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0BA7">
        <w:rPr>
          <w:rFonts w:asciiTheme="majorBidi" w:hAnsiTheme="majorBidi" w:cstheme="majorBidi"/>
          <w:b/>
          <w:bCs/>
          <w:sz w:val="28"/>
          <w:szCs w:val="28"/>
        </w:rPr>
        <w:t>Département des lettres et langue française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:rsidR="009A40D0" w:rsidRDefault="009A40D0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A40D0" w:rsidRPr="00E20BA7" w:rsidRDefault="009A40D0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F523B" w:rsidRDefault="00AF523B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Module : Psychologie cognitive</w:t>
      </w:r>
      <w:r w:rsidR="009A40D0">
        <w:rPr>
          <w:rFonts w:asciiTheme="majorBidi" w:hAnsiTheme="majorBidi" w:cstheme="majorBidi"/>
          <w:b/>
          <w:bCs/>
          <w:sz w:val="28"/>
          <w:szCs w:val="28"/>
        </w:rPr>
        <w:t xml:space="preserve"> (introduction</w:t>
      </w:r>
      <w:r w:rsidR="00A04570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6953A5" w:rsidRDefault="006953A5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Niveau : troisième année licence français </w:t>
      </w:r>
    </w:p>
    <w:p w:rsidR="006953A5" w:rsidRDefault="006953A5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Semestre : S 5</w:t>
      </w:r>
    </w:p>
    <w:p w:rsidR="006953A5" w:rsidRDefault="006953A5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953A5" w:rsidRDefault="006953A5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953A5" w:rsidRDefault="006953A5" w:rsidP="00AF523B">
      <w:pPr>
        <w:spacing w:after="0"/>
        <w:jc w:val="center"/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Conçu par : </w:t>
      </w:r>
      <w:r>
        <w:t>Mohamadi</w:t>
      </w:r>
      <w:r w:rsidR="0075584D">
        <w:t xml:space="preserve"> Smail. (Doctorant</w:t>
      </w:r>
      <w:r>
        <w:t>)</w:t>
      </w:r>
    </w:p>
    <w:p w:rsidR="006953A5" w:rsidRDefault="00156875" w:rsidP="00AF523B">
      <w:pPr>
        <w:spacing w:after="0"/>
        <w:jc w:val="center"/>
      </w:pPr>
      <w:r>
        <w:t>m</w:t>
      </w:r>
      <w:r w:rsidR="0075584D">
        <w:t>ohhamadi.17041975@gmail.com</w:t>
      </w:r>
    </w:p>
    <w:p w:rsidR="006953A5" w:rsidRDefault="006953A5" w:rsidP="00AF523B">
      <w:pPr>
        <w:spacing w:after="0"/>
        <w:jc w:val="center"/>
      </w:pPr>
    </w:p>
    <w:p w:rsidR="006953A5" w:rsidRDefault="006953A5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6871" w:rsidRDefault="00466871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6871" w:rsidRDefault="00466871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6871" w:rsidRDefault="00466871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6871" w:rsidRDefault="00466871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6871" w:rsidRDefault="00466871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6871" w:rsidRDefault="00466871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6871" w:rsidRDefault="00466871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6871" w:rsidRDefault="00466871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6871" w:rsidRDefault="00466871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F523B" w:rsidRPr="00E20BA7" w:rsidRDefault="00F92872" w:rsidP="00AF523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Année universitaire : 2024/2025</w:t>
      </w:r>
      <w:r w:rsidR="006953A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45949" w:rsidRDefault="00745949" w:rsidP="006953A5">
      <w:pPr>
        <w:rPr>
          <w:b/>
          <w:bCs/>
        </w:rPr>
      </w:pPr>
    </w:p>
    <w:p w:rsidR="007E7FCD" w:rsidRDefault="007E7FCD">
      <w:pPr>
        <w:autoSpaceDE w:val="0"/>
        <w:autoSpaceDN w:val="0"/>
        <w:adjustRightInd w:val="0"/>
        <w:spacing w:after="0" w:line="240" w:lineRule="auto"/>
        <w:rPr>
          <w:rFonts w:asciiTheme="majorBidi" w:eastAsia="AGaramondPro-Regular" w:hAnsiTheme="majorBidi" w:cstheme="majorBidi"/>
        </w:rPr>
      </w:pPr>
    </w:p>
    <w:p w:rsidR="007E7FCD" w:rsidRDefault="007E7FCD">
      <w:pPr>
        <w:autoSpaceDE w:val="0"/>
        <w:autoSpaceDN w:val="0"/>
        <w:adjustRightInd w:val="0"/>
        <w:spacing w:after="0" w:line="240" w:lineRule="auto"/>
        <w:rPr>
          <w:rFonts w:asciiTheme="majorBidi" w:eastAsia="AGaramondPro-Regular" w:hAnsiTheme="majorBidi" w:cstheme="majorBidi"/>
        </w:rPr>
      </w:pPr>
    </w:p>
    <w:p w:rsidR="007E7FCD" w:rsidRDefault="007E7FCD">
      <w:pPr>
        <w:autoSpaceDE w:val="0"/>
        <w:autoSpaceDN w:val="0"/>
        <w:adjustRightInd w:val="0"/>
        <w:spacing w:after="0" w:line="240" w:lineRule="auto"/>
        <w:rPr>
          <w:rFonts w:asciiTheme="majorBidi" w:eastAsia="AGaramondPro-Regular" w:hAnsiTheme="majorBidi" w:cstheme="majorBidi"/>
        </w:rPr>
      </w:pPr>
    </w:p>
    <w:p w:rsidR="00384BB0" w:rsidRDefault="00384BB0" w:rsidP="008C6A47">
      <w:pPr>
        <w:spacing w:after="0"/>
        <w:jc w:val="both"/>
        <w:textAlignment w:val="baseline"/>
        <w:rPr>
          <w:rFonts w:asciiTheme="majorBidi" w:eastAsia="AGaramondPro-Regular" w:hAnsiTheme="majorBidi" w:cstheme="majorBidi"/>
          <w:b/>
          <w:bCs/>
          <w:sz w:val="32"/>
          <w:szCs w:val="32"/>
        </w:rPr>
      </w:pPr>
      <w:r>
        <w:rPr>
          <w:rFonts w:asciiTheme="majorBidi" w:eastAsia="AGaramondPro-Regular" w:hAnsiTheme="majorBidi" w:cstheme="majorBidi"/>
          <w:b/>
          <w:bCs/>
          <w:sz w:val="32"/>
          <w:szCs w:val="32"/>
        </w:rPr>
        <w:lastRenderedPageBreak/>
        <w:t>Plan du cours</w:t>
      </w:r>
    </w:p>
    <w:p w:rsidR="00384BB0" w:rsidRPr="00156875" w:rsidRDefault="00384BB0" w:rsidP="008C6A47">
      <w:p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Introduction</w:t>
      </w:r>
    </w:p>
    <w:p w:rsidR="00384BB0" w:rsidRPr="00156875" w:rsidRDefault="0085406F" w:rsidP="00384BB0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Définition de la psychologie cognitive</w:t>
      </w:r>
    </w:p>
    <w:p w:rsidR="0085406F" w:rsidRPr="00156875" w:rsidRDefault="0085406F" w:rsidP="00384BB0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Naissance</w:t>
      </w:r>
    </w:p>
    <w:p w:rsidR="0085406F" w:rsidRPr="00156875" w:rsidRDefault="0085406F" w:rsidP="00384BB0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Objectifs et implication</w:t>
      </w:r>
    </w:p>
    <w:p w:rsidR="0085406F" w:rsidRPr="00156875" w:rsidRDefault="0085406F" w:rsidP="00384BB0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Les grands courants d’inspiration de la psychologie cognitive</w:t>
      </w:r>
    </w:p>
    <w:p w:rsidR="0085406F" w:rsidRPr="00156875" w:rsidRDefault="0085406F" w:rsidP="0085406F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Le behaviorisme</w:t>
      </w:r>
    </w:p>
    <w:p w:rsidR="0085406F" w:rsidRPr="00156875" w:rsidRDefault="0085406F" w:rsidP="0085406F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Le gestaltisme ou la psychologie de la forme</w:t>
      </w:r>
    </w:p>
    <w:p w:rsidR="0085406F" w:rsidRPr="00156875" w:rsidRDefault="0085406F" w:rsidP="0085406F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Le structuralisme</w:t>
      </w:r>
    </w:p>
    <w:p w:rsidR="0085406F" w:rsidRPr="00156875" w:rsidRDefault="00375774" w:rsidP="0085406F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Le courant computationnel</w:t>
      </w:r>
    </w:p>
    <w:p w:rsidR="00375774" w:rsidRPr="00156875" w:rsidRDefault="00375774" w:rsidP="0085406F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Le cognitivisme</w:t>
      </w:r>
    </w:p>
    <w:p w:rsidR="00375774" w:rsidRPr="00156875" w:rsidRDefault="00375774" w:rsidP="00375774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Méthode de la recherche scientifique en psychologie cognitive</w:t>
      </w:r>
    </w:p>
    <w:p w:rsidR="00375774" w:rsidRPr="00156875" w:rsidRDefault="00375774" w:rsidP="00375774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Traitement de l’information</w:t>
      </w:r>
    </w:p>
    <w:p w:rsidR="00375774" w:rsidRPr="00156875" w:rsidRDefault="00375774" w:rsidP="00375774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Architecture cognitive</w:t>
      </w:r>
    </w:p>
    <w:p w:rsidR="00375774" w:rsidRPr="00156875" w:rsidRDefault="00375774" w:rsidP="00375774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hAnsiTheme="majorBidi" w:cstheme="majorBidi"/>
        </w:rPr>
        <w:t>L’apport des sciences de l’informatique et des sciences de la communication à la psychologie cognitive </w:t>
      </w:r>
    </w:p>
    <w:p w:rsidR="00375774" w:rsidRPr="00156875" w:rsidRDefault="00375774" w:rsidP="00375774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hAnsiTheme="majorBidi" w:cstheme="majorBidi"/>
        </w:rPr>
        <w:t>Les sciences de l’informatique</w:t>
      </w:r>
    </w:p>
    <w:p w:rsidR="00375774" w:rsidRPr="00156875" w:rsidRDefault="00375774" w:rsidP="00375774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La représentation des étapes de traitement</w:t>
      </w:r>
    </w:p>
    <w:p w:rsidR="00375774" w:rsidRPr="00156875" w:rsidRDefault="00375774" w:rsidP="00375774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Les sciences de la communication</w:t>
      </w:r>
    </w:p>
    <w:p w:rsidR="00375774" w:rsidRPr="00156875" w:rsidRDefault="00375774" w:rsidP="00375774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L’enregistrement sensoriel</w:t>
      </w:r>
    </w:p>
    <w:p w:rsidR="00375774" w:rsidRPr="00156875" w:rsidRDefault="00375774" w:rsidP="00375774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Comment percevon</w:t>
      </w:r>
      <w:r w:rsidR="00156875" w:rsidRPr="00156875">
        <w:rPr>
          <w:rFonts w:asciiTheme="majorBidi" w:eastAsia="AGaramondPro-Regular" w:hAnsiTheme="majorBidi" w:cstheme="majorBidi"/>
        </w:rPr>
        <w:t>s-</w:t>
      </w:r>
      <w:r w:rsidRPr="00156875">
        <w:rPr>
          <w:rFonts w:asciiTheme="majorBidi" w:eastAsia="AGaramondPro-Regular" w:hAnsiTheme="majorBidi" w:cstheme="majorBidi"/>
        </w:rPr>
        <w:t xml:space="preserve">nous le monde qui nous entoure </w:t>
      </w:r>
    </w:p>
    <w:p w:rsidR="00375774" w:rsidRPr="00156875" w:rsidRDefault="00156875" w:rsidP="00375774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Capacité d’enregistrement sensoriel</w:t>
      </w:r>
    </w:p>
    <w:p w:rsidR="00156875" w:rsidRPr="00156875" w:rsidRDefault="00156875" w:rsidP="00156875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La mémoire sensorielle</w:t>
      </w:r>
    </w:p>
    <w:p w:rsidR="00156875" w:rsidRPr="00156875" w:rsidRDefault="00156875" w:rsidP="00156875">
      <w:pPr>
        <w:pStyle w:val="Paragraphedeliste"/>
        <w:numPr>
          <w:ilvl w:val="1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La mémoire sensorielle visuelle</w:t>
      </w:r>
    </w:p>
    <w:p w:rsidR="00156875" w:rsidRPr="00156875" w:rsidRDefault="00156875" w:rsidP="00156875">
      <w:pPr>
        <w:pStyle w:val="Paragraphedeliste"/>
        <w:numPr>
          <w:ilvl w:val="0"/>
          <w:numId w:val="7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Le globe oculaire</w:t>
      </w:r>
    </w:p>
    <w:p w:rsidR="00156875" w:rsidRPr="00156875" w:rsidRDefault="00156875" w:rsidP="00156875">
      <w:pPr>
        <w:pStyle w:val="Paragraphedeliste"/>
        <w:numPr>
          <w:ilvl w:val="0"/>
          <w:numId w:val="6"/>
        </w:num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Travaux de Sperling pour étudier la mémoire sensorielle</w:t>
      </w:r>
    </w:p>
    <w:p w:rsidR="00156875" w:rsidRDefault="00156875" w:rsidP="00156875">
      <w:pPr>
        <w:pStyle w:val="Paragraphedeliste"/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>11.1 L’étude de la mémoire sensorielle : rapport complet et rapport partiel</w:t>
      </w:r>
    </w:p>
    <w:p w:rsidR="00156875" w:rsidRDefault="00156875" w:rsidP="00156875">
      <w:pPr>
        <w:pStyle w:val="Paragraphedeliste"/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>
        <w:rPr>
          <w:rFonts w:asciiTheme="majorBidi" w:eastAsia="AGaramondPro-Regular" w:hAnsiTheme="majorBidi" w:cstheme="majorBidi"/>
        </w:rPr>
        <w:t>a. Le rapport complet</w:t>
      </w:r>
    </w:p>
    <w:p w:rsidR="00156875" w:rsidRDefault="00156875" w:rsidP="00156875">
      <w:pPr>
        <w:pStyle w:val="Paragraphedeliste"/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>
        <w:rPr>
          <w:rFonts w:asciiTheme="majorBidi" w:eastAsia="AGaramondPro-Regular" w:hAnsiTheme="majorBidi" w:cstheme="majorBidi"/>
        </w:rPr>
        <w:t>b. Le rapport partiel</w:t>
      </w:r>
    </w:p>
    <w:p w:rsidR="00156875" w:rsidRDefault="00156875" w:rsidP="00156875">
      <w:p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>
        <w:rPr>
          <w:rFonts w:asciiTheme="majorBidi" w:eastAsia="AGaramondPro-Regular" w:hAnsiTheme="majorBidi" w:cstheme="majorBidi"/>
        </w:rPr>
        <w:t>Conclusion.</w:t>
      </w:r>
    </w:p>
    <w:p w:rsidR="00156875" w:rsidRDefault="00156875" w:rsidP="00156875">
      <w:p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</w:p>
    <w:p w:rsidR="00156875" w:rsidRDefault="00156875" w:rsidP="00156875">
      <w:p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</w:p>
    <w:p w:rsidR="00156875" w:rsidRPr="00156875" w:rsidRDefault="00156875" w:rsidP="00156875">
      <w:pPr>
        <w:spacing w:after="0"/>
        <w:jc w:val="both"/>
        <w:textAlignment w:val="baseline"/>
        <w:rPr>
          <w:rFonts w:asciiTheme="majorBidi" w:eastAsia="AGaramondPro-Regular" w:hAnsiTheme="majorBidi" w:cstheme="majorBidi"/>
        </w:rPr>
      </w:pPr>
      <w:r w:rsidRPr="00156875">
        <w:rPr>
          <w:rFonts w:asciiTheme="majorBidi" w:eastAsia="AGaramondPro-Regular" w:hAnsiTheme="majorBidi" w:cstheme="majorBidi"/>
        </w:rPr>
        <w:t xml:space="preserve"> </w:t>
      </w:r>
    </w:p>
    <w:p w:rsidR="007E7FCD" w:rsidRDefault="008C6A47" w:rsidP="008C6A47">
      <w:pPr>
        <w:spacing w:after="0"/>
        <w:jc w:val="both"/>
        <w:textAlignment w:val="baseline"/>
        <w:rPr>
          <w:rFonts w:asciiTheme="majorBidi" w:eastAsia="AGaramondPro-Regular" w:hAnsiTheme="majorBidi" w:cstheme="majorBidi"/>
          <w:b/>
          <w:bCs/>
          <w:sz w:val="32"/>
          <w:szCs w:val="32"/>
        </w:rPr>
      </w:pPr>
      <w:r>
        <w:rPr>
          <w:rFonts w:asciiTheme="majorBidi" w:eastAsia="AGaramondPro-Regular" w:hAnsiTheme="majorBidi" w:cstheme="majorBidi"/>
          <w:b/>
          <w:bCs/>
          <w:sz w:val="32"/>
          <w:szCs w:val="32"/>
        </w:rPr>
        <w:lastRenderedPageBreak/>
        <w:t>C</w:t>
      </w:r>
      <w:r w:rsidR="007E7FCD" w:rsidRPr="009E6ADC">
        <w:rPr>
          <w:rFonts w:asciiTheme="majorBidi" w:eastAsia="AGaramondPro-Regular" w:hAnsiTheme="majorBidi" w:cstheme="majorBidi"/>
          <w:b/>
          <w:bCs/>
          <w:sz w:val="32"/>
          <w:szCs w:val="32"/>
        </w:rPr>
        <w:t>ours</w:t>
      </w:r>
      <w:r>
        <w:rPr>
          <w:rFonts w:asciiTheme="majorBidi" w:eastAsia="AGaramondPro-Regular" w:hAnsiTheme="majorBidi" w:cstheme="majorBidi"/>
          <w:b/>
          <w:bCs/>
          <w:sz w:val="32"/>
          <w:szCs w:val="32"/>
        </w:rPr>
        <w:t xml:space="preserve"> I :</w:t>
      </w:r>
      <w:r w:rsidR="007E7FCD" w:rsidRPr="009E6ADC">
        <w:rPr>
          <w:rFonts w:asciiTheme="majorBidi" w:eastAsia="AGaramondPro-Regular" w:hAnsiTheme="majorBidi" w:cstheme="majorBidi"/>
          <w:b/>
          <w:bCs/>
          <w:sz w:val="32"/>
          <w:szCs w:val="32"/>
        </w:rPr>
        <w:t xml:space="preserve"> </w:t>
      </w:r>
    </w:p>
    <w:p w:rsidR="007E7FCD" w:rsidRPr="009E6ADC" w:rsidRDefault="007E7FCD" w:rsidP="007E7FCD">
      <w:pPr>
        <w:spacing w:after="0"/>
        <w:jc w:val="both"/>
        <w:textAlignment w:val="baseline"/>
        <w:rPr>
          <w:rFonts w:asciiTheme="majorBidi" w:eastAsia="AGaramondPro-Regular" w:hAnsiTheme="majorBidi" w:cstheme="majorBidi"/>
          <w:b/>
          <w:bCs/>
          <w:sz w:val="32"/>
          <w:szCs w:val="32"/>
        </w:rPr>
      </w:pPr>
    </w:p>
    <w:p w:rsidR="007E7FCD" w:rsidRPr="007E7FCD" w:rsidRDefault="007E7FCD" w:rsidP="007E7FCD">
      <w:pPr>
        <w:jc w:val="both"/>
        <w:textAlignment w:val="baseline"/>
        <w:rPr>
          <w:rFonts w:asciiTheme="majorBidi" w:eastAsia="AGaramondPro-Regular" w:hAnsiTheme="majorBidi" w:cstheme="majorBidi"/>
          <w:b/>
          <w:bCs/>
        </w:rPr>
      </w:pPr>
      <w:r w:rsidRPr="007E7FCD">
        <w:rPr>
          <w:rFonts w:asciiTheme="majorBidi" w:eastAsia="AGaramondPro-Regular" w:hAnsiTheme="majorBidi" w:cstheme="majorBidi"/>
          <w:b/>
          <w:bCs/>
        </w:rPr>
        <w:t>Introduction</w:t>
      </w:r>
    </w:p>
    <w:p w:rsidR="007E7FCD" w:rsidRPr="007E7FCD" w:rsidRDefault="007E7FCD" w:rsidP="00032C19">
      <w:pPr>
        <w:jc w:val="both"/>
        <w:textAlignment w:val="baseline"/>
        <w:rPr>
          <w:rFonts w:asciiTheme="majorBidi" w:eastAsia="AGaramondPro-Regular" w:hAnsiTheme="majorBidi" w:cstheme="majorBidi"/>
        </w:rPr>
      </w:pPr>
      <w:r w:rsidRPr="007E7FCD">
        <w:rPr>
          <w:rFonts w:asciiTheme="majorBidi" w:eastAsia="AGaramondPro-Regular" w:hAnsiTheme="majorBidi" w:cstheme="majorBidi"/>
        </w:rPr>
        <w:t xml:space="preserve">      L’être humain s’interroge à propos de son âme depuis l’Antiquité, </w:t>
      </w:r>
      <w:r w:rsidR="0075584D">
        <w:rPr>
          <w:rFonts w:asciiTheme="majorBidi" w:eastAsia="AGaramondPro-Regular" w:hAnsiTheme="majorBidi" w:cstheme="majorBidi"/>
        </w:rPr>
        <w:t xml:space="preserve">il </w:t>
      </w:r>
      <w:r w:rsidR="008E023F">
        <w:rPr>
          <w:rFonts w:asciiTheme="majorBidi" w:eastAsia="AGaramondPro-Regular" w:hAnsiTheme="majorBidi" w:cstheme="majorBidi"/>
        </w:rPr>
        <w:t>faisait le recours</w:t>
      </w:r>
      <w:r w:rsidR="0075584D">
        <w:rPr>
          <w:rFonts w:asciiTheme="majorBidi" w:eastAsia="AGaramondPro-Regular" w:hAnsiTheme="majorBidi" w:cstheme="majorBidi"/>
        </w:rPr>
        <w:t xml:space="preserve"> </w:t>
      </w:r>
      <w:r w:rsidR="00484458">
        <w:rPr>
          <w:rFonts w:asciiTheme="majorBidi" w:eastAsia="AGaramondPro-Regular" w:hAnsiTheme="majorBidi" w:cstheme="majorBidi"/>
        </w:rPr>
        <w:t>à quelques disciplines telles que l’astronomie et la philosophie afin de trouver des réponse</w:t>
      </w:r>
      <w:r w:rsidR="00A96C86">
        <w:rPr>
          <w:rFonts w:asciiTheme="majorBidi" w:eastAsia="AGaramondPro-Regular" w:hAnsiTheme="majorBidi" w:cstheme="majorBidi"/>
        </w:rPr>
        <w:t>s à ses</w:t>
      </w:r>
      <w:r w:rsidR="00484458">
        <w:rPr>
          <w:rFonts w:asciiTheme="majorBidi" w:eastAsia="AGaramondPro-Regular" w:hAnsiTheme="majorBidi" w:cstheme="majorBidi"/>
        </w:rPr>
        <w:t xml:space="preserve"> </w:t>
      </w:r>
      <w:r w:rsidR="00484458" w:rsidRPr="007E7FCD">
        <w:rPr>
          <w:rFonts w:asciiTheme="majorBidi" w:eastAsia="AGaramondPro-Regular" w:hAnsiTheme="majorBidi" w:cstheme="majorBidi"/>
        </w:rPr>
        <w:t>questionnements</w:t>
      </w:r>
      <w:r w:rsidR="00484458">
        <w:rPr>
          <w:rFonts w:asciiTheme="majorBidi" w:eastAsia="AGaramondPro-Regular" w:hAnsiTheme="majorBidi" w:cstheme="majorBidi"/>
        </w:rPr>
        <w:t xml:space="preserve">. </w:t>
      </w:r>
      <w:r w:rsidR="008E023F">
        <w:rPr>
          <w:rFonts w:asciiTheme="majorBidi" w:eastAsia="AGaramondPro-Regular" w:hAnsiTheme="majorBidi" w:cstheme="majorBidi"/>
        </w:rPr>
        <w:t>Ensuite, il s’est rendu compte que ses</w:t>
      </w:r>
      <w:r w:rsidR="00A96C86">
        <w:rPr>
          <w:rFonts w:asciiTheme="majorBidi" w:eastAsia="AGaramondPro-Regular" w:hAnsiTheme="majorBidi" w:cstheme="majorBidi"/>
        </w:rPr>
        <w:t xml:space="preserve"> réactions, ses</w:t>
      </w:r>
      <w:r w:rsidR="008E023F">
        <w:rPr>
          <w:rFonts w:asciiTheme="majorBidi" w:eastAsia="AGaramondPro-Regular" w:hAnsiTheme="majorBidi" w:cstheme="majorBidi"/>
        </w:rPr>
        <w:t xml:space="preserve"> comportements, ses sensations, </w:t>
      </w:r>
      <w:r w:rsidR="00A96C86">
        <w:rPr>
          <w:rFonts w:asciiTheme="majorBidi" w:eastAsia="AGaramondPro-Regular" w:hAnsiTheme="majorBidi" w:cstheme="majorBidi"/>
        </w:rPr>
        <w:t xml:space="preserve">…, </w:t>
      </w:r>
      <w:r w:rsidR="008E023F">
        <w:rPr>
          <w:rFonts w:asciiTheme="majorBidi" w:eastAsia="AGaramondPro-Regular" w:hAnsiTheme="majorBidi" w:cstheme="majorBidi"/>
        </w:rPr>
        <w:t xml:space="preserve">reflètent </w:t>
      </w:r>
      <w:r w:rsidR="00A96C86">
        <w:rPr>
          <w:rFonts w:asciiTheme="majorBidi" w:eastAsia="AGaramondPro-Regular" w:hAnsiTheme="majorBidi" w:cstheme="majorBidi"/>
        </w:rPr>
        <w:t>une partie de son âme caché. C</w:t>
      </w:r>
      <w:r w:rsidRPr="007E7FCD">
        <w:rPr>
          <w:rFonts w:asciiTheme="majorBidi" w:eastAsia="AGaramondPro-Regular" w:hAnsiTheme="majorBidi" w:cstheme="majorBidi"/>
        </w:rPr>
        <w:t>’était</w:t>
      </w:r>
      <w:r w:rsidR="00A96C86">
        <w:rPr>
          <w:rFonts w:asciiTheme="majorBidi" w:eastAsia="AGaramondPro-Regular" w:hAnsiTheme="majorBidi" w:cstheme="majorBidi"/>
        </w:rPr>
        <w:t xml:space="preserve"> le début de</w:t>
      </w:r>
      <w:r w:rsidRPr="007E7FCD">
        <w:rPr>
          <w:rFonts w:asciiTheme="majorBidi" w:eastAsia="AGaramondPro-Regular" w:hAnsiTheme="majorBidi" w:cstheme="majorBidi"/>
        </w:rPr>
        <w:t xml:space="preserve"> la </w:t>
      </w:r>
      <w:r w:rsidR="00A96C86">
        <w:rPr>
          <w:rFonts w:asciiTheme="majorBidi" w:eastAsia="AGaramondPro-Regular" w:hAnsiTheme="majorBidi" w:cstheme="majorBidi"/>
        </w:rPr>
        <w:t>genèse d’une discipline (psychologie) qui se préoccupait</w:t>
      </w:r>
      <w:r w:rsidRPr="007E7FCD">
        <w:rPr>
          <w:rFonts w:asciiTheme="majorBidi" w:eastAsia="AGaramondPro-Regular" w:hAnsiTheme="majorBidi" w:cstheme="majorBidi"/>
        </w:rPr>
        <w:t xml:space="preserve"> de l</w:t>
      </w:r>
      <w:r w:rsidR="00A96C86">
        <w:rPr>
          <w:rFonts w:asciiTheme="majorBidi" w:eastAsia="AGaramondPro-Regular" w:hAnsiTheme="majorBidi" w:cstheme="majorBidi"/>
        </w:rPr>
        <w:t>’étude de l’âme de cet être humain</w:t>
      </w:r>
      <w:r w:rsidRPr="007E7FCD">
        <w:rPr>
          <w:rFonts w:asciiTheme="majorBidi" w:eastAsia="AGaramondPro-Regular" w:hAnsiTheme="majorBidi" w:cstheme="majorBidi"/>
        </w:rPr>
        <w:t>. Aujourd’hui</w:t>
      </w:r>
      <w:r w:rsidR="00A96C86">
        <w:rPr>
          <w:rFonts w:asciiTheme="majorBidi" w:eastAsia="AGaramondPro-Regular" w:hAnsiTheme="majorBidi" w:cstheme="majorBidi"/>
        </w:rPr>
        <w:t>, ce terme est souvent employé, et</w:t>
      </w:r>
      <w:r w:rsidRPr="007E7FCD">
        <w:rPr>
          <w:rFonts w:asciiTheme="majorBidi" w:eastAsia="AGaramondPro-Regular" w:hAnsiTheme="majorBidi" w:cstheme="majorBidi"/>
        </w:rPr>
        <w:t xml:space="preserve"> on a l’habitude d’entendre </w:t>
      </w:r>
      <w:r w:rsidR="00A96C86">
        <w:rPr>
          <w:rFonts w:asciiTheme="majorBidi" w:eastAsia="AGaramondPro-Regular" w:hAnsiTheme="majorBidi" w:cstheme="majorBidi"/>
        </w:rPr>
        <w:t xml:space="preserve">prononcer </w:t>
      </w:r>
      <w:r w:rsidRPr="007E7FCD">
        <w:rPr>
          <w:rFonts w:asciiTheme="majorBidi" w:eastAsia="AGaramondPro-Regular" w:hAnsiTheme="majorBidi" w:cstheme="majorBidi"/>
        </w:rPr>
        <w:t>ce</w:t>
      </w:r>
      <w:r w:rsidRPr="007E7FCD">
        <w:rPr>
          <w:rFonts w:asciiTheme="majorBidi" w:eastAsia="AGaramondPro-Regular" w:hAnsiTheme="majorBidi" w:cstheme="majorBidi"/>
          <w:i/>
          <w:iCs/>
        </w:rPr>
        <w:t xml:space="preserve"> </w:t>
      </w:r>
      <w:r w:rsidRPr="007E7FCD">
        <w:rPr>
          <w:rFonts w:asciiTheme="majorBidi" w:eastAsia="AGaramondPro-Regular" w:hAnsiTheme="majorBidi" w:cstheme="majorBidi"/>
        </w:rPr>
        <w:t xml:space="preserve">terme « psychologie » dans différentes situations de </w:t>
      </w:r>
      <w:r w:rsidR="00A96C86">
        <w:rPr>
          <w:rFonts w:asciiTheme="majorBidi" w:eastAsia="AGaramondPro-Regular" w:hAnsiTheme="majorBidi" w:cstheme="majorBidi"/>
        </w:rPr>
        <w:t>la vie quot</w:t>
      </w:r>
      <w:r w:rsidR="00032C19">
        <w:rPr>
          <w:rFonts w:asciiTheme="majorBidi" w:eastAsia="AGaramondPro-Regular" w:hAnsiTheme="majorBidi" w:cstheme="majorBidi"/>
        </w:rPr>
        <w:t>idienne. C</w:t>
      </w:r>
      <w:r w:rsidRPr="007E7FCD">
        <w:rPr>
          <w:rFonts w:asciiTheme="majorBidi" w:eastAsia="AGaramondPro-Regular" w:hAnsiTheme="majorBidi" w:cstheme="majorBidi"/>
        </w:rPr>
        <w:t>hacun de nous peut avoir l’impression que ce terme est relativement lié à la capacité de comprendre l’âme de l’être humain.</w:t>
      </w:r>
      <w:r w:rsidR="00A96C86">
        <w:rPr>
          <w:rFonts w:asciiTheme="majorBidi" w:eastAsia="AGaramondPro-Regular" w:hAnsiTheme="majorBidi" w:cstheme="majorBidi"/>
        </w:rPr>
        <w:t xml:space="preserve"> </w:t>
      </w:r>
      <w:r w:rsidRPr="007E7FCD">
        <w:rPr>
          <w:rFonts w:asciiTheme="majorBidi" w:eastAsia="AGaramondPro-Regular" w:hAnsiTheme="majorBidi" w:cstheme="majorBidi"/>
        </w:rPr>
        <w:t xml:space="preserve"> </w:t>
      </w:r>
      <w:r w:rsidRPr="007E7FCD">
        <w:rPr>
          <w:rFonts w:asciiTheme="majorBidi" w:eastAsia="AGaramondPro-Regular" w:hAnsiTheme="majorBidi" w:cstheme="majorBidi"/>
          <w:i/>
          <w:iCs/>
        </w:rPr>
        <w:t>« Pourtant la psychologie, en tant que discipline scientifique,</w:t>
      </w:r>
      <w:r w:rsidR="00032C19">
        <w:rPr>
          <w:rFonts w:asciiTheme="majorBidi" w:eastAsia="AGaramondPro-Regular" w:hAnsiTheme="majorBidi" w:cstheme="majorBidi"/>
          <w:i/>
          <w:iCs/>
        </w:rPr>
        <w:t xml:space="preserve"> reste encore largement méconnu</w:t>
      </w:r>
      <w:r w:rsidRPr="007E7FCD">
        <w:rPr>
          <w:rFonts w:asciiTheme="majorBidi" w:eastAsia="AGaramondPro-Regular" w:hAnsiTheme="majorBidi" w:cstheme="majorBidi"/>
          <w:i/>
          <w:iCs/>
        </w:rPr>
        <w:t> »</w:t>
      </w:r>
      <w:r w:rsidR="00032C19">
        <w:rPr>
          <w:rFonts w:asciiTheme="majorBidi" w:eastAsia="AGaramondPro-Regular" w:hAnsiTheme="majorBidi" w:cstheme="majorBidi"/>
          <w:i/>
          <w:iCs/>
          <w:vertAlign w:val="superscript"/>
        </w:rPr>
        <w:t>1</w:t>
      </w:r>
      <w:r w:rsidRPr="007E7FCD">
        <w:rPr>
          <w:rFonts w:asciiTheme="majorBidi" w:eastAsia="AGaramondPro-Regular" w:hAnsiTheme="majorBidi" w:cstheme="majorBidi"/>
        </w:rPr>
        <w:t xml:space="preserve">, pour la majorité </w:t>
      </w:r>
      <w:r w:rsidR="0075584D">
        <w:rPr>
          <w:rFonts w:asciiTheme="majorBidi" w:eastAsia="AGaramondPro-Regular" w:hAnsiTheme="majorBidi" w:cstheme="majorBidi"/>
        </w:rPr>
        <w:t>écrasante de la société. Il est</w:t>
      </w:r>
      <w:r w:rsidRPr="007E7FCD">
        <w:rPr>
          <w:rFonts w:asciiTheme="majorBidi" w:eastAsia="AGaramondPro-Regular" w:hAnsiTheme="majorBidi" w:cstheme="majorBidi"/>
        </w:rPr>
        <w:t xml:space="preserve"> </w:t>
      </w:r>
      <w:r w:rsidR="0075584D">
        <w:rPr>
          <w:rFonts w:asciiTheme="majorBidi" w:eastAsia="AGaramondPro-Regular" w:hAnsiTheme="majorBidi" w:cstheme="majorBidi"/>
        </w:rPr>
        <w:t>d</w:t>
      </w:r>
      <w:r w:rsidRPr="007E7FCD">
        <w:rPr>
          <w:rFonts w:asciiTheme="majorBidi" w:eastAsia="AGaramondPro-Regular" w:hAnsiTheme="majorBidi" w:cstheme="majorBidi"/>
        </w:rPr>
        <w:t>onc nécessaire pour nous de trouver des réponses à cette question : qu’est-ce que la psychologie ?</w:t>
      </w:r>
    </w:p>
    <w:p w:rsidR="007E7FCD" w:rsidRPr="007E7FCD" w:rsidRDefault="007E7FCD" w:rsidP="007E7FCD">
      <w:pPr>
        <w:autoSpaceDE w:val="0"/>
        <w:autoSpaceDN w:val="0"/>
        <w:adjustRightInd w:val="0"/>
        <w:jc w:val="both"/>
        <w:rPr>
          <w:rFonts w:asciiTheme="majorBidi" w:eastAsia="AGaramondPro-Regular" w:hAnsiTheme="majorBidi" w:cstheme="majorBidi"/>
        </w:rPr>
      </w:pPr>
      <w:r w:rsidRPr="007E7FCD">
        <w:rPr>
          <w:rFonts w:asciiTheme="majorBidi" w:eastAsia="AGaramondPro-Regular" w:hAnsiTheme="majorBidi" w:cstheme="majorBidi"/>
        </w:rPr>
        <w:t xml:space="preserve">       En fait, de son étymologie,  psychologie tire son origine du grec et se compose de (</w:t>
      </w:r>
      <w:r w:rsidRPr="007E7FCD">
        <w:rPr>
          <w:rFonts w:asciiTheme="majorBidi" w:eastAsia="AGaramondPro-Regular" w:hAnsiTheme="majorBidi" w:cstheme="majorBidi"/>
          <w:i/>
          <w:iCs/>
        </w:rPr>
        <w:t>psychê)</w:t>
      </w:r>
      <w:r w:rsidRPr="007E7FCD">
        <w:rPr>
          <w:rFonts w:asciiTheme="majorBidi" w:eastAsia="AGaramondPro-Regular" w:hAnsiTheme="majorBidi" w:cstheme="majorBidi"/>
        </w:rPr>
        <w:t xml:space="preserve"> qui signifie âme et (</w:t>
      </w:r>
      <w:r w:rsidRPr="007E7FCD">
        <w:rPr>
          <w:rFonts w:asciiTheme="majorBidi" w:eastAsia="AGaramondPro-Regular" w:hAnsiTheme="majorBidi" w:cstheme="majorBidi"/>
          <w:i/>
          <w:iCs/>
        </w:rPr>
        <w:t xml:space="preserve">logos) </w:t>
      </w:r>
      <w:r w:rsidRPr="007E7FCD">
        <w:rPr>
          <w:rFonts w:asciiTheme="majorBidi" w:eastAsia="AGaramondPro-Regular" w:hAnsiTheme="majorBidi" w:cstheme="majorBidi"/>
        </w:rPr>
        <w:t xml:space="preserve">qui désigne discours, science. Donc </w:t>
      </w:r>
      <w:r w:rsidRPr="007E7FCD">
        <w:rPr>
          <w:rFonts w:asciiTheme="majorBidi" w:eastAsia="AGaramondPro-Regular" w:hAnsiTheme="majorBidi" w:cstheme="majorBidi"/>
          <w:i/>
          <w:iCs/>
        </w:rPr>
        <w:t xml:space="preserve">psychologie </w:t>
      </w:r>
      <w:r w:rsidRPr="007E7FCD">
        <w:rPr>
          <w:rFonts w:asciiTheme="majorBidi" w:eastAsia="AGaramondPro-Regular" w:hAnsiTheme="majorBidi" w:cstheme="majorBidi"/>
        </w:rPr>
        <w:t xml:space="preserve">signifie dans un sens large « science de l’âme », Dans le </w:t>
      </w:r>
      <w:r w:rsidRPr="007E7FCD">
        <w:rPr>
          <w:rFonts w:asciiTheme="majorBidi" w:eastAsia="AGaramondPro-Regular" w:hAnsiTheme="majorBidi" w:cstheme="majorBidi"/>
          <w:i/>
          <w:iCs/>
        </w:rPr>
        <w:t>Dictionnaire usuel de psychologie</w:t>
      </w:r>
      <w:r w:rsidRPr="007E7FCD">
        <w:rPr>
          <w:rFonts w:asciiTheme="majorBidi" w:eastAsia="AGaramondPro-Regular" w:hAnsiTheme="majorBidi" w:cstheme="majorBidi"/>
        </w:rPr>
        <w:t xml:space="preserve">, édition Bordas, la psychologie est définie comme « la science des faits psychiques » </w:t>
      </w:r>
    </w:p>
    <w:p w:rsidR="00032C19" w:rsidRDefault="007E7FCD" w:rsidP="00032C19">
      <w:pPr>
        <w:autoSpaceDE w:val="0"/>
        <w:autoSpaceDN w:val="0"/>
        <w:adjustRightInd w:val="0"/>
        <w:jc w:val="both"/>
        <w:rPr>
          <w:rFonts w:asciiTheme="majorBidi" w:eastAsia="AGaramondPro-Regular" w:hAnsiTheme="majorBidi" w:cstheme="majorBidi"/>
        </w:rPr>
      </w:pPr>
      <w:r w:rsidRPr="007E7FCD">
        <w:rPr>
          <w:rFonts w:asciiTheme="majorBidi" w:eastAsia="AGaramondPro-Regular" w:hAnsiTheme="majorBidi" w:cstheme="majorBidi"/>
        </w:rPr>
        <w:t xml:space="preserve">      </w:t>
      </w:r>
      <w:r w:rsidRPr="00032C19">
        <w:rPr>
          <w:rFonts w:asciiTheme="majorBidi" w:eastAsia="AGaramondPro-Regular" w:hAnsiTheme="majorBidi" w:cstheme="majorBidi"/>
          <w:i/>
          <w:iCs/>
        </w:rPr>
        <w:t>La Société française de psychologie</w:t>
      </w:r>
      <w:r w:rsidR="00032C19">
        <w:rPr>
          <w:rFonts w:asciiTheme="majorBidi" w:eastAsia="AGaramondPro-Regular" w:hAnsiTheme="majorBidi" w:cstheme="majorBidi"/>
          <w:vertAlign w:val="superscript"/>
        </w:rPr>
        <w:t>2</w:t>
      </w:r>
      <w:r w:rsidRPr="007E7FCD">
        <w:rPr>
          <w:rFonts w:asciiTheme="majorBidi" w:eastAsia="AGaramondPro-Regular" w:hAnsiTheme="majorBidi" w:cstheme="majorBidi"/>
        </w:rPr>
        <w:t xml:space="preserve"> insiste, sur l’aspect expérimental et scientifique a la fois, d’une « </w:t>
      </w:r>
      <w:r w:rsidRPr="007E7FCD">
        <w:rPr>
          <w:rFonts w:asciiTheme="majorBidi" w:eastAsia="AGaramondPro-Regular" w:hAnsiTheme="majorBidi" w:cstheme="majorBidi"/>
          <w:i/>
          <w:iCs/>
        </w:rPr>
        <w:t>science qui a pour but de comprendre la structure et le fonctionnement de l’activité mentale et des comportements associes. Comme dans toute science, les connaissances psychologiques sont établies au moyen d’observations et d’expérimentations</w:t>
      </w:r>
      <w:r w:rsidRPr="007E7FCD">
        <w:rPr>
          <w:rFonts w:asciiTheme="majorBidi" w:eastAsia="AGaramondPro-Regular" w:hAnsiTheme="majorBidi" w:cstheme="majorBidi"/>
        </w:rPr>
        <w:t xml:space="preserve"> ». (</w:t>
      </w:r>
      <w:hyperlink r:id="rId7" w:history="1">
        <w:r w:rsidRPr="007E7FCD">
          <w:rPr>
            <w:rStyle w:val="Lienhypertexte"/>
            <w:rFonts w:asciiTheme="majorBidi" w:eastAsia="AGaramondPro-Regular" w:hAnsiTheme="majorBidi" w:cstheme="majorBidi"/>
            <w:color w:val="00B0F0"/>
          </w:rPr>
          <w:t>http://www.sfpsy.org</w:t>
        </w:r>
      </w:hyperlink>
      <w:r w:rsidRPr="007E7FCD">
        <w:rPr>
          <w:rFonts w:asciiTheme="majorBidi" w:eastAsia="AGaramondPro-Regular" w:hAnsiTheme="majorBidi" w:cstheme="majorBidi"/>
        </w:rPr>
        <w:t>). De façon générale, la psychologie peut donc être définie comme l’étude scientifique du comportement des individus et de leurs processus mentaux.</w:t>
      </w:r>
    </w:p>
    <w:p w:rsidR="00032C19" w:rsidRPr="007E7FCD" w:rsidRDefault="00A4186B" w:rsidP="00032C19">
      <w:pPr>
        <w:autoSpaceDE w:val="0"/>
        <w:autoSpaceDN w:val="0"/>
        <w:adjustRightInd w:val="0"/>
        <w:spacing w:after="0"/>
        <w:jc w:val="both"/>
        <w:rPr>
          <w:rFonts w:asciiTheme="majorBidi" w:eastAsia="AGaramondPro-Regular" w:hAnsiTheme="majorBidi" w:cstheme="majorBidi"/>
        </w:rPr>
      </w:pPr>
      <w:r>
        <w:rPr>
          <w:rFonts w:asciiTheme="majorBidi" w:eastAsia="AGaramondPro-Regular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5.65pt;width:307pt;height:.5pt;flip:y;z-index:251658240" o:connectortype="straight"/>
        </w:pict>
      </w:r>
    </w:p>
    <w:p w:rsidR="00032C19" w:rsidRPr="00384BB0" w:rsidRDefault="00032C19" w:rsidP="00384BB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GaramondPro-Regular" w:hAnsiTheme="majorBidi" w:cstheme="majorBidi"/>
          <w:sz w:val="22"/>
          <w:szCs w:val="22"/>
        </w:rPr>
      </w:pPr>
      <w:r w:rsidRPr="00384BB0">
        <w:rPr>
          <w:rFonts w:asciiTheme="majorBidi" w:eastAsia="AGaramondPro-Regular" w:hAnsiTheme="majorBidi" w:cstheme="majorBidi"/>
          <w:sz w:val="22"/>
          <w:szCs w:val="22"/>
        </w:rPr>
        <w:t>Elisabeth DEMONT, 2009.</w:t>
      </w:r>
    </w:p>
    <w:p w:rsidR="00032C19" w:rsidRPr="00384BB0" w:rsidRDefault="00032C19" w:rsidP="00384BB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GaramondPro-Regular" w:hAnsiTheme="majorBidi" w:cstheme="majorBidi"/>
          <w:sz w:val="22"/>
          <w:szCs w:val="22"/>
        </w:rPr>
      </w:pPr>
      <w:r w:rsidRPr="00384BB0">
        <w:rPr>
          <w:rFonts w:asciiTheme="majorBidi" w:eastAsia="AGaramondPro-Regular" w:hAnsiTheme="majorBidi" w:cstheme="majorBidi"/>
          <w:sz w:val="22"/>
          <w:szCs w:val="22"/>
        </w:rPr>
        <w:t xml:space="preserve">Organisation </w:t>
      </w:r>
      <w:r w:rsidR="00384BB0" w:rsidRPr="00384BB0">
        <w:rPr>
          <w:rFonts w:asciiTheme="majorBidi" w:eastAsia="AGaramondPro-Regular" w:hAnsiTheme="majorBidi" w:cstheme="majorBidi"/>
          <w:sz w:val="22"/>
          <w:szCs w:val="22"/>
        </w:rPr>
        <w:t>(société savante) regroupant des chercheurs, des enseignants-chercheurs et des praticiens en psychologi</w:t>
      </w:r>
      <w:r w:rsidRPr="00384BB0">
        <w:rPr>
          <w:rFonts w:asciiTheme="majorBidi" w:eastAsia="AGaramondPro-Regular" w:hAnsiTheme="majorBidi" w:cstheme="majorBidi"/>
          <w:sz w:val="22"/>
          <w:szCs w:val="22"/>
        </w:rPr>
        <w:t xml:space="preserve">e, </w:t>
      </w:r>
      <w:r w:rsidR="00384BB0" w:rsidRPr="00384BB0">
        <w:rPr>
          <w:rFonts w:asciiTheme="majorBidi" w:eastAsia="AGaramondPro-Regular" w:hAnsiTheme="majorBidi" w:cstheme="majorBidi"/>
          <w:sz w:val="22"/>
          <w:szCs w:val="22"/>
        </w:rPr>
        <w:t>créée en 1901.</w:t>
      </w:r>
      <w:r w:rsidRPr="00384BB0">
        <w:rPr>
          <w:rFonts w:asciiTheme="majorBidi" w:eastAsia="AGaramondPro-Regular" w:hAnsiTheme="majorBidi" w:cstheme="majorBidi"/>
          <w:sz w:val="22"/>
          <w:szCs w:val="22"/>
        </w:rPr>
        <w:t xml:space="preserve"> </w:t>
      </w:r>
    </w:p>
    <w:p w:rsidR="007E7FCD" w:rsidRPr="007E7FCD" w:rsidRDefault="007E7FCD" w:rsidP="00852F4C">
      <w:pPr>
        <w:autoSpaceDE w:val="0"/>
        <w:autoSpaceDN w:val="0"/>
        <w:adjustRightInd w:val="0"/>
        <w:spacing w:after="0"/>
        <w:jc w:val="both"/>
        <w:rPr>
          <w:rFonts w:asciiTheme="majorBidi" w:eastAsia="AGaramondPro-Regular" w:hAnsiTheme="majorBidi" w:cstheme="majorBidi"/>
        </w:rPr>
      </w:pPr>
      <w:r w:rsidRPr="007E7FCD">
        <w:rPr>
          <w:rFonts w:asciiTheme="majorBidi" w:eastAsia="AGaramondPro-Regular" w:hAnsiTheme="majorBidi" w:cstheme="majorBidi"/>
        </w:rPr>
        <w:lastRenderedPageBreak/>
        <w:t xml:space="preserve">    Cependant, la psychologie en tant que discipline se caractérise par une extrême diversité : psychologie de l’enfant, psychologie du développement, psychologie sociale, psychologie du sport, psychologie de la santé, neuropsychologie, psychologie cognitive, …, etc. En effet, elle est éclatée en plusieurs sous discipline. A titre illustratif ce schéma, extrait de </w:t>
      </w:r>
      <w:r w:rsidRPr="007E7FCD">
        <w:rPr>
          <w:rFonts w:asciiTheme="majorBidi" w:eastAsia="AGaramondPro-Regular" w:hAnsiTheme="majorBidi" w:cstheme="majorBidi"/>
          <w:i/>
          <w:iCs/>
        </w:rPr>
        <w:t xml:space="preserve">Manuel visuel de psychologie cognitive, </w:t>
      </w:r>
      <w:r w:rsidRPr="007E7FCD">
        <w:rPr>
          <w:rFonts w:asciiTheme="majorBidi" w:eastAsia="AGaramondPro-Regular" w:hAnsiTheme="majorBidi" w:cstheme="majorBidi"/>
        </w:rPr>
        <w:t>Alain LIEURY, 200</w:t>
      </w:r>
      <w:r w:rsidR="00852F4C">
        <w:rPr>
          <w:rFonts w:asciiTheme="majorBidi" w:eastAsia="AGaramondPro-Regular" w:hAnsiTheme="majorBidi" w:cstheme="majorBidi"/>
        </w:rPr>
        <w:t>8</w:t>
      </w:r>
      <w:r w:rsidRPr="007E7FCD">
        <w:rPr>
          <w:rFonts w:asciiTheme="majorBidi" w:eastAsia="AGaramondPro-Regular" w:hAnsiTheme="majorBidi" w:cstheme="majorBidi"/>
        </w:rPr>
        <w:t xml:space="preserve">, montre les résultats d’une analyse réalisée pour recenser les principaux thèmes de publications pour l’année 2005 relevant des domaines (sous disciplines) de la psychologie. Le chiffre 16% de l’ensemble des ouvrages publiés représente l’importance qu’acquière la psychologie cognitive parmi les autres domaines de la psychologie générale.  </w:t>
      </w:r>
    </w:p>
    <w:p w:rsidR="007E7FCD" w:rsidRDefault="007E7FCD" w:rsidP="007E7FCD">
      <w:pPr>
        <w:autoSpaceDE w:val="0"/>
        <w:autoSpaceDN w:val="0"/>
        <w:adjustRightInd w:val="0"/>
        <w:spacing w:after="0"/>
        <w:jc w:val="both"/>
        <w:rPr>
          <w:rFonts w:asciiTheme="majorBidi" w:eastAsia="AGaramondPro-Regular" w:hAnsiTheme="majorBidi" w:cstheme="majorBidi"/>
        </w:rPr>
      </w:pPr>
      <w:r w:rsidRPr="00850873">
        <w:rPr>
          <w:rFonts w:asciiTheme="majorBidi" w:eastAsia="AGaramondPro-Regular" w:hAnsiTheme="majorBidi" w:cstheme="majorBidi"/>
          <w:noProof/>
          <w:lang w:eastAsia="fr-FR"/>
        </w:rPr>
        <w:drawing>
          <wp:inline distT="0" distB="0" distL="0" distR="0">
            <wp:extent cx="5270884" cy="3147237"/>
            <wp:effectExtent l="19050" t="0" r="5966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47" w:rsidRDefault="008C6A47" w:rsidP="008C6A47">
      <w:pPr>
        <w:autoSpaceDE w:val="0"/>
        <w:autoSpaceDN w:val="0"/>
        <w:adjustRightInd w:val="0"/>
        <w:jc w:val="both"/>
        <w:rPr>
          <w:rFonts w:asciiTheme="majorBidi" w:eastAsia="AGaramondPro-Regular" w:hAnsiTheme="majorBidi" w:cstheme="majorBidi"/>
        </w:rPr>
      </w:pPr>
      <w:r>
        <w:rPr>
          <w:rFonts w:asciiTheme="majorBidi" w:eastAsia="AGaramondPro-Regular" w:hAnsiTheme="majorBidi" w:cstheme="majorBidi"/>
        </w:rPr>
        <w:t xml:space="preserve">      On observe que l</w:t>
      </w:r>
      <w:r w:rsidR="00D62BB5">
        <w:rPr>
          <w:rFonts w:asciiTheme="majorBidi" w:eastAsia="AGaramondPro-Regular" w:hAnsiTheme="majorBidi" w:cstheme="majorBidi"/>
        </w:rPr>
        <w:t>e taux d</w:t>
      </w:r>
      <w:r>
        <w:rPr>
          <w:rFonts w:asciiTheme="majorBidi" w:eastAsia="AGaramondPro-Regular" w:hAnsiTheme="majorBidi" w:cstheme="majorBidi"/>
        </w:rPr>
        <w:t xml:space="preserve">es ouvrages consacrés à la psychologie cognitive à atteint 16 % de l’ensemble de tous les ouvrages en psychologie, elle est classée en troisième position après les publications en psychologie pathologique (20 %) et la psychologie de la santé (17 %). </w:t>
      </w:r>
    </w:p>
    <w:p w:rsidR="008C6A47" w:rsidRPr="004A4E08" w:rsidRDefault="008C6A47" w:rsidP="008C6A47">
      <w:pPr>
        <w:autoSpaceDE w:val="0"/>
        <w:autoSpaceDN w:val="0"/>
        <w:adjustRightInd w:val="0"/>
        <w:spacing w:after="0"/>
        <w:rPr>
          <w:rFonts w:asciiTheme="majorBidi" w:eastAsia="Wingdings-Regular" w:hAnsiTheme="majorBidi" w:cstheme="majorBidi"/>
          <w:color w:val="000000"/>
        </w:rPr>
      </w:pPr>
      <w:r w:rsidRPr="00D30C46">
        <w:rPr>
          <w:rFonts w:asciiTheme="majorBidi" w:eastAsia="AGaramondPro-Regular" w:hAnsiTheme="majorBidi" w:cstheme="majorBidi"/>
        </w:rPr>
        <w:t xml:space="preserve">     Pour notre module, nous nous intéressons à la psychologie cognitive, </w:t>
      </w:r>
      <w:r>
        <w:rPr>
          <w:rFonts w:asciiTheme="majorBidi" w:eastAsia="AGaramondPro-Regular" w:hAnsiTheme="majorBidi" w:cstheme="majorBidi"/>
        </w:rPr>
        <w:t xml:space="preserve">Sa définition, son origine (fondement théorique) et ses implications. Nous aborderons  plusieurs autres notions clés tels : </w:t>
      </w:r>
      <w:r w:rsidRPr="004A4E08">
        <w:rPr>
          <w:rFonts w:asciiTheme="majorBidi" w:eastAsia="Wingdings-Regular" w:hAnsiTheme="majorBidi" w:cstheme="majorBidi"/>
          <w:color w:val="000000"/>
        </w:rPr>
        <w:t>Traitement de l’information</w:t>
      </w:r>
      <w:r>
        <w:rPr>
          <w:rFonts w:asciiTheme="majorBidi" w:eastAsia="Wingdings-Regular" w:hAnsiTheme="majorBidi" w:cstheme="majorBidi"/>
          <w:color w:val="000000"/>
        </w:rPr>
        <w:t>,</w:t>
      </w:r>
      <w:r w:rsidRPr="004A4E08">
        <w:rPr>
          <w:rFonts w:asciiTheme="majorBidi" w:eastAsia="Wingdings-Regular" w:hAnsiTheme="majorBidi" w:cstheme="majorBidi"/>
          <w:color w:val="810000"/>
        </w:rPr>
        <w:t xml:space="preserve"> </w:t>
      </w:r>
      <w:r w:rsidRPr="004A4E08">
        <w:rPr>
          <w:rFonts w:asciiTheme="majorBidi" w:eastAsia="Wingdings-Regular" w:hAnsiTheme="majorBidi" w:cstheme="majorBidi"/>
          <w:color w:val="000000"/>
        </w:rPr>
        <w:t>Perception</w:t>
      </w:r>
      <w:r>
        <w:rPr>
          <w:rFonts w:asciiTheme="majorBidi" w:eastAsia="Wingdings-Regular" w:hAnsiTheme="majorBidi" w:cstheme="majorBidi"/>
          <w:color w:val="000000"/>
        </w:rPr>
        <w:t>,</w:t>
      </w:r>
      <w:r w:rsidRPr="004A4E08">
        <w:rPr>
          <w:rFonts w:asciiTheme="majorBidi" w:eastAsia="Wingdings-Regular" w:hAnsiTheme="majorBidi" w:cstheme="majorBidi"/>
          <w:color w:val="810000"/>
        </w:rPr>
        <w:t xml:space="preserve"> </w:t>
      </w:r>
      <w:r w:rsidRPr="004A4E08">
        <w:rPr>
          <w:rFonts w:asciiTheme="majorBidi" w:eastAsia="Wingdings-Regular" w:hAnsiTheme="majorBidi" w:cstheme="majorBidi"/>
          <w:color w:val="000000"/>
        </w:rPr>
        <w:t>Représentation</w:t>
      </w:r>
      <w:r>
        <w:rPr>
          <w:rFonts w:asciiTheme="majorBidi" w:eastAsia="Wingdings-Regular" w:hAnsiTheme="majorBidi" w:cstheme="majorBidi"/>
          <w:color w:val="000000"/>
        </w:rPr>
        <w:t>,</w:t>
      </w:r>
      <w:r w:rsidRPr="004A4E08">
        <w:rPr>
          <w:rFonts w:asciiTheme="majorBidi" w:eastAsia="Wingdings-Regular" w:hAnsiTheme="majorBidi" w:cstheme="majorBidi"/>
          <w:color w:val="810000"/>
        </w:rPr>
        <w:t xml:space="preserve"> </w:t>
      </w:r>
      <w:r w:rsidRPr="004A4E08">
        <w:rPr>
          <w:rFonts w:asciiTheme="majorBidi" w:eastAsia="Wingdings-Regular" w:hAnsiTheme="majorBidi" w:cstheme="majorBidi"/>
          <w:color w:val="000000"/>
        </w:rPr>
        <w:t>Attention</w:t>
      </w:r>
      <w:r>
        <w:rPr>
          <w:rFonts w:asciiTheme="majorBidi" w:eastAsia="Wingdings-Regular" w:hAnsiTheme="majorBidi" w:cstheme="majorBidi"/>
          <w:color w:val="000000"/>
        </w:rPr>
        <w:t>,</w:t>
      </w:r>
      <w:r w:rsidRPr="004A4E08">
        <w:rPr>
          <w:rFonts w:asciiTheme="majorBidi" w:eastAsia="Wingdings-Regular" w:hAnsiTheme="majorBidi" w:cstheme="majorBidi"/>
          <w:color w:val="810000"/>
        </w:rPr>
        <w:t xml:space="preserve"> </w:t>
      </w:r>
      <w:r w:rsidRPr="004A4E08">
        <w:rPr>
          <w:rFonts w:asciiTheme="majorBidi" w:eastAsia="Wingdings-Regular" w:hAnsiTheme="majorBidi" w:cstheme="majorBidi"/>
          <w:color w:val="000000"/>
        </w:rPr>
        <w:t>Processus d’inhibition</w:t>
      </w:r>
      <w:r>
        <w:rPr>
          <w:rFonts w:asciiTheme="majorBidi" w:eastAsia="Wingdings-Regular" w:hAnsiTheme="majorBidi" w:cstheme="majorBidi"/>
          <w:color w:val="000000"/>
        </w:rPr>
        <w:t xml:space="preserve"> et la</w:t>
      </w:r>
      <w:r w:rsidRPr="004A4E08">
        <w:rPr>
          <w:rFonts w:asciiTheme="majorBidi" w:eastAsia="Wingdings-Regular" w:hAnsiTheme="majorBidi" w:cstheme="majorBidi"/>
          <w:color w:val="810000"/>
        </w:rPr>
        <w:t xml:space="preserve"> </w:t>
      </w:r>
      <w:r w:rsidRPr="004A4E08">
        <w:rPr>
          <w:rFonts w:asciiTheme="majorBidi" w:eastAsia="Wingdings-Regular" w:hAnsiTheme="majorBidi" w:cstheme="majorBidi"/>
          <w:color w:val="000000"/>
        </w:rPr>
        <w:t>Mémoire</w:t>
      </w:r>
      <w:r>
        <w:rPr>
          <w:rFonts w:asciiTheme="majorBidi" w:eastAsia="Wingdings-Regular" w:hAnsiTheme="majorBidi" w:cstheme="majorBidi"/>
          <w:color w:val="000000"/>
        </w:rPr>
        <w:t xml:space="preserve">. </w:t>
      </w:r>
    </w:p>
    <w:p w:rsidR="008C6A47" w:rsidRDefault="008C6A47" w:rsidP="008C6A47">
      <w:pPr>
        <w:autoSpaceDE w:val="0"/>
        <w:autoSpaceDN w:val="0"/>
        <w:adjustRightInd w:val="0"/>
        <w:jc w:val="both"/>
        <w:rPr>
          <w:rFonts w:asciiTheme="majorBidi" w:eastAsia="AGaramondPro-Regular" w:hAnsiTheme="majorBidi" w:cstheme="majorBidi"/>
        </w:rPr>
      </w:pPr>
    </w:p>
    <w:p w:rsidR="007E7FCD" w:rsidRPr="007E7FCD" w:rsidRDefault="008C6A47" w:rsidP="008C6A47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2E52B7">
        <w:rPr>
          <w:rFonts w:asciiTheme="majorBidi" w:hAnsiTheme="majorBidi" w:cstheme="majorBidi"/>
          <w:b/>
          <w:bCs/>
          <w:sz w:val="40"/>
          <w:szCs w:val="40"/>
        </w:rPr>
        <w:t>…/…</w:t>
      </w:r>
    </w:p>
    <w:sectPr w:rsidR="007E7FCD" w:rsidRPr="007E7FCD" w:rsidSect="00745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590" w:rsidRDefault="00F81590" w:rsidP="008C6A47">
      <w:pPr>
        <w:spacing w:after="0" w:line="240" w:lineRule="auto"/>
      </w:pPr>
      <w:r>
        <w:separator/>
      </w:r>
    </w:p>
  </w:endnote>
  <w:endnote w:type="continuationSeparator" w:id="1">
    <w:p w:rsidR="00F81590" w:rsidRDefault="00F81590" w:rsidP="008C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590" w:rsidRDefault="00F81590" w:rsidP="008C6A47">
      <w:pPr>
        <w:spacing w:after="0" w:line="240" w:lineRule="auto"/>
      </w:pPr>
      <w:r>
        <w:separator/>
      </w:r>
    </w:p>
  </w:footnote>
  <w:footnote w:type="continuationSeparator" w:id="1">
    <w:p w:rsidR="00F81590" w:rsidRDefault="00F81590" w:rsidP="008C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742B"/>
    <w:multiLevelType w:val="hybridMultilevel"/>
    <w:tmpl w:val="5218C2E6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93EA7"/>
    <w:multiLevelType w:val="hybridMultilevel"/>
    <w:tmpl w:val="5218C2E6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461E4"/>
    <w:multiLevelType w:val="hybridMultilevel"/>
    <w:tmpl w:val="DD5C8DF2"/>
    <w:lvl w:ilvl="0" w:tplc="11BCA3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6C93FC0"/>
    <w:multiLevelType w:val="hybridMultilevel"/>
    <w:tmpl w:val="DB922BAC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F8D"/>
    <w:multiLevelType w:val="hybridMultilevel"/>
    <w:tmpl w:val="DB922BAC"/>
    <w:lvl w:ilvl="0" w:tplc="6682F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618FF"/>
    <w:multiLevelType w:val="multilevel"/>
    <w:tmpl w:val="DA1E3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5FE6577"/>
    <w:multiLevelType w:val="hybridMultilevel"/>
    <w:tmpl w:val="CE0C370C"/>
    <w:lvl w:ilvl="0" w:tplc="671ADD5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23B"/>
    <w:rsid w:val="00032C19"/>
    <w:rsid w:val="000C1FF8"/>
    <w:rsid w:val="00156356"/>
    <w:rsid w:val="00156875"/>
    <w:rsid w:val="00170191"/>
    <w:rsid w:val="001B771D"/>
    <w:rsid w:val="00220E8B"/>
    <w:rsid w:val="002409B2"/>
    <w:rsid w:val="00375774"/>
    <w:rsid w:val="00384BB0"/>
    <w:rsid w:val="004104C2"/>
    <w:rsid w:val="00466871"/>
    <w:rsid w:val="00484458"/>
    <w:rsid w:val="004A4E08"/>
    <w:rsid w:val="004D0D74"/>
    <w:rsid w:val="004D4FFB"/>
    <w:rsid w:val="005E5029"/>
    <w:rsid w:val="006775D0"/>
    <w:rsid w:val="006953A5"/>
    <w:rsid w:val="00745949"/>
    <w:rsid w:val="0075584D"/>
    <w:rsid w:val="007E7FCD"/>
    <w:rsid w:val="00852F4C"/>
    <w:rsid w:val="0085406F"/>
    <w:rsid w:val="008C6A47"/>
    <w:rsid w:val="008E023F"/>
    <w:rsid w:val="008E17E7"/>
    <w:rsid w:val="009A40D0"/>
    <w:rsid w:val="009C5181"/>
    <w:rsid w:val="00A04570"/>
    <w:rsid w:val="00A4186B"/>
    <w:rsid w:val="00A96C86"/>
    <w:rsid w:val="00AF523B"/>
    <w:rsid w:val="00B70690"/>
    <w:rsid w:val="00C75784"/>
    <w:rsid w:val="00D2671C"/>
    <w:rsid w:val="00D62BB5"/>
    <w:rsid w:val="00E6478B"/>
    <w:rsid w:val="00F109DF"/>
    <w:rsid w:val="00F12707"/>
    <w:rsid w:val="00F2185F"/>
    <w:rsid w:val="00F81590"/>
    <w:rsid w:val="00F92872"/>
    <w:rsid w:val="00F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3B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0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270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A47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C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6A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sfps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de psychologie cognitive (introduction)</vt:lpstr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psychologie cognitive (introduction)</dc:title>
  <dc:creator>Magic touch</dc:creator>
  <cp:lastModifiedBy>Magic touch</cp:lastModifiedBy>
  <cp:revision>10</cp:revision>
  <dcterms:created xsi:type="dcterms:W3CDTF">2022-10-13T20:48:00Z</dcterms:created>
  <dcterms:modified xsi:type="dcterms:W3CDTF">2024-11-19T15:32:00Z</dcterms:modified>
</cp:coreProperties>
</file>