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799" w:rsidRPr="00D577B5" w:rsidRDefault="00125B65" w:rsidP="00D577B5">
      <w:pPr>
        <w:bidi/>
        <w:spacing w:before="100" w:beforeAutospacing="1" w:after="100" w:afterAutospacing="1" w:line="240" w:lineRule="auto"/>
        <w:outlineLvl w:val="3"/>
        <w:rPr>
          <w:rFonts w:ascii="Simplified Arabic" w:eastAsia="Times New Roman" w:hAnsi="Simplified Arabic" w:cs="Simplified Arabic"/>
          <w:b/>
          <w:bCs/>
          <w:sz w:val="28"/>
          <w:szCs w:val="28"/>
          <w:rtl/>
        </w:rPr>
      </w:pPr>
      <w:r w:rsidRPr="00D577B5">
        <w:rPr>
          <w:rFonts w:ascii="Simplified Arabic" w:eastAsia="Times New Roman" w:hAnsi="Simplified Arabic" w:cs="Simplified Arabic"/>
          <w:b/>
          <w:bCs/>
          <w:sz w:val="28"/>
          <w:szCs w:val="28"/>
          <w:rtl/>
        </w:rPr>
        <w:t xml:space="preserve">                 </w:t>
      </w:r>
      <w:proofErr w:type="gramStart"/>
      <w:r w:rsidRPr="00D577B5">
        <w:rPr>
          <w:rFonts w:ascii="Simplified Arabic" w:eastAsia="Times New Roman" w:hAnsi="Simplified Arabic" w:cs="Simplified Arabic"/>
          <w:b/>
          <w:bCs/>
          <w:sz w:val="28"/>
          <w:szCs w:val="28"/>
          <w:rtl/>
        </w:rPr>
        <w:t>مصطلحات</w:t>
      </w:r>
      <w:proofErr w:type="gramEnd"/>
      <w:r w:rsidR="00744799" w:rsidRPr="00D577B5">
        <w:rPr>
          <w:rFonts w:ascii="Simplified Arabic" w:eastAsia="Times New Roman" w:hAnsi="Simplified Arabic" w:cs="Simplified Arabic"/>
          <w:b/>
          <w:bCs/>
          <w:sz w:val="28"/>
          <w:szCs w:val="28"/>
          <w:rtl/>
        </w:rPr>
        <w:t xml:space="preserve"> نظرية القراءة والتلقي ومقابلاتها باللغة الفرنسية</w:t>
      </w:r>
    </w:p>
    <w:p w:rsidR="00125B65" w:rsidRPr="00D577B5" w:rsidRDefault="00125B65" w:rsidP="00D577B5">
      <w:pPr>
        <w:bidi/>
        <w:spacing w:line="240" w:lineRule="auto"/>
        <w:ind w:firstLine="708"/>
        <w:jc w:val="both"/>
        <w:rPr>
          <w:rFonts w:ascii="Simplified Arabic" w:eastAsia="Times New Roman" w:hAnsi="Simplified Arabic" w:cs="Simplified Arabic"/>
          <w:b/>
          <w:bCs/>
          <w:sz w:val="28"/>
          <w:szCs w:val="28"/>
        </w:rPr>
      </w:pPr>
      <w:r w:rsidRPr="00D577B5">
        <w:rPr>
          <w:rFonts w:ascii="Simplified Arabic" w:hAnsi="Simplified Arabic" w:cs="Simplified Arabic"/>
          <w:sz w:val="28"/>
          <w:szCs w:val="28"/>
          <w:rtl/>
        </w:rPr>
        <w:t xml:space="preserve">ظهرت نظرية التلقي بألمانيا أواسط الستينيات (1966) من القرن الماضي في ظل مدرسة </w:t>
      </w:r>
      <w:proofErr w:type="spellStart"/>
      <w:r w:rsidRPr="00D577B5">
        <w:rPr>
          <w:rFonts w:ascii="Simplified Arabic" w:hAnsi="Simplified Arabic" w:cs="Simplified Arabic"/>
          <w:sz w:val="28"/>
          <w:szCs w:val="28"/>
          <w:rtl/>
        </w:rPr>
        <w:t>كونستانس</w:t>
      </w:r>
      <w:proofErr w:type="spellEnd"/>
      <w:r w:rsidRPr="00D577B5">
        <w:rPr>
          <w:rFonts w:ascii="Simplified Arabic" w:hAnsi="Simplified Arabic" w:cs="Simplified Arabic"/>
          <w:sz w:val="28"/>
          <w:szCs w:val="28"/>
          <w:rtl/>
        </w:rPr>
        <w:t xml:space="preserve">  على يدي هانز روبرت </w:t>
      </w:r>
      <w:proofErr w:type="spellStart"/>
      <w:r w:rsidRPr="00D577B5">
        <w:rPr>
          <w:rFonts w:ascii="Simplified Arabic" w:hAnsi="Simplified Arabic" w:cs="Simplified Arabic"/>
          <w:sz w:val="28"/>
          <w:szCs w:val="28"/>
          <w:rtl/>
        </w:rPr>
        <w:t>ياوس</w:t>
      </w:r>
      <w:proofErr w:type="spellEnd"/>
      <w:r w:rsidRPr="00D577B5">
        <w:rPr>
          <w:rFonts w:ascii="Simplified Arabic" w:hAnsi="Simplified Arabic" w:cs="Simplified Arabic"/>
          <w:sz w:val="28"/>
          <w:szCs w:val="28"/>
          <w:rtl/>
        </w:rPr>
        <w:t xml:space="preserve"> و </w:t>
      </w:r>
      <w:proofErr w:type="spellStart"/>
      <w:r w:rsidRPr="00D577B5">
        <w:rPr>
          <w:rFonts w:ascii="Simplified Arabic" w:hAnsi="Simplified Arabic" w:cs="Simplified Arabic"/>
          <w:sz w:val="28"/>
          <w:szCs w:val="28"/>
          <w:rtl/>
        </w:rPr>
        <w:t>ولفغانغ</w:t>
      </w:r>
      <w:proofErr w:type="spellEnd"/>
      <w:r w:rsidRPr="00D577B5">
        <w:rPr>
          <w:rFonts w:ascii="Simplified Arabic" w:hAnsi="Simplified Arabic" w:cs="Simplified Arabic"/>
          <w:sz w:val="28"/>
          <w:szCs w:val="28"/>
          <w:rtl/>
        </w:rPr>
        <w:t xml:space="preserve"> </w:t>
      </w:r>
      <w:proofErr w:type="spellStart"/>
      <w:r w:rsidRPr="00D577B5">
        <w:rPr>
          <w:rFonts w:ascii="Simplified Arabic" w:hAnsi="Simplified Arabic" w:cs="Simplified Arabic"/>
          <w:sz w:val="28"/>
          <w:szCs w:val="28"/>
          <w:rtl/>
        </w:rPr>
        <w:t>إيزر</w:t>
      </w:r>
      <w:proofErr w:type="spellEnd"/>
      <w:r w:rsidRPr="00D577B5">
        <w:rPr>
          <w:rFonts w:ascii="Simplified Arabic" w:hAnsi="Simplified Arabic" w:cs="Simplified Arabic"/>
          <w:sz w:val="28"/>
          <w:szCs w:val="28"/>
          <w:rtl/>
        </w:rPr>
        <w:t xml:space="preserve"> ، و كان منطلقها الأساسي الانقلاب على المناهج النقدية التي انشغلت في البداية بالمرجع الاجتماعي أو التاريخي أو </w:t>
      </w:r>
      <w:proofErr w:type="spellStart"/>
      <w:r w:rsidRPr="00D577B5">
        <w:rPr>
          <w:rFonts w:ascii="Simplified Arabic" w:hAnsi="Simplified Arabic" w:cs="Simplified Arabic"/>
          <w:sz w:val="28"/>
          <w:szCs w:val="28"/>
          <w:rtl/>
        </w:rPr>
        <w:t>البيوغرافي</w:t>
      </w:r>
      <w:proofErr w:type="spellEnd"/>
      <w:r w:rsidRPr="00D577B5">
        <w:rPr>
          <w:rFonts w:ascii="Simplified Arabic" w:hAnsi="Simplified Arabic" w:cs="Simplified Arabic"/>
          <w:sz w:val="28"/>
          <w:szCs w:val="28"/>
          <w:rtl/>
        </w:rPr>
        <w:t xml:space="preserve"> ثم انتقلت في مرحلة لاحقة إلى حالة من الانطواء و العزلة داخل سجن اللغة ، و في كلتا الحالتين أُهمل فعل التواصل الأدبي باعتباره حلقة وصل بين ذات الكتابة و ذات القراءة . أهم </w:t>
      </w:r>
      <w:proofErr w:type="spellStart"/>
      <w:r w:rsidRPr="00D577B5">
        <w:rPr>
          <w:rFonts w:ascii="Simplified Arabic" w:hAnsi="Simplified Arabic" w:cs="Simplified Arabic"/>
          <w:sz w:val="28"/>
          <w:szCs w:val="28"/>
          <w:rtl/>
        </w:rPr>
        <w:t>مصطلحاتها</w:t>
      </w:r>
      <w:proofErr w:type="spellEnd"/>
      <w:r w:rsidRPr="00D577B5">
        <w:rPr>
          <w:rFonts w:ascii="Simplified Arabic" w:hAnsi="Simplified Arabic" w:cs="Simplified Arabic"/>
          <w:sz w:val="28"/>
          <w:szCs w:val="28"/>
          <w:rtl/>
        </w:rPr>
        <w:t>:</w:t>
      </w:r>
    </w:p>
    <w:p w:rsidR="00744799" w:rsidRPr="00D577B5" w:rsidRDefault="00744799" w:rsidP="00D577B5">
      <w:pPr>
        <w:bidi/>
        <w:spacing w:before="100" w:beforeAutospacing="1" w:after="100" w:afterAutospacing="1" w:line="240" w:lineRule="auto"/>
        <w:rPr>
          <w:rFonts w:ascii="Simplified Arabic" w:eastAsia="Times New Roman" w:hAnsi="Simplified Arabic" w:cs="Simplified Arabic"/>
          <w:sz w:val="28"/>
          <w:szCs w:val="28"/>
        </w:rPr>
      </w:pPr>
      <w:r w:rsidRPr="00D577B5">
        <w:rPr>
          <w:rFonts w:ascii="Simplified Arabic" w:eastAsia="Times New Roman" w:hAnsi="Simplified Arabic" w:cs="Simplified Arabic"/>
          <w:b/>
          <w:bCs/>
          <w:sz w:val="28"/>
          <w:szCs w:val="28"/>
          <w:rtl/>
        </w:rPr>
        <w:t>أفق التوقعات</w:t>
      </w:r>
      <w:r w:rsidRPr="00D577B5">
        <w:rPr>
          <w:rFonts w:ascii="Simplified Arabic" w:eastAsia="Times New Roman" w:hAnsi="Simplified Arabic" w:cs="Simplified Arabic"/>
          <w:b/>
          <w:bCs/>
          <w:sz w:val="28"/>
          <w:szCs w:val="28"/>
        </w:rPr>
        <w:t xml:space="preserve"> (Horizon d’attente)</w:t>
      </w:r>
      <w:r w:rsidRPr="00D577B5">
        <w:rPr>
          <w:rFonts w:ascii="Simplified Arabic" w:eastAsia="Times New Roman" w:hAnsi="Simplified Arabic" w:cs="Simplified Arabic"/>
          <w:sz w:val="28"/>
          <w:szCs w:val="28"/>
        </w:rPr>
        <w:br/>
      </w:r>
      <w:r w:rsidRPr="00D577B5">
        <w:rPr>
          <w:rFonts w:ascii="Simplified Arabic" w:eastAsia="Times New Roman" w:hAnsi="Simplified Arabic" w:cs="Simplified Arabic"/>
          <w:sz w:val="28"/>
          <w:szCs w:val="28"/>
          <w:rtl/>
        </w:rPr>
        <w:t>يشير إلى مجموعة التوقعات التي يحملها القارئ بناءً على خبرته السابقة ومعرفته الثقافية</w:t>
      </w:r>
      <w:r w:rsidRPr="00D577B5">
        <w:rPr>
          <w:rFonts w:ascii="Simplified Arabic" w:eastAsia="Times New Roman" w:hAnsi="Simplified Arabic" w:cs="Simplified Arabic"/>
          <w:sz w:val="28"/>
          <w:szCs w:val="28"/>
        </w:rPr>
        <w:t>.</w:t>
      </w:r>
    </w:p>
    <w:p w:rsidR="00744799" w:rsidRPr="00D577B5" w:rsidRDefault="00744799" w:rsidP="00D577B5">
      <w:pPr>
        <w:bidi/>
        <w:spacing w:before="100" w:beforeAutospacing="1" w:after="100" w:afterAutospacing="1" w:line="240" w:lineRule="auto"/>
        <w:rPr>
          <w:rFonts w:ascii="Simplified Arabic" w:eastAsia="Times New Roman" w:hAnsi="Simplified Arabic" w:cs="Simplified Arabic"/>
          <w:sz w:val="28"/>
          <w:szCs w:val="28"/>
        </w:rPr>
      </w:pPr>
      <w:r w:rsidRPr="00D577B5">
        <w:rPr>
          <w:rFonts w:ascii="Simplified Arabic" w:eastAsia="Times New Roman" w:hAnsi="Simplified Arabic" w:cs="Simplified Arabic"/>
          <w:b/>
          <w:bCs/>
          <w:sz w:val="28"/>
          <w:szCs w:val="28"/>
          <w:rtl/>
        </w:rPr>
        <w:t>القارئ الضمني</w:t>
      </w:r>
      <w:r w:rsidRPr="00D577B5">
        <w:rPr>
          <w:rFonts w:ascii="Simplified Arabic" w:eastAsia="Times New Roman" w:hAnsi="Simplified Arabic" w:cs="Simplified Arabic"/>
          <w:b/>
          <w:bCs/>
          <w:sz w:val="28"/>
          <w:szCs w:val="28"/>
        </w:rPr>
        <w:t xml:space="preserve"> (Lecteur implicite)</w:t>
      </w:r>
      <w:r w:rsidRPr="00D577B5">
        <w:rPr>
          <w:rFonts w:ascii="Simplified Arabic" w:eastAsia="Times New Roman" w:hAnsi="Simplified Arabic" w:cs="Simplified Arabic"/>
          <w:sz w:val="28"/>
          <w:szCs w:val="28"/>
        </w:rPr>
        <w:br/>
      </w:r>
      <w:r w:rsidRPr="00D577B5">
        <w:rPr>
          <w:rFonts w:ascii="Simplified Arabic" w:eastAsia="Times New Roman" w:hAnsi="Simplified Arabic" w:cs="Simplified Arabic"/>
          <w:sz w:val="28"/>
          <w:szCs w:val="28"/>
          <w:rtl/>
        </w:rPr>
        <w:t xml:space="preserve">هو القارئ الذي </w:t>
      </w:r>
      <w:proofErr w:type="gramStart"/>
      <w:r w:rsidRPr="00D577B5">
        <w:rPr>
          <w:rFonts w:ascii="Simplified Arabic" w:eastAsia="Times New Roman" w:hAnsi="Simplified Arabic" w:cs="Simplified Arabic"/>
          <w:sz w:val="28"/>
          <w:szCs w:val="28"/>
          <w:rtl/>
        </w:rPr>
        <w:t>يُفترض</w:t>
      </w:r>
      <w:proofErr w:type="gramEnd"/>
      <w:r w:rsidRPr="00D577B5">
        <w:rPr>
          <w:rFonts w:ascii="Simplified Arabic" w:eastAsia="Times New Roman" w:hAnsi="Simplified Arabic" w:cs="Simplified Arabic"/>
          <w:sz w:val="28"/>
          <w:szCs w:val="28"/>
          <w:rtl/>
        </w:rPr>
        <w:t xml:space="preserve"> أن الكاتب يخاطبه ضمنيًا في نصه</w:t>
      </w:r>
      <w:r w:rsidRPr="00D577B5">
        <w:rPr>
          <w:rFonts w:ascii="Simplified Arabic" w:eastAsia="Times New Roman" w:hAnsi="Simplified Arabic" w:cs="Simplified Arabic"/>
          <w:sz w:val="28"/>
          <w:szCs w:val="28"/>
        </w:rPr>
        <w:t>.</w:t>
      </w:r>
    </w:p>
    <w:p w:rsidR="00744799" w:rsidRPr="00D577B5" w:rsidRDefault="00744799" w:rsidP="00D577B5">
      <w:pPr>
        <w:bidi/>
        <w:spacing w:before="100" w:beforeAutospacing="1" w:after="100" w:afterAutospacing="1" w:line="240" w:lineRule="auto"/>
        <w:rPr>
          <w:rFonts w:ascii="Simplified Arabic" w:eastAsia="Times New Roman" w:hAnsi="Simplified Arabic" w:cs="Simplified Arabic"/>
          <w:sz w:val="28"/>
          <w:szCs w:val="28"/>
        </w:rPr>
      </w:pPr>
      <w:r w:rsidRPr="00D577B5">
        <w:rPr>
          <w:rFonts w:ascii="Simplified Arabic" w:eastAsia="Times New Roman" w:hAnsi="Simplified Arabic" w:cs="Simplified Arabic"/>
          <w:b/>
          <w:bCs/>
          <w:sz w:val="28"/>
          <w:szCs w:val="28"/>
          <w:rtl/>
        </w:rPr>
        <w:t>الفجوات النصية</w:t>
      </w:r>
      <w:r w:rsidRPr="00D577B5">
        <w:rPr>
          <w:rFonts w:ascii="Simplified Arabic" w:eastAsia="Times New Roman" w:hAnsi="Simplified Arabic" w:cs="Simplified Arabic"/>
          <w:b/>
          <w:bCs/>
          <w:sz w:val="28"/>
          <w:szCs w:val="28"/>
        </w:rPr>
        <w:t xml:space="preserve"> (Blancs textuels)</w:t>
      </w:r>
      <w:r w:rsidRPr="00D577B5">
        <w:rPr>
          <w:rFonts w:ascii="Simplified Arabic" w:eastAsia="Times New Roman" w:hAnsi="Simplified Arabic" w:cs="Simplified Arabic"/>
          <w:sz w:val="28"/>
          <w:szCs w:val="28"/>
        </w:rPr>
        <w:br/>
      </w:r>
      <w:r w:rsidRPr="00D577B5">
        <w:rPr>
          <w:rFonts w:ascii="Simplified Arabic" w:eastAsia="Times New Roman" w:hAnsi="Simplified Arabic" w:cs="Simplified Arabic"/>
          <w:sz w:val="28"/>
          <w:szCs w:val="28"/>
          <w:rtl/>
        </w:rPr>
        <w:t xml:space="preserve">هي الفجوات أو </w:t>
      </w:r>
      <w:proofErr w:type="gramStart"/>
      <w:r w:rsidRPr="00D577B5">
        <w:rPr>
          <w:rFonts w:ascii="Simplified Arabic" w:eastAsia="Times New Roman" w:hAnsi="Simplified Arabic" w:cs="Simplified Arabic"/>
          <w:sz w:val="28"/>
          <w:szCs w:val="28"/>
          <w:rtl/>
        </w:rPr>
        <w:t>المساحات</w:t>
      </w:r>
      <w:proofErr w:type="gramEnd"/>
      <w:r w:rsidRPr="00D577B5">
        <w:rPr>
          <w:rFonts w:ascii="Simplified Arabic" w:eastAsia="Times New Roman" w:hAnsi="Simplified Arabic" w:cs="Simplified Arabic"/>
          <w:sz w:val="28"/>
          <w:szCs w:val="28"/>
          <w:rtl/>
        </w:rPr>
        <w:t xml:space="preserve"> غير المكتملة في النص التي يُترك ملؤها لتخيل القارئ</w:t>
      </w:r>
      <w:r w:rsidRPr="00D577B5">
        <w:rPr>
          <w:rFonts w:ascii="Simplified Arabic" w:eastAsia="Times New Roman" w:hAnsi="Simplified Arabic" w:cs="Simplified Arabic"/>
          <w:sz w:val="28"/>
          <w:szCs w:val="28"/>
        </w:rPr>
        <w:t>.</w:t>
      </w:r>
      <w:r w:rsidR="00125B65" w:rsidRPr="00D577B5">
        <w:rPr>
          <w:rFonts w:ascii="Simplified Arabic" w:eastAsia="Times New Roman" w:hAnsi="Simplified Arabic" w:cs="Simplified Arabic"/>
          <w:sz w:val="28"/>
          <w:szCs w:val="28"/>
          <w:rtl/>
        </w:rPr>
        <w:t xml:space="preserve"> وهي</w:t>
      </w:r>
      <w:r w:rsidRPr="00D577B5">
        <w:rPr>
          <w:rFonts w:ascii="Simplified Arabic" w:eastAsia="Times New Roman" w:hAnsi="Simplified Arabic" w:cs="Simplified Arabic"/>
          <w:sz w:val="28"/>
          <w:szCs w:val="28"/>
          <w:rtl/>
        </w:rPr>
        <w:t xml:space="preserve"> أداة لتحفيز مشاركة القارئ في عملية بناء المعنى</w:t>
      </w:r>
      <w:r w:rsidRPr="00D577B5">
        <w:rPr>
          <w:rFonts w:ascii="Simplified Arabic" w:eastAsia="Times New Roman" w:hAnsi="Simplified Arabic" w:cs="Simplified Arabic"/>
          <w:sz w:val="28"/>
          <w:szCs w:val="28"/>
        </w:rPr>
        <w:t>.</w:t>
      </w:r>
    </w:p>
    <w:p w:rsidR="00744799" w:rsidRPr="00D577B5" w:rsidRDefault="00744799" w:rsidP="00D577B5">
      <w:pPr>
        <w:bidi/>
        <w:spacing w:before="100" w:beforeAutospacing="1" w:after="100" w:afterAutospacing="1" w:line="240" w:lineRule="auto"/>
        <w:rPr>
          <w:rFonts w:ascii="Simplified Arabic" w:eastAsia="Times New Roman" w:hAnsi="Simplified Arabic" w:cs="Simplified Arabic"/>
          <w:sz w:val="28"/>
          <w:szCs w:val="28"/>
        </w:rPr>
      </w:pPr>
      <w:r w:rsidRPr="00D577B5">
        <w:rPr>
          <w:rFonts w:ascii="Simplified Arabic" w:eastAsia="Times New Roman" w:hAnsi="Simplified Arabic" w:cs="Simplified Arabic"/>
          <w:b/>
          <w:bCs/>
          <w:sz w:val="28"/>
          <w:szCs w:val="28"/>
          <w:rtl/>
        </w:rPr>
        <w:t>الفعل القرائي</w:t>
      </w:r>
      <w:r w:rsidRPr="00D577B5">
        <w:rPr>
          <w:rFonts w:ascii="Simplified Arabic" w:eastAsia="Times New Roman" w:hAnsi="Simplified Arabic" w:cs="Simplified Arabic"/>
          <w:b/>
          <w:bCs/>
          <w:sz w:val="28"/>
          <w:szCs w:val="28"/>
        </w:rPr>
        <w:t xml:space="preserve"> (Acte de lecture)</w:t>
      </w:r>
      <w:r w:rsidRPr="00D577B5">
        <w:rPr>
          <w:rFonts w:ascii="Simplified Arabic" w:eastAsia="Times New Roman" w:hAnsi="Simplified Arabic" w:cs="Simplified Arabic"/>
          <w:sz w:val="28"/>
          <w:szCs w:val="28"/>
        </w:rPr>
        <w:br/>
      </w:r>
      <w:r w:rsidRPr="00D577B5">
        <w:rPr>
          <w:rFonts w:ascii="Simplified Arabic" w:eastAsia="Times New Roman" w:hAnsi="Simplified Arabic" w:cs="Simplified Arabic"/>
          <w:sz w:val="28"/>
          <w:szCs w:val="28"/>
          <w:rtl/>
        </w:rPr>
        <w:t xml:space="preserve">يشير إلى النشاط الذي يقوم </w:t>
      </w:r>
      <w:proofErr w:type="spellStart"/>
      <w:r w:rsidRPr="00D577B5">
        <w:rPr>
          <w:rFonts w:ascii="Simplified Arabic" w:eastAsia="Times New Roman" w:hAnsi="Simplified Arabic" w:cs="Simplified Arabic"/>
          <w:sz w:val="28"/>
          <w:szCs w:val="28"/>
          <w:rtl/>
        </w:rPr>
        <w:t>به</w:t>
      </w:r>
      <w:proofErr w:type="spellEnd"/>
      <w:r w:rsidRPr="00D577B5">
        <w:rPr>
          <w:rFonts w:ascii="Simplified Arabic" w:eastAsia="Times New Roman" w:hAnsi="Simplified Arabic" w:cs="Simplified Arabic"/>
          <w:sz w:val="28"/>
          <w:szCs w:val="28"/>
          <w:rtl/>
        </w:rPr>
        <w:t xml:space="preserve"> القارئ لفهم النص وتفسيره</w:t>
      </w:r>
      <w:r w:rsidRPr="00D577B5">
        <w:rPr>
          <w:rFonts w:ascii="Simplified Arabic" w:eastAsia="Times New Roman" w:hAnsi="Simplified Arabic" w:cs="Simplified Arabic"/>
          <w:sz w:val="28"/>
          <w:szCs w:val="28"/>
        </w:rPr>
        <w:t>.</w:t>
      </w:r>
      <w:r w:rsidR="00125B65" w:rsidRPr="00D577B5">
        <w:rPr>
          <w:rFonts w:ascii="Simplified Arabic" w:eastAsia="Times New Roman" w:hAnsi="Simplified Arabic" w:cs="Simplified Arabic"/>
          <w:sz w:val="28"/>
          <w:szCs w:val="28"/>
          <w:rtl/>
        </w:rPr>
        <w:t xml:space="preserve"> حيث</w:t>
      </w:r>
      <w:r w:rsidRPr="00D577B5">
        <w:rPr>
          <w:rFonts w:ascii="Simplified Arabic" w:eastAsia="Times New Roman" w:hAnsi="Simplified Arabic" w:cs="Simplified Arabic"/>
          <w:sz w:val="28"/>
          <w:szCs w:val="28"/>
          <w:rtl/>
        </w:rPr>
        <w:t xml:space="preserve"> تؤثر تجارب القارئ الشخصية</w:t>
      </w:r>
      <w:r w:rsidR="00125B65" w:rsidRPr="00D577B5">
        <w:rPr>
          <w:rFonts w:ascii="Simplified Arabic" w:eastAsia="Times New Roman" w:hAnsi="Simplified Arabic" w:cs="Simplified Arabic"/>
          <w:sz w:val="28"/>
          <w:szCs w:val="28"/>
          <w:rtl/>
        </w:rPr>
        <w:t xml:space="preserve"> والمعرفية والثقافية</w:t>
      </w:r>
      <w:r w:rsidRPr="00D577B5">
        <w:rPr>
          <w:rFonts w:ascii="Simplified Arabic" w:eastAsia="Times New Roman" w:hAnsi="Simplified Arabic" w:cs="Simplified Arabic"/>
          <w:sz w:val="28"/>
          <w:szCs w:val="28"/>
          <w:rtl/>
        </w:rPr>
        <w:t xml:space="preserve"> على تفسيره للنص</w:t>
      </w:r>
      <w:r w:rsidR="00125B65" w:rsidRPr="00D577B5">
        <w:rPr>
          <w:rFonts w:ascii="Simplified Arabic" w:eastAsia="Times New Roman" w:hAnsi="Simplified Arabic" w:cs="Simplified Arabic"/>
          <w:sz w:val="28"/>
          <w:szCs w:val="28"/>
          <w:rtl/>
        </w:rPr>
        <w:t>وص</w:t>
      </w:r>
      <w:r w:rsidRPr="00D577B5">
        <w:rPr>
          <w:rFonts w:ascii="Simplified Arabic" w:eastAsia="Times New Roman" w:hAnsi="Simplified Arabic" w:cs="Simplified Arabic"/>
          <w:sz w:val="28"/>
          <w:szCs w:val="28"/>
        </w:rPr>
        <w:t>.</w:t>
      </w:r>
    </w:p>
    <w:p w:rsidR="00744799" w:rsidRPr="00D577B5" w:rsidRDefault="00744799" w:rsidP="00D577B5">
      <w:pPr>
        <w:bidi/>
        <w:spacing w:before="100" w:beforeAutospacing="1" w:after="100" w:afterAutospacing="1" w:line="240" w:lineRule="auto"/>
        <w:rPr>
          <w:rFonts w:ascii="Simplified Arabic" w:eastAsia="Times New Roman" w:hAnsi="Simplified Arabic" w:cs="Simplified Arabic"/>
          <w:sz w:val="28"/>
          <w:szCs w:val="28"/>
        </w:rPr>
      </w:pPr>
      <w:r w:rsidRPr="00D577B5">
        <w:rPr>
          <w:rFonts w:ascii="Simplified Arabic" w:eastAsia="Times New Roman" w:hAnsi="Simplified Arabic" w:cs="Simplified Arabic"/>
          <w:b/>
          <w:bCs/>
          <w:sz w:val="28"/>
          <w:szCs w:val="28"/>
          <w:rtl/>
        </w:rPr>
        <w:t>الاستجابة الجمالية</w:t>
      </w:r>
      <w:r w:rsidRPr="00D577B5">
        <w:rPr>
          <w:rFonts w:ascii="Simplified Arabic" w:eastAsia="Times New Roman" w:hAnsi="Simplified Arabic" w:cs="Simplified Arabic"/>
          <w:b/>
          <w:bCs/>
          <w:sz w:val="28"/>
          <w:szCs w:val="28"/>
        </w:rPr>
        <w:t xml:space="preserve"> (Réponse esthétique)</w:t>
      </w:r>
      <w:r w:rsidRPr="00D577B5">
        <w:rPr>
          <w:rFonts w:ascii="Simplified Arabic" w:eastAsia="Times New Roman" w:hAnsi="Simplified Arabic" w:cs="Simplified Arabic"/>
          <w:sz w:val="28"/>
          <w:szCs w:val="28"/>
        </w:rPr>
        <w:br/>
      </w:r>
      <w:r w:rsidRPr="00D577B5">
        <w:rPr>
          <w:rFonts w:ascii="Simplified Arabic" w:eastAsia="Times New Roman" w:hAnsi="Simplified Arabic" w:cs="Simplified Arabic"/>
          <w:sz w:val="28"/>
          <w:szCs w:val="28"/>
          <w:rtl/>
        </w:rPr>
        <w:t>هي تجربة القارئ الجمالية والشعورية أثناء قراءته للنص</w:t>
      </w:r>
      <w:r w:rsidRPr="00D577B5">
        <w:rPr>
          <w:rFonts w:ascii="Simplified Arabic" w:eastAsia="Times New Roman" w:hAnsi="Simplified Arabic" w:cs="Simplified Arabic"/>
          <w:sz w:val="28"/>
          <w:szCs w:val="28"/>
        </w:rPr>
        <w:t>.</w:t>
      </w:r>
    </w:p>
    <w:p w:rsidR="00744799" w:rsidRPr="00D577B5" w:rsidRDefault="00744799" w:rsidP="00D577B5">
      <w:pPr>
        <w:bidi/>
        <w:spacing w:before="100" w:beforeAutospacing="1" w:after="100" w:afterAutospacing="1" w:line="240" w:lineRule="auto"/>
        <w:ind w:left="1440"/>
        <w:rPr>
          <w:rFonts w:ascii="Simplified Arabic" w:eastAsia="Times New Roman" w:hAnsi="Simplified Arabic" w:cs="Simplified Arabic"/>
          <w:sz w:val="28"/>
          <w:szCs w:val="28"/>
        </w:rPr>
      </w:pPr>
    </w:p>
    <w:p w:rsidR="00744799" w:rsidRPr="00D577B5" w:rsidRDefault="00744799" w:rsidP="00D577B5">
      <w:pPr>
        <w:bidi/>
        <w:spacing w:before="100" w:beforeAutospacing="1" w:after="100" w:afterAutospacing="1" w:line="240" w:lineRule="auto"/>
        <w:rPr>
          <w:rFonts w:ascii="Simplified Arabic" w:eastAsia="Times New Roman" w:hAnsi="Simplified Arabic" w:cs="Simplified Arabic"/>
          <w:sz w:val="28"/>
          <w:szCs w:val="28"/>
        </w:rPr>
      </w:pPr>
      <w:r w:rsidRPr="00D577B5">
        <w:rPr>
          <w:rFonts w:ascii="Simplified Arabic" w:eastAsia="Times New Roman" w:hAnsi="Simplified Arabic" w:cs="Simplified Arabic"/>
          <w:b/>
          <w:bCs/>
          <w:sz w:val="28"/>
          <w:szCs w:val="28"/>
          <w:rtl/>
        </w:rPr>
        <w:t>التفاعل النصي</w:t>
      </w:r>
      <w:r w:rsidRPr="00D577B5">
        <w:rPr>
          <w:rFonts w:ascii="Simplified Arabic" w:eastAsia="Times New Roman" w:hAnsi="Simplified Arabic" w:cs="Simplified Arabic"/>
          <w:b/>
          <w:bCs/>
          <w:sz w:val="28"/>
          <w:szCs w:val="28"/>
        </w:rPr>
        <w:t xml:space="preserve"> (Interaction textuelle)</w:t>
      </w:r>
      <w:r w:rsidRPr="00D577B5">
        <w:rPr>
          <w:rFonts w:ascii="Simplified Arabic" w:eastAsia="Times New Roman" w:hAnsi="Simplified Arabic" w:cs="Simplified Arabic"/>
          <w:sz w:val="28"/>
          <w:szCs w:val="28"/>
          <w:rtl/>
        </w:rPr>
        <w:t>يشير إلى العلاقة التفاعلية بين النص والقارئ</w:t>
      </w:r>
      <w:r w:rsidRPr="00D577B5">
        <w:rPr>
          <w:rFonts w:ascii="Simplified Arabic" w:eastAsia="Times New Roman" w:hAnsi="Simplified Arabic" w:cs="Simplified Arabic"/>
          <w:sz w:val="28"/>
          <w:szCs w:val="28"/>
        </w:rPr>
        <w:t>.</w:t>
      </w:r>
      <w:r w:rsidR="00125B65" w:rsidRPr="00D577B5">
        <w:rPr>
          <w:rFonts w:ascii="Simplified Arabic" w:eastAsia="Times New Roman" w:hAnsi="Simplified Arabic" w:cs="Simplified Arabic"/>
          <w:sz w:val="28"/>
          <w:szCs w:val="28"/>
          <w:rtl/>
        </w:rPr>
        <w:t xml:space="preserve"> حيث </w:t>
      </w:r>
      <w:r w:rsidRPr="00D577B5">
        <w:rPr>
          <w:rFonts w:ascii="Simplified Arabic" w:eastAsia="Times New Roman" w:hAnsi="Simplified Arabic" w:cs="Simplified Arabic"/>
          <w:sz w:val="28"/>
          <w:szCs w:val="28"/>
          <w:rtl/>
        </w:rPr>
        <w:t>تؤثر بنية النص على استجابة القارئ</w:t>
      </w:r>
      <w:r w:rsidRPr="00D577B5">
        <w:rPr>
          <w:rFonts w:ascii="Simplified Arabic" w:eastAsia="Times New Roman" w:hAnsi="Simplified Arabic" w:cs="Simplified Arabic"/>
          <w:sz w:val="28"/>
          <w:szCs w:val="28"/>
        </w:rPr>
        <w:t>.</w:t>
      </w:r>
    </w:p>
    <w:p w:rsidR="00744799" w:rsidRPr="00D577B5" w:rsidRDefault="00744799" w:rsidP="00D577B5">
      <w:pPr>
        <w:bidi/>
        <w:spacing w:before="100" w:beforeAutospacing="1" w:after="100" w:afterAutospacing="1" w:line="240" w:lineRule="auto"/>
        <w:rPr>
          <w:rFonts w:ascii="Simplified Arabic" w:eastAsia="Times New Roman" w:hAnsi="Simplified Arabic" w:cs="Simplified Arabic"/>
          <w:sz w:val="28"/>
          <w:szCs w:val="28"/>
        </w:rPr>
      </w:pPr>
      <w:r w:rsidRPr="00D577B5">
        <w:rPr>
          <w:rFonts w:ascii="Simplified Arabic" w:eastAsia="Times New Roman" w:hAnsi="Simplified Arabic" w:cs="Simplified Arabic"/>
          <w:b/>
          <w:bCs/>
          <w:sz w:val="28"/>
          <w:szCs w:val="28"/>
          <w:rtl/>
        </w:rPr>
        <w:t>إنتاج المعنى</w:t>
      </w:r>
      <w:r w:rsidRPr="00D577B5">
        <w:rPr>
          <w:rFonts w:ascii="Simplified Arabic" w:eastAsia="Times New Roman" w:hAnsi="Simplified Arabic" w:cs="Simplified Arabic"/>
          <w:b/>
          <w:bCs/>
          <w:sz w:val="28"/>
          <w:szCs w:val="28"/>
        </w:rPr>
        <w:t xml:space="preserve"> (Production du sens)</w:t>
      </w:r>
      <w:r w:rsidRPr="00D577B5">
        <w:rPr>
          <w:rFonts w:ascii="Simplified Arabic" w:eastAsia="Times New Roman" w:hAnsi="Simplified Arabic" w:cs="Simplified Arabic"/>
          <w:sz w:val="28"/>
          <w:szCs w:val="28"/>
        </w:rPr>
        <w:br/>
      </w:r>
      <w:r w:rsidRPr="00D577B5">
        <w:rPr>
          <w:rFonts w:ascii="Simplified Arabic" w:eastAsia="Times New Roman" w:hAnsi="Simplified Arabic" w:cs="Simplified Arabic"/>
          <w:sz w:val="28"/>
          <w:szCs w:val="28"/>
          <w:rtl/>
        </w:rPr>
        <w:t>هو عملية تفسير القارئ للنص وإضفاء معنى خاص عليه بناءً على خلفي</w:t>
      </w:r>
      <w:r w:rsidR="00125B65" w:rsidRPr="00D577B5">
        <w:rPr>
          <w:rFonts w:ascii="Simplified Arabic" w:eastAsia="Times New Roman" w:hAnsi="Simplified Arabic" w:cs="Simplified Arabic"/>
          <w:sz w:val="28"/>
          <w:szCs w:val="28"/>
          <w:rtl/>
        </w:rPr>
        <w:t>ا</w:t>
      </w:r>
      <w:r w:rsidRPr="00D577B5">
        <w:rPr>
          <w:rFonts w:ascii="Simplified Arabic" w:eastAsia="Times New Roman" w:hAnsi="Simplified Arabic" w:cs="Simplified Arabic"/>
          <w:sz w:val="28"/>
          <w:szCs w:val="28"/>
          <w:rtl/>
        </w:rPr>
        <w:t>ته</w:t>
      </w:r>
      <w:r w:rsidR="00125B65" w:rsidRPr="00D577B5">
        <w:rPr>
          <w:rFonts w:ascii="Simplified Arabic" w:eastAsia="Times New Roman" w:hAnsi="Simplified Arabic" w:cs="Simplified Arabic"/>
          <w:sz w:val="28"/>
          <w:szCs w:val="28"/>
          <w:rtl/>
        </w:rPr>
        <w:t xml:space="preserve"> المعرفية</w:t>
      </w:r>
      <w:r w:rsidRPr="00D577B5">
        <w:rPr>
          <w:rFonts w:ascii="Simplified Arabic" w:eastAsia="Times New Roman" w:hAnsi="Simplified Arabic" w:cs="Simplified Arabic"/>
          <w:sz w:val="28"/>
          <w:szCs w:val="28"/>
          <w:rtl/>
        </w:rPr>
        <w:t xml:space="preserve"> وتجاربه</w:t>
      </w:r>
      <w:r w:rsidR="00125B65" w:rsidRPr="00D577B5">
        <w:rPr>
          <w:rFonts w:ascii="Simplified Arabic" w:eastAsia="Times New Roman" w:hAnsi="Simplified Arabic" w:cs="Simplified Arabic"/>
          <w:sz w:val="28"/>
          <w:szCs w:val="28"/>
          <w:rtl/>
        </w:rPr>
        <w:t xml:space="preserve"> الثقافية، </w:t>
      </w:r>
      <w:r w:rsidR="00F35A39" w:rsidRPr="00D577B5">
        <w:rPr>
          <w:rFonts w:ascii="Simplified Arabic" w:eastAsia="Times New Roman" w:hAnsi="Simplified Arabic" w:cs="Simplified Arabic"/>
          <w:sz w:val="28"/>
          <w:szCs w:val="28"/>
          <w:rtl/>
        </w:rPr>
        <w:t>ف</w:t>
      </w:r>
      <w:r w:rsidRPr="00D577B5">
        <w:rPr>
          <w:rFonts w:ascii="Simplified Arabic" w:eastAsia="Times New Roman" w:hAnsi="Simplified Arabic" w:cs="Simplified Arabic"/>
          <w:sz w:val="28"/>
          <w:szCs w:val="28"/>
          <w:rtl/>
        </w:rPr>
        <w:t>رواية</w:t>
      </w:r>
      <w:r w:rsidR="00F35A39" w:rsidRPr="00D577B5">
        <w:rPr>
          <w:rFonts w:ascii="Simplified Arabic" w:eastAsia="Times New Roman" w:hAnsi="Simplified Arabic" w:cs="Simplified Arabic"/>
          <w:sz w:val="28"/>
          <w:szCs w:val="28"/>
          <w:rtl/>
        </w:rPr>
        <w:t xml:space="preserve"> واحدة </w:t>
      </w:r>
      <w:r w:rsidRPr="00D577B5">
        <w:rPr>
          <w:rFonts w:ascii="Simplified Arabic" w:eastAsia="Times New Roman" w:hAnsi="Simplified Arabic" w:cs="Simplified Arabic"/>
          <w:sz w:val="28"/>
          <w:szCs w:val="28"/>
          <w:rtl/>
        </w:rPr>
        <w:t xml:space="preserve"> تؤدي إلى تفسيرات مختلفة </w:t>
      </w:r>
      <w:r w:rsidR="00F35A39" w:rsidRPr="00D577B5">
        <w:rPr>
          <w:rFonts w:ascii="Simplified Arabic" w:eastAsia="Times New Roman" w:hAnsi="Simplified Arabic" w:cs="Simplified Arabic"/>
          <w:sz w:val="28"/>
          <w:szCs w:val="28"/>
          <w:rtl/>
        </w:rPr>
        <w:t>باختلاف خلفيات القراء</w:t>
      </w:r>
      <w:r w:rsidRPr="00D577B5">
        <w:rPr>
          <w:rFonts w:ascii="Simplified Arabic" w:eastAsia="Times New Roman" w:hAnsi="Simplified Arabic" w:cs="Simplified Arabic"/>
          <w:sz w:val="28"/>
          <w:szCs w:val="28"/>
        </w:rPr>
        <w:t>.</w:t>
      </w:r>
    </w:p>
    <w:p w:rsidR="00744799" w:rsidRPr="00D577B5" w:rsidRDefault="00744799" w:rsidP="00D577B5">
      <w:pPr>
        <w:bidi/>
        <w:spacing w:before="100" w:beforeAutospacing="1" w:after="100" w:afterAutospacing="1" w:line="240" w:lineRule="auto"/>
        <w:rPr>
          <w:rFonts w:ascii="Simplified Arabic" w:eastAsia="Times New Roman" w:hAnsi="Simplified Arabic" w:cs="Simplified Arabic"/>
          <w:sz w:val="28"/>
          <w:szCs w:val="28"/>
        </w:rPr>
      </w:pPr>
      <w:r w:rsidRPr="00D577B5">
        <w:rPr>
          <w:rFonts w:ascii="Simplified Arabic" w:eastAsia="Times New Roman" w:hAnsi="Simplified Arabic" w:cs="Simplified Arabic"/>
          <w:b/>
          <w:bCs/>
          <w:sz w:val="28"/>
          <w:szCs w:val="28"/>
          <w:rtl/>
        </w:rPr>
        <w:lastRenderedPageBreak/>
        <w:t>النص المفتوح</w:t>
      </w:r>
      <w:r w:rsidRPr="00D577B5">
        <w:rPr>
          <w:rFonts w:ascii="Simplified Arabic" w:eastAsia="Times New Roman" w:hAnsi="Simplified Arabic" w:cs="Simplified Arabic"/>
          <w:b/>
          <w:bCs/>
          <w:sz w:val="28"/>
          <w:szCs w:val="28"/>
        </w:rPr>
        <w:t xml:space="preserve"> (Texte ouvert)</w:t>
      </w:r>
      <w:r w:rsidRPr="00D577B5">
        <w:rPr>
          <w:rFonts w:ascii="Simplified Arabic" w:eastAsia="Times New Roman" w:hAnsi="Simplified Arabic" w:cs="Simplified Arabic"/>
          <w:sz w:val="28"/>
          <w:szCs w:val="28"/>
        </w:rPr>
        <w:br/>
      </w:r>
      <w:r w:rsidRPr="00D577B5">
        <w:rPr>
          <w:rFonts w:ascii="Simplified Arabic" w:eastAsia="Times New Roman" w:hAnsi="Simplified Arabic" w:cs="Simplified Arabic"/>
          <w:sz w:val="28"/>
          <w:szCs w:val="28"/>
          <w:rtl/>
        </w:rPr>
        <w:t>هو النص الذي يتيح للقارئ مجالًا واسعًا للتأويل بسبب غموضه أو تعدد دلالاته</w:t>
      </w:r>
      <w:r w:rsidRPr="00D577B5">
        <w:rPr>
          <w:rFonts w:ascii="Simplified Arabic" w:eastAsia="Times New Roman" w:hAnsi="Simplified Arabic" w:cs="Simplified Arabic"/>
          <w:sz w:val="28"/>
          <w:szCs w:val="28"/>
        </w:rPr>
        <w:t>.</w:t>
      </w:r>
    </w:p>
    <w:p w:rsidR="00744799" w:rsidRPr="00D577B5" w:rsidRDefault="00744799" w:rsidP="00D577B5">
      <w:pPr>
        <w:bidi/>
        <w:spacing w:before="100" w:beforeAutospacing="1" w:after="100" w:afterAutospacing="1" w:line="240" w:lineRule="auto"/>
        <w:rPr>
          <w:rFonts w:ascii="Simplified Arabic" w:eastAsia="Times New Roman" w:hAnsi="Simplified Arabic" w:cs="Simplified Arabic"/>
          <w:sz w:val="28"/>
          <w:szCs w:val="28"/>
        </w:rPr>
      </w:pPr>
      <w:r w:rsidRPr="00D577B5">
        <w:rPr>
          <w:rFonts w:ascii="Simplified Arabic" w:eastAsia="Times New Roman" w:hAnsi="Simplified Arabic" w:cs="Simplified Arabic"/>
          <w:b/>
          <w:bCs/>
          <w:sz w:val="28"/>
          <w:szCs w:val="28"/>
          <w:rtl/>
        </w:rPr>
        <w:t>التلقي التاريخي</w:t>
      </w:r>
      <w:r w:rsidRPr="00D577B5">
        <w:rPr>
          <w:rFonts w:ascii="Simplified Arabic" w:eastAsia="Times New Roman" w:hAnsi="Simplified Arabic" w:cs="Simplified Arabic"/>
          <w:b/>
          <w:bCs/>
          <w:sz w:val="28"/>
          <w:szCs w:val="28"/>
        </w:rPr>
        <w:t xml:space="preserve"> (Réception historique)</w:t>
      </w:r>
      <w:r w:rsidRPr="00D577B5">
        <w:rPr>
          <w:rFonts w:ascii="Simplified Arabic" w:eastAsia="Times New Roman" w:hAnsi="Simplified Arabic" w:cs="Simplified Arabic"/>
          <w:sz w:val="28"/>
          <w:szCs w:val="28"/>
        </w:rPr>
        <w:br/>
      </w:r>
      <w:r w:rsidRPr="00D577B5">
        <w:rPr>
          <w:rFonts w:ascii="Simplified Arabic" w:eastAsia="Times New Roman" w:hAnsi="Simplified Arabic" w:cs="Simplified Arabic"/>
          <w:sz w:val="28"/>
          <w:szCs w:val="28"/>
          <w:rtl/>
        </w:rPr>
        <w:t>يشير إلى كيفية استقبال النصوص الأدبية عبر العصور المختلفة</w:t>
      </w:r>
      <w:r w:rsidR="00500303" w:rsidRPr="00D577B5">
        <w:rPr>
          <w:rFonts w:ascii="Simplified Arabic" w:eastAsia="Times New Roman" w:hAnsi="Simplified Arabic" w:cs="Simplified Arabic"/>
          <w:sz w:val="28"/>
          <w:szCs w:val="28"/>
          <w:rtl/>
        </w:rPr>
        <w:t xml:space="preserve"> حيث</w:t>
      </w:r>
      <w:r w:rsidRPr="00D577B5">
        <w:rPr>
          <w:rFonts w:ascii="Simplified Arabic" w:eastAsia="Times New Roman" w:hAnsi="Simplified Arabic" w:cs="Simplified Arabic"/>
          <w:sz w:val="28"/>
          <w:szCs w:val="28"/>
          <w:rtl/>
        </w:rPr>
        <w:t xml:space="preserve"> تتغير قراءة النصوص مع تغير الأطر </w:t>
      </w:r>
      <w:proofErr w:type="gramStart"/>
      <w:r w:rsidRPr="00D577B5">
        <w:rPr>
          <w:rFonts w:ascii="Simplified Arabic" w:eastAsia="Times New Roman" w:hAnsi="Simplified Arabic" w:cs="Simplified Arabic"/>
          <w:sz w:val="28"/>
          <w:szCs w:val="28"/>
          <w:rtl/>
        </w:rPr>
        <w:t>الثقافية</w:t>
      </w:r>
      <w:proofErr w:type="gramEnd"/>
      <w:r w:rsidRPr="00D577B5">
        <w:rPr>
          <w:rFonts w:ascii="Simplified Arabic" w:eastAsia="Times New Roman" w:hAnsi="Simplified Arabic" w:cs="Simplified Arabic"/>
          <w:sz w:val="28"/>
          <w:szCs w:val="28"/>
          <w:rtl/>
        </w:rPr>
        <w:t xml:space="preserve"> والاجتماعية</w:t>
      </w:r>
      <w:r w:rsidRPr="00D577B5">
        <w:rPr>
          <w:rFonts w:ascii="Simplified Arabic" w:eastAsia="Times New Roman" w:hAnsi="Simplified Arabic" w:cs="Simplified Arabic"/>
          <w:sz w:val="28"/>
          <w:szCs w:val="28"/>
        </w:rPr>
        <w:t>.</w:t>
      </w:r>
    </w:p>
    <w:p w:rsidR="00744799" w:rsidRPr="00D577B5" w:rsidRDefault="00744799" w:rsidP="00D577B5">
      <w:pPr>
        <w:bidi/>
        <w:spacing w:before="100" w:beforeAutospacing="1" w:after="100" w:afterAutospacing="1" w:line="240" w:lineRule="auto"/>
        <w:rPr>
          <w:rFonts w:ascii="Simplified Arabic" w:eastAsia="Times New Roman" w:hAnsi="Simplified Arabic" w:cs="Simplified Arabic"/>
          <w:sz w:val="28"/>
          <w:szCs w:val="28"/>
        </w:rPr>
      </w:pPr>
      <w:proofErr w:type="gramStart"/>
      <w:r w:rsidRPr="00D577B5">
        <w:rPr>
          <w:rFonts w:ascii="Simplified Arabic" w:eastAsia="Times New Roman" w:hAnsi="Simplified Arabic" w:cs="Simplified Arabic"/>
          <w:b/>
          <w:bCs/>
          <w:sz w:val="28"/>
          <w:szCs w:val="28"/>
          <w:rtl/>
        </w:rPr>
        <w:t>القارئ النموذ</w:t>
      </w:r>
      <w:proofErr w:type="gramEnd"/>
      <w:r w:rsidRPr="00D577B5">
        <w:rPr>
          <w:rFonts w:ascii="Simplified Arabic" w:eastAsia="Times New Roman" w:hAnsi="Simplified Arabic" w:cs="Simplified Arabic"/>
          <w:b/>
          <w:bCs/>
          <w:sz w:val="28"/>
          <w:szCs w:val="28"/>
          <w:rtl/>
        </w:rPr>
        <w:t>جي</w:t>
      </w:r>
      <w:r w:rsidRPr="00D577B5">
        <w:rPr>
          <w:rFonts w:ascii="Simplified Arabic" w:eastAsia="Times New Roman" w:hAnsi="Simplified Arabic" w:cs="Simplified Arabic"/>
          <w:b/>
          <w:bCs/>
          <w:sz w:val="28"/>
          <w:szCs w:val="28"/>
        </w:rPr>
        <w:t xml:space="preserve"> (Lecteur modèle)</w:t>
      </w:r>
      <w:r w:rsidRPr="00D577B5">
        <w:rPr>
          <w:rFonts w:ascii="Simplified Arabic" w:eastAsia="Times New Roman" w:hAnsi="Simplified Arabic" w:cs="Simplified Arabic"/>
          <w:sz w:val="28"/>
          <w:szCs w:val="28"/>
        </w:rPr>
        <w:br/>
      </w:r>
      <w:r w:rsidRPr="00D577B5">
        <w:rPr>
          <w:rFonts w:ascii="Simplified Arabic" w:eastAsia="Times New Roman" w:hAnsi="Simplified Arabic" w:cs="Simplified Arabic"/>
          <w:sz w:val="28"/>
          <w:szCs w:val="28"/>
          <w:rtl/>
        </w:rPr>
        <w:t>هو القارئ المثالي الذي يتفاعل مع النص بالطريقة التي قصدها المؤلف</w:t>
      </w:r>
      <w:r w:rsidRPr="00D577B5">
        <w:rPr>
          <w:rFonts w:ascii="Simplified Arabic" w:eastAsia="Times New Roman" w:hAnsi="Simplified Arabic" w:cs="Simplified Arabic"/>
          <w:sz w:val="28"/>
          <w:szCs w:val="28"/>
        </w:rPr>
        <w:t>.</w:t>
      </w:r>
      <w:r w:rsidR="00500303" w:rsidRPr="00D577B5">
        <w:rPr>
          <w:rFonts w:ascii="Simplified Arabic" w:eastAsia="Times New Roman" w:hAnsi="Simplified Arabic" w:cs="Simplified Arabic"/>
          <w:sz w:val="28"/>
          <w:szCs w:val="28"/>
          <w:rtl/>
        </w:rPr>
        <w:t xml:space="preserve"> و</w:t>
      </w:r>
      <w:r w:rsidRPr="00D577B5">
        <w:rPr>
          <w:rFonts w:ascii="Simplified Arabic" w:eastAsia="Times New Roman" w:hAnsi="Simplified Arabic" w:cs="Simplified Arabic"/>
          <w:sz w:val="28"/>
          <w:szCs w:val="28"/>
          <w:rtl/>
        </w:rPr>
        <w:t xml:space="preserve">يُستخدم </w:t>
      </w:r>
      <w:r w:rsidR="00500303" w:rsidRPr="00D577B5">
        <w:rPr>
          <w:rFonts w:ascii="Simplified Arabic" w:eastAsia="Times New Roman" w:hAnsi="Simplified Arabic" w:cs="Simplified Arabic"/>
          <w:sz w:val="28"/>
          <w:szCs w:val="28"/>
          <w:rtl/>
        </w:rPr>
        <w:t xml:space="preserve"> هذا المفهوم </w:t>
      </w:r>
      <w:r w:rsidRPr="00D577B5">
        <w:rPr>
          <w:rFonts w:ascii="Simplified Arabic" w:eastAsia="Times New Roman" w:hAnsi="Simplified Arabic" w:cs="Simplified Arabic"/>
          <w:sz w:val="28"/>
          <w:szCs w:val="28"/>
          <w:rtl/>
        </w:rPr>
        <w:t>لتحليل العلاقة بين بنية النص وتوقعات القارئ</w:t>
      </w:r>
      <w:r w:rsidRPr="00D577B5">
        <w:rPr>
          <w:rFonts w:ascii="Simplified Arabic" w:eastAsia="Times New Roman" w:hAnsi="Simplified Arabic" w:cs="Simplified Arabic"/>
          <w:sz w:val="28"/>
          <w:szCs w:val="28"/>
        </w:rPr>
        <w:t>.</w:t>
      </w:r>
    </w:p>
    <w:p w:rsidR="00744799" w:rsidRPr="00D577B5" w:rsidRDefault="00744799" w:rsidP="00D577B5">
      <w:pPr>
        <w:bidi/>
        <w:spacing w:before="100" w:beforeAutospacing="1" w:after="100" w:afterAutospacing="1" w:line="240" w:lineRule="auto"/>
        <w:outlineLvl w:val="3"/>
        <w:rPr>
          <w:rFonts w:ascii="Simplified Arabic" w:eastAsia="Times New Roman" w:hAnsi="Simplified Arabic" w:cs="Simplified Arabic"/>
          <w:b/>
          <w:bCs/>
          <w:sz w:val="28"/>
          <w:szCs w:val="28"/>
        </w:rPr>
      </w:pPr>
    </w:p>
    <w:p w:rsidR="00744799" w:rsidRPr="00D577B5" w:rsidRDefault="00500303" w:rsidP="00D577B5">
      <w:pPr>
        <w:bidi/>
        <w:spacing w:before="100" w:beforeAutospacing="1" w:after="100" w:afterAutospacing="1" w:line="240" w:lineRule="auto"/>
        <w:rPr>
          <w:rFonts w:ascii="Simplified Arabic" w:eastAsia="Times New Roman" w:hAnsi="Simplified Arabic" w:cs="Simplified Arabic"/>
          <w:sz w:val="28"/>
          <w:szCs w:val="28"/>
        </w:rPr>
      </w:pPr>
      <w:proofErr w:type="gramStart"/>
      <w:r w:rsidRPr="00D577B5">
        <w:rPr>
          <w:rFonts w:ascii="Simplified Arabic" w:eastAsia="Times New Roman" w:hAnsi="Simplified Arabic" w:cs="Simplified Arabic"/>
          <w:sz w:val="28"/>
          <w:szCs w:val="28"/>
          <w:rtl/>
        </w:rPr>
        <w:t>وعلى</w:t>
      </w:r>
      <w:proofErr w:type="gramEnd"/>
      <w:r w:rsidRPr="00D577B5">
        <w:rPr>
          <w:rFonts w:ascii="Simplified Arabic" w:eastAsia="Times New Roman" w:hAnsi="Simplified Arabic" w:cs="Simplified Arabic"/>
          <w:sz w:val="28"/>
          <w:szCs w:val="28"/>
          <w:rtl/>
        </w:rPr>
        <w:t xml:space="preserve"> العموم ف</w:t>
      </w:r>
      <w:r w:rsidR="00744799" w:rsidRPr="00D577B5">
        <w:rPr>
          <w:rFonts w:ascii="Simplified Arabic" w:eastAsia="Times New Roman" w:hAnsi="Simplified Arabic" w:cs="Simplified Arabic"/>
          <w:sz w:val="28"/>
          <w:szCs w:val="28"/>
          <w:rtl/>
        </w:rPr>
        <w:t>نظرية القراءة والتلقي</w:t>
      </w:r>
      <w:r w:rsidRPr="00D577B5">
        <w:rPr>
          <w:rFonts w:ascii="Simplified Arabic" w:eastAsia="Times New Roman" w:hAnsi="Simplified Arabic" w:cs="Simplified Arabic"/>
          <w:sz w:val="28"/>
          <w:szCs w:val="28"/>
          <w:rtl/>
        </w:rPr>
        <w:t xml:space="preserve"> تعيد</w:t>
      </w:r>
      <w:r w:rsidR="00744799" w:rsidRPr="00D577B5">
        <w:rPr>
          <w:rFonts w:ascii="Simplified Arabic" w:eastAsia="Times New Roman" w:hAnsi="Simplified Arabic" w:cs="Simplified Arabic"/>
          <w:sz w:val="28"/>
          <w:szCs w:val="28"/>
          <w:rtl/>
        </w:rPr>
        <w:t xml:space="preserve"> تشكيل العلاقة بين النص والقارئ، حيث تمنح القارئ دورًا فعالًا في إنتاج المعنى. من خلال دراسة التجربة القرائية، يمكن للنقد الأدبي أن يكشف عن أبعاد جديدة للنصوص ويقدم فهمًا أكثر شمولية للتفاعل بين الأدب والمجتمع</w:t>
      </w:r>
      <w:r w:rsidR="00744799" w:rsidRPr="00D577B5">
        <w:rPr>
          <w:rFonts w:ascii="Simplified Arabic" w:eastAsia="Times New Roman" w:hAnsi="Simplified Arabic" w:cs="Simplified Arabic"/>
          <w:sz w:val="28"/>
          <w:szCs w:val="28"/>
        </w:rPr>
        <w:t>.</w:t>
      </w:r>
    </w:p>
    <w:p w:rsidR="003D0D66" w:rsidRPr="00D577B5" w:rsidRDefault="003D0D66" w:rsidP="00D577B5">
      <w:pPr>
        <w:bidi/>
        <w:spacing w:line="240" w:lineRule="auto"/>
        <w:rPr>
          <w:rFonts w:ascii="Simplified Arabic" w:hAnsi="Simplified Arabic" w:cs="Simplified Arabic"/>
          <w:sz w:val="28"/>
          <w:szCs w:val="28"/>
        </w:rPr>
      </w:pPr>
    </w:p>
    <w:sectPr w:rsidR="003D0D66" w:rsidRPr="00D577B5" w:rsidSect="0013785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55645"/>
    <w:multiLevelType w:val="multilevel"/>
    <w:tmpl w:val="CCD0C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4BB426F"/>
    <w:multiLevelType w:val="multilevel"/>
    <w:tmpl w:val="3502FE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744799"/>
    <w:rsid w:val="000D7D3F"/>
    <w:rsid w:val="00125B65"/>
    <w:rsid w:val="0013785E"/>
    <w:rsid w:val="003D0D66"/>
    <w:rsid w:val="00500303"/>
    <w:rsid w:val="00744799"/>
    <w:rsid w:val="00D577B5"/>
    <w:rsid w:val="00F35A39"/>
  </w:rsids>
  <m:mathPr>
    <m:mathFont m:val="Cambria Math"/>
    <m:brkBin m:val="before"/>
    <m:brkBinSub m:val="--"/>
    <m:smallFrac m:val="off"/>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85E"/>
  </w:style>
  <w:style w:type="paragraph" w:styleId="Titre4">
    <w:name w:val="heading 4"/>
    <w:basedOn w:val="Normal"/>
    <w:link w:val="Titre4Car"/>
    <w:uiPriority w:val="9"/>
    <w:qFormat/>
    <w:rsid w:val="0074479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744799"/>
    <w:rPr>
      <w:rFonts w:ascii="Times New Roman" w:eastAsia="Times New Roman" w:hAnsi="Times New Roman" w:cs="Times New Roman"/>
      <w:b/>
      <w:bCs/>
      <w:sz w:val="24"/>
      <w:szCs w:val="24"/>
    </w:rPr>
  </w:style>
  <w:style w:type="character" w:styleId="lev">
    <w:name w:val="Strong"/>
    <w:basedOn w:val="Policepardfaut"/>
    <w:uiPriority w:val="22"/>
    <w:qFormat/>
    <w:rsid w:val="00744799"/>
    <w:rPr>
      <w:b/>
      <w:bCs/>
    </w:rPr>
  </w:style>
  <w:style w:type="paragraph" w:styleId="NormalWeb">
    <w:name w:val="Normal (Web)"/>
    <w:basedOn w:val="Normal"/>
    <w:uiPriority w:val="99"/>
    <w:semiHidden/>
    <w:unhideWhenUsed/>
    <w:rsid w:val="00744799"/>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744799"/>
    <w:rPr>
      <w:i/>
      <w:iCs/>
    </w:rPr>
  </w:style>
</w:styles>
</file>

<file path=word/webSettings.xml><?xml version="1.0" encoding="utf-8"?>
<w:webSettings xmlns:r="http://schemas.openxmlformats.org/officeDocument/2006/relationships" xmlns:w="http://schemas.openxmlformats.org/wordprocessingml/2006/main">
  <w:divs>
    <w:div w:id="72471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324</Words>
  <Characters>1782</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dc:creator>
  <cp:keywords/>
  <dc:description/>
  <cp:lastModifiedBy>dream</cp:lastModifiedBy>
  <cp:revision>5</cp:revision>
  <dcterms:created xsi:type="dcterms:W3CDTF">2024-11-17T08:59:00Z</dcterms:created>
  <dcterms:modified xsi:type="dcterms:W3CDTF">2024-11-27T19:11:00Z</dcterms:modified>
</cp:coreProperties>
</file>