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03" w:rsidRPr="0055042E" w:rsidRDefault="00947203" w:rsidP="00947203">
      <w:pPr>
        <w:bidi/>
        <w:spacing w:before="100" w:beforeAutospacing="1" w:after="100" w:afterAutospacing="1" w:line="240" w:lineRule="auto"/>
        <w:ind w:firstLine="708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</w:pPr>
      <w:proofErr w:type="gramStart"/>
      <w:r w:rsidRPr="0055042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مصطلحات</w:t>
      </w:r>
      <w:proofErr w:type="gramEnd"/>
      <w:r w:rsidRPr="0055042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المنهج النفسي</w:t>
      </w:r>
    </w:p>
    <w:p w:rsidR="00947203" w:rsidRDefault="00947203" w:rsidP="00947203">
      <w:pPr>
        <w:bidi/>
        <w:spacing w:before="100" w:beforeAutospacing="1" w:after="100" w:afterAutospacing="1" w:line="240" w:lineRule="auto"/>
        <w:ind w:firstLine="708"/>
        <w:rPr>
          <w:rFonts w:ascii="Simplified Arabic" w:eastAsia="Times New Roman" w:hAnsi="Simplified Arabic" w:cs="Simplified Arabic" w:hint="cs"/>
          <w:sz w:val="28"/>
          <w:szCs w:val="28"/>
          <w:rtl/>
        </w:rPr>
      </w:pPr>
    </w:p>
    <w:p w:rsidR="00711AA4" w:rsidRPr="0016036F" w:rsidRDefault="00711AA4" w:rsidP="00947203">
      <w:pPr>
        <w:bidi/>
        <w:spacing w:before="100" w:beforeAutospacing="1" w:after="100" w:afterAutospacing="1" w:line="240" w:lineRule="auto"/>
        <w:ind w:firstLine="708"/>
        <w:rPr>
          <w:rFonts w:ascii="Simplified Arabic" w:eastAsia="Times New Roman" w:hAnsi="Simplified Arabic" w:cs="Simplified Arabic"/>
          <w:sz w:val="28"/>
          <w:szCs w:val="28"/>
        </w:rPr>
      </w:pP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يعتمد </w:t>
      </w: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المنهج النفسي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 xml:space="preserve">(Méthode psychologique). </w:t>
      </w:r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gramStart"/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proofErr w:type="gramEnd"/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تحليل العمل الأدبي بمقولات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علم النفس، وهو يسعى للكشف عن الأبعاد النفسية للمؤلف أو الشخصيات أو حتى الجمهور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711AA4" w:rsidRPr="0016036F" w:rsidRDefault="00AA0A4D" w:rsidP="00711AA4">
      <w:pPr>
        <w:bidi/>
        <w:spacing w:before="100" w:beforeAutospacing="1" w:after="100" w:afterAutospacing="1" w:line="240" w:lineRule="auto"/>
        <w:outlineLvl w:val="3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المصطلحات </w:t>
      </w:r>
      <w:proofErr w:type="gramStart"/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الأساسية</w:t>
      </w:r>
      <w:proofErr w:type="gramEnd"/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في المنهج النفسي:</w:t>
      </w:r>
    </w:p>
    <w:p w:rsidR="00711AA4" w:rsidRPr="0016036F" w:rsidRDefault="00711AA4" w:rsidP="00711AA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اللاشعور</w:t>
      </w: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(Inconscient)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اللاشعور هو أحد المفاهيم الأساسية في علم النفس التحليلي الذي وضعه </w:t>
      </w:r>
      <w:proofErr w:type="spell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سيغموند</w:t>
      </w:r>
      <w:proofErr w:type="spell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فرويد</w:t>
      </w:r>
      <w:proofErr w:type="spell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. يشير إلى مجموعة من الرغبات والدوافع التي لا يمكن الوصول إليها بسهولة ولكنها تؤثر على السلوك </w:t>
      </w:r>
      <w:proofErr w:type="spell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تتمظهر</w:t>
      </w:r>
      <w:proofErr w:type="spellEnd"/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الإبداع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AA0A4D" w:rsidRPr="0016036F" w:rsidRDefault="00AA0A4D" w:rsidP="00AA0A4D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</w:p>
    <w:p w:rsidR="00711AA4" w:rsidRPr="0016036F" w:rsidRDefault="00711AA4" w:rsidP="00B81AA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عقدة </w:t>
      </w:r>
      <w:proofErr w:type="spellStart"/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أوديب</w:t>
      </w:r>
      <w:proofErr w:type="spellEnd"/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(Complexe d'Œdipe)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تشير إلى المرحلة النفسية التي يمر </w:t>
      </w:r>
      <w:proofErr w:type="spell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بها</w:t>
      </w:r>
      <w:proofErr w:type="spell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الطفل، حيث يشعر بانجذاب نحو أحد الوالدين من الجنس الآخر مع تنافس مع الوالد من نفس الجنس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يمكن تطبيق هذا المفهوم</w:t>
      </w:r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النصوص الأدبية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لفهم </w:t>
      </w:r>
      <w:proofErr w:type="spell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ديناميات</w:t>
      </w:r>
      <w:proofErr w:type="spell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العلاقات بين الشخصيات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AA0A4D" w:rsidRPr="0016036F" w:rsidRDefault="00AA0A4D" w:rsidP="00AA0A4D">
      <w:pPr>
        <w:pStyle w:val="Paragraphedeliste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711AA4" w:rsidRPr="0016036F" w:rsidRDefault="00711AA4" w:rsidP="00711AA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الإسقاط</w:t>
      </w:r>
      <w:proofErr w:type="gramEnd"/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(Projection)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هو عملية نفسية يتم فيها نقل المشاعر أو الأفكار غير المقبولة من الفرد إلى الآخرين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711AA4" w:rsidRPr="0016036F" w:rsidRDefault="00AA0A4D" w:rsidP="00B81AA6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proofErr w:type="gram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ففي</w:t>
      </w:r>
      <w:proofErr w:type="gram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الرواية</w:t>
      </w:r>
      <w:r w:rsidR="00711AA4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يمكن أن يستخدم المؤلف الشخصيات كأداة لإسقاط مشاعره الداخلية</w:t>
      </w:r>
      <w:r w:rsidR="00711AA4"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711AA4" w:rsidRPr="0016036F" w:rsidRDefault="00711AA4" w:rsidP="00B81AA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الكبت</w:t>
      </w: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(Refoulement)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يشير إلى عملية دفع الأفكار أو المشاعر غير المقبولة إلى اللاشعور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ويشتغل النقد النفسي على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تحليل النصوص للكشف عن الأفكار المكبوتة التي قد تظهر في رمزية النص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AA0A4D" w:rsidRPr="0016036F" w:rsidRDefault="00AA0A4D" w:rsidP="00AA0A4D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</w:p>
    <w:p w:rsidR="00711AA4" w:rsidRPr="0016036F" w:rsidRDefault="00711AA4" w:rsidP="00711AA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proofErr w:type="spellStart"/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التماهي</w:t>
      </w:r>
      <w:proofErr w:type="spellEnd"/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(Identification)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عملية نفسية يحاول الفرد من خلالها تقمص شخصية </w:t>
      </w:r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ما 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أو تجربة شخص آخر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يساعد هذا </w:t>
      </w:r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المفهوم أيضا في تفسير </w:t>
      </w:r>
      <w:proofErr w:type="spell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تماهى</w:t>
      </w:r>
      <w:proofErr w:type="spell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القارئ مع شخصية معينة</w:t>
      </w:r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AA0A4D" w:rsidRPr="0016036F" w:rsidRDefault="00AA0A4D" w:rsidP="00AA0A4D">
      <w:pPr>
        <w:pStyle w:val="Paragraphedeliste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711AA4" w:rsidRPr="0016036F" w:rsidRDefault="00711AA4" w:rsidP="00B81AA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الدوافع</w:t>
      </w: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(Motivations)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تشير إلى القوى ا</w:t>
      </w:r>
      <w:proofErr w:type="gram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لداخلية ال</w:t>
      </w:r>
      <w:proofErr w:type="gram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تي تحرك الفرد للقيام بسلوك معين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AA0A4D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وفي النصوص الروائية يساعد هذا المفهوم على  تحليل دوافع الشخصيات مما يمكن من 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فهم حبكة القصة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711AA4" w:rsidRPr="0016036F" w:rsidRDefault="00711AA4" w:rsidP="00B81AA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الصراع الداخلي</w:t>
      </w: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(Conflit intérieur)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يشير إلى التوتر بين دوافع أو </w:t>
      </w:r>
      <w:proofErr w:type="gram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رغبات</w:t>
      </w:r>
      <w:proofErr w:type="gram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متعارضة داخل الفرد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2E4EDC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وفي الأدب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يظهر الصراع الداخلي كموضوع رئيسي </w:t>
      </w:r>
      <w:proofErr w:type="gram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يعكس</w:t>
      </w:r>
      <w:proofErr w:type="gram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التوتر النفسي للمؤلف أو الشخصيات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2E4EDC" w:rsidRPr="002E4EDC" w:rsidRDefault="002E4EDC" w:rsidP="00B85547">
      <w:pPr>
        <w:bidi/>
        <w:spacing w:before="100" w:beforeAutospacing="1" w:after="100" w:afterAutospacing="1" w:line="360" w:lineRule="auto"/>
        <w:outlineLvl w:val="3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E4EDC">
        <w:rPr>
          <w:rFonts w:ascii="Simplified Arabic" w:eastAsia="Times New Roman" w:hAnsi="Simplified Arabic" w:cs="Simplified Arabic"/>
          <w:b/>
          <w:bCs/>
          <w:sz w:val="28"/>
          <w:szCs w:val="28"/>
        </w:rPr>
        <w:t>.</w:t>
      </w: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8</w:t>
      </w:r>
      <w:r w:rsidRPr="002E4EDC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الرمز</w:t>
      </w:r>
      <w:r w:rsidRPr="002E4E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85547">
        <w:rPr>
          <w:rFonts w:ascii="Simplified Arabic" w:eastAsia="Times New Roman" w:hAnsi="Simplified Arabic" w:cs="Simplified Arabic"/>
          <w:b/>
          <w:bCs/>
          <w:sz w:val="28"/>
          <w:szCs w:val="28"/>
        </w:rPr>
        <w:t>Le Symbolique</w:t>
      </w:r>
    </w:p>
    <w:p w:rsidR="002E4EDC" w:rsidRPr="0016036F" w:rsidRDefault="002E4EDC" w:rsidP="00F10DF2">
      <w:pPr>
        <w:bidi/>
        <w:spacing w:before="100" w:beforeAutospacing="1" w:after="100" w:afterAutospacing="1" w:line="360" w:lineRule="auto"/>
        <w:ind w:firstLine="708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E4EDC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2E4EDC">
        <w:rPr>
          <w:rFonts w:ascii="Simplified Arabic" w:eastAsia="Times New Roman" w:hAnsi="Simplified Arabic" w:cs="Simplified Arabic"/>
          <w:sz w:val="28"/>
          <w:szCs w:val="28"/>
          <w:rtl/>
        </w:rPr>
        <w:t>يشير إلى البنية الاجتماعية واللغوية التي تحكم حياتنا. يمثل النظام الرمزي القوانين والمعايير الثقافية التي تشكل ذاتنا</w:t>
      </w:r>
      <w:r w:rsidRPr="002E4EDC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2E4EDC" w:rsidRPr="0016036F" w:rsidRDefault="002E4EDC" w:rsidP="00F10DF2">
      <w:pPr>
        <w:pStyle w:val="Titre4"/>
        <w:bidi/>
        <w:rPr>
          <w:rFonts w:ascii="Simplified Arabic" w:hAnsi="Simplified Arabic" w:cs="Simplified Arabic"/>
          <w:sz w:val="28"/>
          <w:szCs w:val="28"/>
        </w:rPr>
      </w:pPr>
      <w:r w:rsidRPr="0016036F">
        <w:rPr>
          <w:rFonts w:ascii="Simplified Arabic" w:hAnsi="Simplified Arabic" w:cs="Simplified Arabic"/>
          <w:sz w:val="28"/>
          <w:szCs w:val="28"/>
          <w:rtl/>
        </w:rPr>
        <w:t>9-</w:t>
      </w:r>
      <w:proofErr w:type="gramStart"/>
      <w:r w:rsidRPr="0016036F">
        <w:rPr>
          <w:rFonts w:ascii="Simplified Arabic" w:hAnsi="Simplified Arabic" w:cs="Simplified Arabic"/>
          <w:sz w:val="28"/>
          <w:szCs w:val="28"/>
          <w:rtl/>
        </w:rPr>
        <w:t>الخيالي</w:t>
      </w:r>
      <w:proofErr w:type="gramEnd"/>
      <w:r w:rsidR="00F10DF2" w:rsidRPr="0016036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10DF2" w:rsidRPr="00B85547">
        <w:rPr>
          <w:rFonts w:ascii="Simplified Arabic" w:hAnsi="Simplified Arabic" w:cs="Simplified Arabic"/>
          <w:sz w:val="28"/>
          <w:szCs w:val="28"/>
        </w:rPr>
        <w:t>L’Imaginaire</w:t>
      </w:r>
    </w:p>
    <w:p w:rsidR="002E4EDC" w:rsidRPr="0016036F" w:rsidRDefault="002E4EDC" w:rsidP="00F10DF2">
      <w:pPr>
        <w:bidi/>
        <w:spacing w:before="100" w:beforeAutospacing="1" w:after="100" w:afterAutospacing="1" w:line="240" w:lineRule="auto"/>
        <w:ind w:firstLine="708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E4EDC">
        <w:rPr>
          <w:rFonts w:ascii="Simplified Arabic" w:eastAsia="Times New Roman" w:hAnsi="Simplified Arabic" w:cs="Simplified Arabic"/>
          <w:sz w:val="28"/>
          <w:szCs w:val="28"/>
          <w:rtl/>
        </w:rPr>
        <w:t>يتعلق بالصورة</w:t>
      </w:r>
      <w:r w:rsidR="00F10DF2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والوهم. يشير إلى الطريقة التي تبني</w:t>
      </w:r>
      <w:r w:rsidRPr="002E4ED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2E4EDC">
        <w:rPr>
          <w:rFonts w:ascii="Simplified Arabic" w:eastAsia="Times New Roman" w:hAnsi="Simplified Arabic" w:cs="Simplified Arabic"/>
          <w:sz w:val="28"/>
          <w:szCs w:val="28"/>
          <w:rtl/>
        </w:rPr>
        <w:t>بها</w:t>
      </w:r>
      <w:proofErr w:type="spellEnd"/>
      <w:r w:rsidRPr="002E4ED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F10DF2"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الذات تصوراتها الخاصة</w:t>
      </w:r>
      <w:r w:rsidRPr="002E4ED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والعلاقات مع الآخرين من خلال الصور</w:t>
      </w:r>
      <w:r w:rsidRPr="002E4EDC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10DF2" w:rsidRPr="0016036F" w:rsidRDefault="00F10DF2" w:rsidP="00F10DF2">
      <w:pPr>
        <w:pStyle w:val="Titre4"/>
        <w:bidi/>
        <w:rPr>
          <w:rFonts w:ascii="Simplified Arabic" w:hAnsi="Simplified Arabic" w:cs="Simplified Arabic"/>
          <w:sz w:val="28"/>
          <w:szCs w:val="28"/>
        </w:rPr>
      </w:pPr>
      <w:r w:rsidRPr="0016036F">
        <w:rPr>
          <w:rFonts w:ascii="Simplified Arabic" w:hAnsi="Simplified Arabic" w:cs="Simplified Arabic"/>
          <w:sz w:val="28"/>
          <w:szCs w:val="28"/>
          <w:rtl/>
        </w:rPr>
        <w:t>10-</w:t>
      </w:r>
      <w:r w:rsidRPr="0016036F">
        <w:rPr>
          <w:rStyle w:val="lev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16036F">
        <w:rPr>
          <w:rFonts w:ascii="Simplified Arabic" w:hAnsi="Simplified Arabic" w:cs="Simplified Arabic"/>
          <w:sz w:val="28"/>
          <w:szCs w:val="28"/>
          <w:rtl/>
        </w:rPr>
        <w:t>الحقيقي</w:t>
      </w:r>
      <w:proofErr w:type="gramEnd"/>
      <w:r w:rsidRPr="0016036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85547"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</w:rPr>
        <w:t>Le Réel</w:t>
      </w:r>
      <w:r w:rsidRPr="00B85547">
        <w:rPr>
          <w:rFonts w:ascii="Simplified Arabic" w:hAnsi="Simplified Arabic" w:cs="Simplified Arabic"/>
          <w:i/>
          <w:iCs/>
          <w:sz w:val="28"/>
          <w:szCs w:val="28"/>
        </w:rPr>
        <w:t>.</w:t>
      </w:r>
    </w:p>
    <w:p w:rsidR="00F10DF2" w:rsidRPr="0016036F" w:rsidRDefault="00F10DF2" w:rsidP="00F10DF2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</w:t>
      </w: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ab/>
      </w:r>
      <w:r w:rsidRPr="00F10DF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يمثل ما لا يمكن تمثيله أو </w:t>
      </w:r>
      <w:proofErr w:type="gramStart"/>
      <w:r w:rsidRPr="00F10DF2">
        <w:rPr>
          <w:rFonts w:ascii="Simplified Arabic" w:eastAsia="Times New Roman" w:hAnsi="Simplified Arabic" w:cs="Simplified Arabic"/>
          <w:sz w:val="28"/>
          <w:szCs w:val="28"/>
          <w:rtl/>
        </w:rPr>
        <w:t>استيعابه</w:t>
      </w:r>
      <w:proofErr w:type="gramEnd"/>
      <w:r w:rsidRPr="00F10DF2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النظامين الرمزي والخيالي. </w:t>
      </w:r>
    </w:p>
    <w:p w:rsidR="00F10DF2" w:rsidRPr="0016036F" w:rsidRDefault="00F10DF2" w:rsidP="00F10DF2">
      <w:pPr>
        <w:pStyle w:val="Titre4"/>
        <w:bidi/>
        <w:rPr>
          <w:rFonts w:ascii="Simplified Arabic" w:hAnsi="Simplified Arabic" w:cs="Simplified Arabic"/>
          <w:sz w:val="28"/>
          <w:szCs w:val="28"/>
        </w:rPr>
      </w:pPr>
      <w:r w:rsidRPr="0016036F">
        <w:rPr>
          <w:rFonts w:ascii="Simplified Arabic" w:hAnsi="Simplified Arabic" w:cs="Simplified Arabic"/>
          <w:sz w:val="28"/>
          <w:szCs w:val="28"/>
          <w:rtl/>
        </w:rPr>
        <w:t>11-</w:t>
      </w:r>
      <w:r w:rsidRPr="0016036F">
        <w:rPr>
          <w:rStyle w:val="lev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6036F">
        <w:rPr>
          <w:rFonts w:ascii="Simplified Arabic" w:hAnsi="Simplified Arabic" w:cs="Simplified Arabic"/>
          <w:sz w:val="28"/>
          <w:szCs w:val="28"/>
          <w:rtl/>
        </w:rPr>
        <w:t xml:space="preserve">مرحلة </w:t>
      </w:r>
      <w:proofErr w:type="spellStart"/>
      <w:r w:rsidRPr="0016036F">
        <w:rPr>
          <w:rFonts w:ascii="Simplified Arabic" w:hAnsi="Simplified Arabic" w:cs="Simplified Arabic"/>
          <w:sz w:val="28"/>
          <w:szCs w:val="28"/>
          <w:rtl/>
        </w:rPr>
        <w:t>المرآ</w:t>
      </w:r>
      <w:proofErr w:type="spellEnd"/>
      <w:r w:rsidRPr="0016036F">
        <w:rPr>
          <w:rFonts w:ascii="Simplified Arabic" w:hAnsi="Simplified Arabic" w:cs="Simplified Arabic"/>
          <w:sz w:val="28"/>
          <w:szCs w:val="28"/>
          <w:rtl/>
        </w:rPr>
        <w:t xml:space="preserve"> ة   </w:t>
      </w:r>
      <w:r w:rsidRPr="00B85547">
        <w:rPr>
          <w:rFonts w:ascii="Simplified Arabic" w:hAnsi="Simplified Arabic" w:cs="Simplified Arabic"/>
          <w:sz w:val="28"/>
          <w:szCs w:val="28"/>
        </w:rPr>
        <w:t>Le Stade du Miroir</w:t>
      </w:r>
    </w:p>
    <w:p w:rsidR="00F10DF2" w:rsidRPr="00F10DF2" w:rsidRDefault="00F10DF2" w:rsidP="00F10DF2">
      <w:pPr>
        <w:bidi/>
        <w:spacing w:before="100" w:beforeAutospacing="1" w:after="100" w:afterAutospacing="1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</w:rPr>
      </w:pPr>
      <w:r w:rsidRPr="00F10DF2">
        <w:rPr>
          <w:rFonts w:ascii="Simplified Arabic" w:eastAsia="Times New Roman" w:hAnsi="Simplified Arabic" w:cs="Simplified Arabic"/>
          <w:sz w:val="28"/>
          <w:szCs w:val="28"/>
          <w:rtl/>
        </w:rPr>
        <w:t>فترة في تطور الطفل (حوالي 6-18 شهرًا) يكتشف فيها ذاته عبر انعكاسه في المرآة، مما يساهم في تكوين "الأنا" كهوية وهمية</w:t>
      </w:r>
      <w:r w:rsidRPr="00F10DF2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16036F" w:rsidRPr="0016036F" w:rsidRDefault="0016036F" w:rsidP="00B85547">
      <w:pPr>
        <w:bidi/>
        <w:spacing w:before="100" w:beforeAutospacing="1" w:after="100" w:afterAutospacing="1" w:line="240" w:lineRule="auto"/>
        <w:ind w:left="720"/>
        <w:rPr>
          <w:rFonts w:ascii="Simplified Arabic" w:eastAsia="Times New Roman" w:hAnsi="Simplified Arabic" w:cs="Simplified Arabic"/>
          <w:sz w:val="28"/>
          <w:szCs w:val="28"/>
        </w:rPr>
      </w:pP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12-</w:t>
      </w:r>
      <w:r w:rsidRPr="0016036F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proofErr w:type="gramStart"/>
      <w:r w:rsidRPr="00B85547">
        <w:rPr>
          <w:rFonts w:ascii="Simplified Arabic" w:hAnsi="Simplified Arabic" w:cs="Simplified Arabic"/>
          <w:b/>
          <w:bCs/>
          <w:sz w:val="28"/>
          <w:szCs w:val="28"/>
          <w:rtl/>
        </w:rPr>
        <w:t>الرغبة</w:t>
      </w:r>
      <w:r w:rsidRPr="00B8554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036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 w:rsidRPr="00B85547">
        <w:rPr>
          <w:rFonts w:ascii="Simplified Arabic" w:eastAsia="Times New Roman" w:hAnsi="Simplified Arabic" w:cs="Simplified Arabic"/>
          <w:b/>
          <w:bCs/>
          <w:sz w:val="28"/>
          <w:szCs w:val="28"/>
        </w:rPr>
        <w:t>Le</w:t>
      </w:r>
      <w:proofErr w:type="gramEnd"/>
      <w:r w:rsidRPr="00B85547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Désir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16036F" w:rsidRPr="0016036F" w:rsidRDefault="0016036F" w:rsidP="0016036F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الرغبة عند </w:t>
      </w:r>
      <w:proofErr w:type="spell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لاكان</w:t>
      </w:r>
      <w:proofErr w:type="spell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ليست فقط الحاجة </w:t>
      </w:r>
      <w:proofErr w:type="spell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الفيزيولوجية</w:t>
      </w:r>
      <w:proofErr w:type="spell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، بل هي مرتبطة بالعلاقة مع الآخر والبحث عن الاعتراف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16036F" w:rsidRPr="0016036F" w:rsidRDefault="0016036F" w:rsidP="0016036F">
      <w:pPr>
        <w:pStyle w:val="Titre4"/>
        <w:bidi/>
        <w:rPr>
          <w:rFonts w:ascii="Simplified Arabic" w:hAnsi="Simplified Arabic" w:cs="Simplified Arabic"/>
          <w:sz w:val="28"/>
          <w:szCs w:val="28"/>
        </w:rPr>
      </w:pPr>
      <w:r w:rsidRPr="0016036F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13-</w:t>
      </w:r>
      <w:r w:rsidRPr="0016036F">
        <w:rPr>
          <w:rFonts w:ascii="Simplified Arabic" w:hAnsi="Simplified Arabic" w:cs="Simplified Arabic"/>
          <w:sz w:val="28"/>
          <w:szCs w:val="28"/>
          <w:rtl/>
        </w:rPr>
        <w:t xml:space="preserve">الآخر </w:t>
      </w:r>
      <w:proofErr w:type="gramStart"/>
      <w:r w:rsidRPr="0016036F">
        <w:rPr>
          <w:rFonts w:ascii="Simplified Arabic" w:hAnsi="Simplified Arabic" w:cs="Simplified Arabic"/>
          <w:sz w:val="28"/>
          <w:szCs w:val="28"/>
          <w:rtl/>
        </w:rPr>
        <w:t xml:space="preserve">الكبير </w:t>
      </w:r>
      <w:r w:rsidRPr="0016036F">
        <w:rPr>
          <w:rFonts w:ascii="Simplified Arabic" w:hAnsi="Simplified Arabic" w:cs="Simplified Arabic"/>
          <w:sz w:val="28"/>
          <w:szCs w:val="28"/>
        </w:rPr>
        <w:t>:</w:t>
      </w:r>
      <w:proofErr w:type="gramEnd"/>
      <w:r w:rsidRPr="0016036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85547">
        <w:rPr>
          <w:rFonts w:ascii="Simplified Arabic" w:hAnsi="Simplified Arabic" w:cs="Simplified Arabic"/>
          <w:sz w:val="28"/>
          <w:szCs w:val="28"/>
        </w:rPr>
        <w:t>L’Autre Grand</w:t>
      </w:r>
    </w:p>
    <w:p w:rsidR="0016036F" w:rsidRPr="0016036F" w:rsidRDefault="0016036F" w:rsidP="0016036F">
      <w:pPr>
        <w:bidi/>
        <w:spacing w:before="100" w:beforeAutospacing="1" w:after="100" w:afterAutospacing="1" w:line="240" w:lineRule="auto"/>
        <w:ind w:firstLine="708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يشير إلى النظام الرمزي أو </w:t>
      </w:r>
      <w:proofErr w:type="gram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السلطة</w:t>
      </w:r>
      <w:proofErr w:type="gram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التي تنظم القوانين والمعاني في حياتنا. </w:t>
      </w:r>
      <w:proofErr w:type="gram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يمكن</w:t>
      </w:r>
      <w:proofErr w:type="gram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</w:t>
      </w:r>
      <w:r w:rsidR="00B85547">
        <w:rPr>
          <w:rFonts w:ascii="Simplified Arabic" w:eastAsia="Times New Roman" w:hAnsi="Simplified Arabic" w:cs="Simplified Arabic"/>
          <w:sz w:val="28"/>
          <w:szCs w:val="28"/>
          <w:rtl/>
        </w:rPr>
        <w:t>ن يمثل المجتمع، اللغة، أو ال</w:t>
      </w:r>
      <w:r w:rsidR="00B85547">
        <w:rPr>
          <w:rFonts w:ascii="Simplified Arabic" w:eastAsia="Times New Roman" w:hAnsi="Simplified Arabic" w:cs="Simplified Arabic" w:hint="cs"/>
          <w:sz w:val="28"/>
          <w:szCs w:val="28"/>
          <w:rtl/>
        </w:rPr>
        <w:t>عائلة.</w:t>
      </w:r>
    </w:p>
    <w:p w:rsidR="0016036F" w:rsidRPr="0016036F" w:rsidRDefault="00B85547" w:rsidP="00B85547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14</w:t>
      </w:r>
      <w:r w:rsidR="0016036F" w:rsidRPr="00B8554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-</w:t>
      </w:r>
      <w:r w:rsidR="0016036F" w:rsidRPr="00B85547">
        <w:rPr>
          <w:rFonts w:ascii="Simplified Arabic" w:hAnsi="Simplified Arabic" w:cs="Simplified Arabic"/>
          <w:b/>
          <w:bCs/>
          <w:sz w:val="28"/>
          <w:szCs w:val="28"/>
          <w:rtl/>
        </w:rPr>
        <w:t>الأنا المثالي</w:t>
      </w:r>
      <w:r w:rsidR="0016036F" w:rsidRPr="00B8554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16036F" w:rsidRPr="00B8554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6036F" w:rsidRPr="0016036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: </w:t>
      </w:r>
      <w:r w:rsidR="0016036F" w:rsidRPr="00B85547">
        <w:rPr>
          <w:rFonts w:ascii="Simplified Arabic" w:eastAsia="Times New Roman" w:hAnsi="Simplified Arabic" w:cs="Simplified Arabic"/>
          <w:b/>
          <w:bCs/>
          <w:sz w:val="28"/>
          <w:szCs w:val="28"/>
        </w:rPr>
        <w:t>L’Ego Idéal</w:t>
      </w:r>
    </w:p>
    <w:p w:rsidR="009C61E9" w:rsidRPr="0016036F" w:rsidRDefault="0016036F" w:rsidP="0016036F">
      <w:pPr>
        <w:bidi/>
        <w:spacing w:before="100" w:beforeAutospacing="1" w:after="100" w:afterAutospacing="1" w:line="240" w:lineRule="auto"/>
        <w:ind w:left="720"/>
        <w:rPr>
          <w:rFonts w:ascii="Simplified Arabic" w:hAnsi="Simplified Arabic" w:cs="Simplified Arabic"/>
          <w:sz w:val="28"/>
          <w:szCs w:val="28"/>
        </w:rPr>
      </w:pP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الصورة التي يتخيل الفرد </w:t>
      </w:r>
      <w:proofErr w:type="gramStart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>أنه</w:t>
      </w:r>
      <w:proofErr w:type="gramEnd"/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يجب أن يكونها لتحقيق الكمال</w:t>
      </w:r>
      <w:r w:rsidRPr="0016036F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Pr="0016036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sectPr w:rsidR="009C61E9" w:rsidRPr="0016036F" w:rsidSect="007F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C80"/>
    <w:multiLevelType w:val="multilevel"/>
    <w:tmpl w:val="6AF0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A2319"/>
    <w:multiLevelType w:val="multilevel"/>
    <w:tmpl w:val="37F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C54F0"/>
    <w:multiLevelType w:val="multilevel"/>
    <w:tmpl w:val="93C2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32239"/>
    <w:multiLevelType w:val="multilevel"/>
    <w:tmpl w:val="57CC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65DB7"/>
    <w:multiLevelType w:val="multilevel"/>
    <w:tmpl w:val="FD42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83BAA"/>
    <w:multiLevelType w:val="multilevel"/>
    <w:tmpl w:val="539A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08595B"/>
    <w:multiLevelType w:val="multilevel"/>
    <w:tmpl w:val="883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55AFD"/>
    <w:multiLevelType w:val="multilevel"/>
    <w:tmpl w:val="A4C0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45966"/>
    <w:multiLevelType w:val="multilevel"/>
    <w:tmpl w:val="BFC2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1AA4"/>
    <w:rsid w:val="0016036F"/>
    <w:rsid w:val="002E4EDC"/>
    <w:rsid w:val="0055042E"/>
    <w:rsid w:val="00711AA4"/>
    <w:rsid w:val="007F6EBA"/>
    <w:rsid w:val="00947203"/>
    <w:rsid w:val="009C61E9"/>
    <w:rsid w:val="00AA0A4D"/>
    <w:rsid w:val="00B81AA6"/>
    <w:rsid w:val="00B85547"/>
    <w:rsid w:val="00F1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BA"/>
  </w:style>
  <w:style w:type="paragraph" w:styleId="Titre4">
    <w:name w:val="heading 4"/>
    <w:basedOn w:val="Normal"/>
    <w:link w:val="Titre4Car"/>
    <w:uiPriority w:val="9"/>
    <w:qFormat/>
    <w:rsid w:val="00711A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11A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11AA4"/>
    <w:rPr>
      <w:b/>
      <w:bCs/>
    </w:rPr>
  </w:style>
  <w:style w:type="paragraph" w:styleId="Paragraphedeliste">
    <w:name w:val="List Paragraph"/>
    <w:basedOn w:val="Normal"/>
    <w:uiPriority w:val="34"/>
    <w:qFormat/>
    <w:rsid w:val="00AA0A4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E4E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7</cp:revision>
  <dcterms:created xsi:type="dcterms:W3CDTF">2024-11-17T08:25:00Z</dcterms:created>
  <dcterms:modified xsi:type="dcterms:W3CDTF">2024-11-18T18:27:00Z</dcterms:modified>
</cp:coreProperties>
</file>